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37C0E">
        <w:rPr>
          <w:rFonts w:eastAsia="Times New Roman" w:cs="Times New Roman"/>
          <w:b/>
          <w:szCs w:val="20"/>
        </w:rPr>
        <w:t>South Carolina General Assembly</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37C0E">
        <w:rPr>
          <w:rFonts w:eastAsia="Times New Roman" w:cs="Times New Roman"/>
          <w:szCs w:val="20"/>
        </w:rPr>
        <w:t>123rd Session, 2019-2020</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7C0E" w:rsidRPr="00037C0E" w:rsidRDefault="00BF2D0A"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A48, R68, S359</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7C0E">
        <w:rPr>
          <w:rFonts w:eastAsia="Times New Roman" w:cs="Times New Roman"/>
          <w:b/>
          <w:szCs w:val="20"/>
        </w:rPr>
        <w:t>STATUS INFORMATION</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7C0E">
        <w:rPr>
          <w:rFonts w:eastAsia="Times New Roman" w:cs="Times New Roman"/>
          <w:szCs w:val="20"/>
        </w:rPr>
        <w:t>General Bill</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7C0E">
        <w:rPr>
          <w:rFonts w:eastAsia="Times New Roman" w:cs="Times New Roman"/>
          <w:szCs w:val="20"/>
        </w:rPr>
        <w:t>Sponsors: Senators Gambrell, Johnson, Senn, Grooms, Cromer and Scott</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7C0E">
        <w:rPr>
          <w:rFonts w:eastAsia="Times New Roman" w:cs="Times New Roman"/>
          <w:szCs w:val="20"/>
        </w:rPr>
        <w:t>Document Path: l:\council\bills\nbd\11163cz19.docx</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E350B" w:rsidRDefault="001E350B"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2019</w:t>
      </w:r>
    </w:p>
    <w:p w:rsidR="001E350B" w:rsidRDefault="001E350B"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2019</w:t>
      </w:r>
    </w:p>
    <w:p w:rsidR="001E350B" w:rsidRDefault="001E350B"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1E350B" w:rsidRDefault="001E350B"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1E350B" w:rsidRDefault="001E350B"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1E350B" w:rsidRDefault="001E350B"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7C0E">
        <w:rPr>
          <w:rFonts w:eastAsia="Times New Roman" w:cs="Times New Roman"/>
          <w:szCs w:val="20"/>
        </w:rPr>
        <w:t>Summary: Pharmacy benefits managers</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7C0E" w:rsidRPr="00037C0E" w:rsidRDefault="00037C0E" w:rsidP="00037C0E">
      <w:pPr>
        <w:widowControl w:val="0"/>
        <w:tabs>
          <w:tab w:val="center" w:pos="590"/>
          <w:tab w:val="center" w:pos="1440"/>
          <w:tab w:val="left" w:pos="1872"/>
          <w:tab w:val="left" w:pos="9187"/>
        </w:tabs>
        <w:rPr>
          <w:rFonts w:eastAsia="Times New Roman" w:cs="Times New Roman"/>
          <w:szCs w:val="20"/>
        </w:rPr>
      </w:pPr>
      <w:r w:rsidRPr="00037C0E">
        <w:rPr>
          <w:rFonts w:eastAsia="Times New Roman" w:cs="Times New Roman"/>
          <w:b/>
          <w:szCs w:val="20"/>
        </w:rPr>
        <w:t>HISTORY OF LEGISLATIVE ACTIONS</w:t>
      </w:r>
    </w:p>
    <w:p w:rsidR="00037C0E" w:rsidRPr="00037C0E" w:rsidRDefault="00037C0E" w:rsidP="00037C0E">
      <w:pPr>
        <w:widowControl w:val="0"/>
        <w:tabs>
          <w:tab w:val="center" w:pos="590"/>
          <w:tab w:val="center" w:pos="1440"/>
          <w:tab w:val="left" w:pos="1872"/>
          <w:tab w:val="left" w:pos="9187"/>
        </w:tabs>
        <w:rPr>
          <w:rFonts w:eastAsia="Times New Roman" w:cs="Times New Roman"/>
          <w:szCs w:val="20"/>
        </w:rPr>
      </w:pPr>
    </w:p>
    <w:p w:rsidR="00037C0E" w:rsidRPr="00037C0E" w:rsidRDefault="00037C0E" w:rsidP="00037C0E">
      <w:pPr>
        <w:widowControl w:val="0"/>
        <w:tabs>
          <w:tab w:val="center" w:pos="590"/>
          <w:tab w:val="center" w:pos="1440"/>
          <w:tab w:val="left" w:pos="1872"/>
          <w:tab w:val="left" w:pos="9187"/>
        </w:tabs>
        <w:rPr>
          <w:rFonts w:eastAsia="Times New Roman" w:cs="Times New Roman"/>
          <w:szCs w:val="20"/>
        </w:rPr>
      </w:pPr>
      <w:r w:rsidRPr="00037C0E">
        <w:rPr>
          <w:rFonts w:eastAsia="Times New Roman" w:cs="Times New Roman"/>
          <w:szCs w:val="20"/>
          <w:u w:val="single"/>
        </w:rPr>
        <w:tab/>
        <w:t>Date</w:t>
      </w:r>
      <w:r w:rsidRPr="00037C0E">
        <w:rPr>
          <w:rFonts w:eastAsia="Times New Roman" w:cs="Times New Roman"/>
          <w:szCs w:val="20"/>
          <w:u w:val="single"/>
        </w:rPr>
        <w:tab/>
        <w:t>Body</w:t>
      </w:r>
      <w:r w:rsidRPr="00037C0E">
        <w:rPr>
          <w:rFonts w:eastAsia="Times New Roman" w:cs="Times New Roman"/>
          <w:szCs w:val="20"/>
          <w:u w:val="single"/>
        </w:rPr>
        <w:tab/>
        <w:t>Action Description with journal page number</w:t>
      </w:r>
      <w:r w:rsidRPr="00037C0E">
        <w:rPr>
          <w:rFonts w:eastAsia="Times New Roman" w:cs="Times New Roman"/>
          <w:szCs w:val="20"/>
          <w:u w:val="single"/>
        </w:rPr>
        <w:tab/>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E902FC">
        <w:rPr>
          <w:rFonts w:cs="Times New Roman"/>
        </w:rPr>
        <w:t>Introduced and read first time (</w:t>
      </w:r>
      <w:hyperlink r:id="rId6" w:history="1">
        <w:r w:rsidRPr="00E902FC">
          <w:rPr>
            <w:rStyle w:val="Hyperlink"/>
            <w:rFonts w:cs="Times New Roman"/>
          </w:rPr>
          <w:t>Senate Journal</w:t>
        </w:r>
        <w:r w:rsidRPr="00E902FC">
          <w:rPr>
            <w:rStyle w:val="Hyperlink"/>
            <w:rFonts w:cs="Times New Roman"/>
          </w:rPr>
          <w:noBreakHyphen/>
          <w:t>page 4</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E902FC">
        <w:rPr>
          <w:rFonts w:cs="Times New Roman"/>
        </w:rPr>
        <w:t>Referred to Committ</w:t>
      </w:r>
      <w:r>
        <w:rPr>
          <w:rFonts w:cs="Times New Roman"/>
        </w:rPr>
        <w:t xml:space="preserve">ee on </w:t>
      </w:r>
      <w:r w:rsidRPr="00E902FC">
        <w:rPr>
          <w:rFonts w:cs="Times New Roman"/>
          <w:b/>
        </w:rPr>
        <w:t>Banking and Insurance</w:t>
      </w:r>
      <w:r>
        <w:rPr>
          <w:rFonts w:cs="Times New Roman"/>
        </w:rPr>
        <w:t xml:space="preserve"> </w:t>
      </w:r>
      <w:r w:rsidRPr="00E902FC">
        <w:rPr>
          <w:rFonts w:cs="Times New Roman"/>
        </w:rPr>
        <w:t>(</w:t>
      </w:r>
      <w:hyperlink r:id="rId7" w:history="1">
        <w:r w:rsidRPr="00E902FC">
          <w:rPr>
            <w:rStyle w:val="Hyperlink"/>
            <w:rFonts w:cs="Times New Roman"/>
          </w:rPr>
          <w:t>Senate Journal</w:t>
        </w:r>
        <w:r w:rsidRPr="00E902FC">
          <w:rPr>
            <w:rStyle w:val="Hyperlink"/>
            <w:rFonts w:cs="Times New Roman"/>
          </w:rPr>
          <w:noBreakHyphen/>
          <w:t>page 4</w:t>
        </w:r>
      </w:hyperlink>
      <w:bookmarkStart w:id="0" w:name="_GoBack"/>
      <w:bookmarkEnd w:id="0"/>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Senate</w:t>
      </w:r>
      <w:r>
        <w:rPr>
          <w:rFonts w:cs="Times New Roman"/>
        </w:rPr>
        <w:tab/>
      </w:r>
      <w:r w:rsidRPr="00E902FC">
        <w:rPr>
          <w:rFonts w:cs="Times New Roman"/>
        </w:rPr>
        <w:t>Committee r</w:t>
      </w:r>
      <w:r>
        <w:rPr>
          <w:rFonts w:cs="Times New Roman"/>
        </w:rPr>
        <w:t xml:space="preserve">eport: Favorable with amendment </w:t>
      </w:r>
      <w:r w:rsidRPr="00E902FC">
        <w:rPr>
          <w:rFonts w:cs="Times New Roman"/>
          <w:b/>
        </w:rPr>
        <w:t>Banking and Insurance</w:t>
      </w:r>
      <w:r w:rsidRPr="00E902FC">
        <w:rPr>
          <w:rFonts w:cs="Times New Roman"/>
        </w:rPr>
        <w:t xml:space="preserve"> (</w:t>
      </w:r>
      <w:hyperlink r:id="rId8" w:history="1">
        <w:r w:rsidRPr="00E902FC">
          <w:rPr>
            <w:rStyle w:val="Hyperlink"/>
            <w:rFonts w:cs="Times New Roman"/>
          </w:rPr>
          <w:t>Senate Journal</w:t>
        </w:r>
        <w:r w:rsidRPr="00E902FC">
          <w:rPr>
            <w:rStyle w:val="Hyperlink"/>
            <w:rFonts w:cs="Times New Roman"/>
          </w:rPr>
          <w:noBreakHyphen/>
          <w:t>page 21</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2/28/2019</w:t>
      </w:r>
      <w:r>
        <w:rPr>
          <w:rFonts w:cs="Times New Roman"/>
        </w:rPr>
        <w:tab/>
      </w:r>
      <w:r>
        <w:rPr>
          <w:rFonts w:cs="Times New Roman"/>
        </w:rPr>
        <w:tab/>
      </w:r>
      <w:r w:rsidRPr="00E902FC">
        <w:rPr>
          <w:rFonts w:cs="Times New Roman"/>
        </w:rPr>
        <w:t>Scrivener's error corrected</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E902FC">
        <w:rPr>
          <w:rFonts w:cs="Times New Roman"/>
        </w:rPr>
        <w:t>Committee Amendment Adopted (</w:t>
      </w:r>
      <w:hyperlink r:id="rId9" w:history="1">
        <w:r w:rsidRPr="00E902FC">
          <w:rPr>
            <w:rStyle w:val="Hyperlink"/>
            <w:rFonts w:cs="Times New Roman"/>
          </w:rPr>
          <w:t>Senate Journal</w:t>
        </w:r>
        <w:r w:rsidRPr="00E902FC">
          <w:rPr>
            <w:rStyle w:val="Hyperlink"/>
            <w:rFonts w:cs="Times New Roman"/>
          </w:rPr>
          <w:noBreakHyphen/>
          <w:t>page 27</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E902FC">
        <w:rPr>
          <w:rFonts w:cs="Times New Roman"/>
        </w:rPr>
        <w:t>Read second time (</w:t>
      </w:r>
      <w:hyperlink r:id="rId10" w:history="1">
        <w:r w:rsidRPr="00E902FC">
          <w:rPr>
            <w:rStyle w:val="Hyperlink"/>
            <w:rFonts w:cs="Times New Roman"/>
          </w:rPr>
          <w:t>Senate Journal</w:t>
        </w:r>
        <w:r w:rsidRPr="00E902FC">
          <w:rPr>
            <w:rStyle w:val="Hyperlink"/>
            <w:rFonts w:cs="Times New Roman"/>
          </w:rPr>
          <w:noBreakHyphen/>
          <w:t>page 27</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Senate</w:t>
      </w:r>
      <w:r>
        <w:rPr>
          <w:rFonts w:cs="Times New Roman"/>
        </w:rPr>
        <w:tab/>
      </w:r>
      <w:r w:rsidRPr="00E902FC">
        <w:rPr>
          <w:rFonts w:cs="Times New Roman"/>
        </w:rPr>
        <w:t>Roll call Ayes</w:t>
      </w:r>
      <w:r>
        <w:rPr>
          <w:rFonts w:cs="Times New Roman"/>
        </w:rPr>
        <w:noBreakHyphen/>
      </w:r>
      <w:r w:rsidRPr="00E902FC">
        <w:rPr>
          <w:rFonts w:cs="Times New Roman"/>
        </w:rPr>
        <w:t>41  Nays</w:t>
      </w:r>
      <w:r>
        <w:rPr>
          <w:rFonts w:cs="Times New Roman"/>
        </w:rPr>
        <w:noBreakHyphen/>
      </w:r>
      <w:r w:rsidRPr="00E902FC">
        <w:rPr>
          <w:rFonts w:cs="Times New Roman"/>
        </w:rPr>
        <w:t>0 (</w:t>
      </w:r>
      <w:hyperlink r:id="rId11" w:history="1">
        <w:r w:rsidRPr="00E902FC">
          <w:rPr>
            <w:rStyle w:val="Hyperlink"/>
            <w:rFonts w:cs="Times New Roman"/>
          </w:rPr>
          <w:t>Senate Journal</w:t>
        </w:r>
        <w:r w:rsidRPr="00E902FC">
          <w:rPr>
            <w:rStyle w:val="Hyperlink"/>
            <w:rFonts w:cs="Times New Roman"/>
          </w:rPr>
          <w:noBreakHyphen/>
          <w:t>page 27</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3/6/2019</w:t>
      </w:r>
      <w:r>
        <w:rPr>
          <w:rFonts w:cs="Times New Roman"/>
        </w:rPr>
        <w:tab/>
      </w:r>
      <w:r>
        <w:rPr>
          <w:rFonts w:cs="Times New Roman"/>
        </w:rPr>
        <w:tab/>
      </w:r>
      <w:r w:rsidRPr="00E902FC">
        <w:rPr>
          <w:rFonts w:cs="Times New Roman"/>
        </w:rPr>
        <w:t>Scrivener's error corrected</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E902FC">
        <w:rPr>
          <w:rFonts w:cs="Times New Roman"/>
        </w:rPr>
        <w:t>Amended (</w:t>
      </w:r>
      <w:hyperlink r:id="rId12" w:history="1">
        <w:r w:rsidRPr="00E902FC">
          <w:rPr>
            <w:rStyle w:val="Hyperlink"/>
            <w:rFonts w:cs="Times New Roman"/>
          </w:rPr>
          <w:t>Senate Journal</w:t>
        </w:r>
        <w:r w:rsidRPr="00E902FC">
          <w:rPr>
            <w:rStyle w:val="Hyperlink"/>
            <w:rFonts w:cs="Times New Roman"/>
          </w:rPr>
          <w:noBreakHyphen/>
          <w:t>page 15</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E902FC">
        <w:rPr>
          <w:rFonts w:cs="Times New Roman"/>
        </w:rPr>
        <w:t>Re</w:t>
      </w:r>
      <w:r>
        <w:rPr>
          <w:rFonts w:cs="Times New Roman"/>
        </w:rPr>
        <w:t xml:space="preserve">ad third time and sent to House </w:t>
      </w:r>
      <w:r w:rsidRPr="00E902FC">
        <w:rPr>
          <w:rFonts w:cs="Times New Roman"/>
        </w:rPr>
        <w:t>(</w:t>
      </w:r>
      <w:hyperlink r:id="rId13" w:history="1">
        <w:r w:rsidRPr="00E902FC">
          <w:rPr>
            <w:rStyle w:val="Hyperlink"/>
            <w:rFonts w:cs="Times New Roman"/>
          </w:rPr>
          <w:t>Senate Journal</w:t>
        </w:r>
        <w:r w:rsidRPr="00E902FC">
          <w:rPr>
            <w:rStyle w:val="Hyperlink"/>
            <w:rFonts w:cs="Times New Roman"/>
          </w:rPr>
          <w:noBreakHyphen/>
          <w:t>page 15</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3/7/2019</w:t>
      </w:r>
      <w:r>
        <w:rPr>
          <w:rFonts w:cs="Times New Roman"/>
        </w:rPr>
        <w:tab/>
        <w:t>Senate</w:t>
      </w:r>
      <w:r>
        <w:rPr>
          <w:rFonts w:cs="Times New Roman"/>
        </w:rPr>
        <w:tab/>
      </w:r>
      <w:r w:rsidRPr="00E902FC">
        <w:rPr>
          <w:rFonts w:cs="Times New Roman"/>
        </w:rPr>
        <w:t>Roll call Ayes</w:t>
      </w:r>
      <w:r>
        <w:rPr>
          <w:rFonts w:cs="Times New Roman"/>
        </w:rPr>
        <w:noBreakHyphen/>
      </w:r>
      <w:r w:rsidRPr="00E902FC">
        <w:rPr>
          <w:rFonts w:cs="Times New Roman"/>
        </w:rPr>
        <w:t>38  Nays</w:t>
      </w:r>
      <w:r>
        <w:rPr>
          <w:rFonts w:cs="Times New Roman"/>
        </w:rPr>
        <w:noBreakHyphen/>
      </w:r>
      <w:r w:rsidRPr="00E902FC">
        <w:rPr>
          <w:rFonts w:cs="Times New Roman"/>
        </w:rPr>
        <w:t>0 (</w:t>
      </w:r>
      <w:hyperlink r:id="rId14" w:history="1">
        <w:r w:rsidRPr="00E902FC">
          <w:rPr>
            <w:rStyle w:val="Hyperlink"/>
            <w:rFonts w:cs="Times New Roman"/>
          </w:rPr>
          <w:t>Senate Journal</w:t>
        </w:r>
        <w:r w:rsidRPr="00E902FC">
          <w:rPr>
            <w:rStyle w:val="Hyperlink"/>
            <w:rFonts w:cs="Times New Roman"/>
          </w:rPr>
          <w:noBreakHyphen/>
          <w:t>page 15</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r>
      <w:r w:rsidRPr="00E902FC">
        <w:rPr>
          <w:rFonts w:cs="Times New Roman"/>
        </w:rPr>
        <w:t>Introduced and read first time (</w:t>
      </w:r>
      <w:hyperlink r:id="rId15" w:history="1">
        <w:r w:rsidRPr="00E902FC">
          <w:rPr>
            <w:rStyle w:val="Hyperlink"/>
            <w:rFonts w:cs="Times New Roman"/>
          </w:rPr>
          <w:t>House Journal</w:t>
        </w:r>
        <w:r w:rsidRPr="00E902FC">
          <w:rPr>
            <w:rStyle w:val="Hyperlink"/>
            <w:rFonts w:cs="Times New Roman"/>
          </w:rPr>
          <w:noBreakHyphen/>
          <w:t>page 29</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r>
      <w:r w:rsidRPr="00E902FC">
        <w:rPr>
          <w:rFonts w:cs="Times New Roman"/>
        </w:rPr>
        <w:t>Referred to C</w:t>
      </w:r>
      <w:r>
        <w:rPr>
          <w:rFonts w:cs="Times New Roman"/>
        </w:rPr>
        <w:t xml:space="preserve">ommittee on </w:t>
      </w:r>
      <w:r w:rsidRPr="00E902FC">
        <w:rPr>
          <w:rFonts w:cs="Times New Roman"/>
          <w:b/>
        </w:rPr>
        <w:t>Labor, Commerce and Industry</w:t>
      </w:r>
      <w:r w:rsidRPr="00E902FC">
        <w:rPr>
          <w:rFonts w:cs="Times New Roman"/>
        </w:rPr>
        <w:t xml:space="preserve"> (</w:t>
      </w:r>
      <w:hyperlink r:id="rId16" w:history="1">
        <w:r w:rsidRPr="00E902FC">
          <w:rPr>
            <w:rStyle w:val="Hyperlink"/>
            <w:rFonts w:cs="Times New Roman"/>
          </w:rPr>
          <w:t>House Journal</w:t>
        </w:r>
        <w:r w:rsidRPr="00E902FC">
          <w:rPr>
            <w:rStyle w:val="Hyperlink"/>
            <w:rFonts w:cs="Times New Roman"/>
          </w:rPr>
          <w:noBreakHyphen/>
          <w:t>page 29</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House</w:t>
      </w:r>
      <w:r>
        <w:rPr>
          <w:rFonts w:cs="Times New Roman"/>
        </w:rPr>
        <w:tab/>
      </w:r>
      <w:r w:rsidRPr="00E902FC">
        <w:rPr>
          <w:rFonts w:cs="Times New Roman"/>
        </w:rPr>
        <w:t>Committee report: Favorable with amend</w:t>
      </w:r>
      <w:r>
        <w:rPr>
          <w:rFonts w:cs="Times New Roman"/>
        </w:rPr>
        <w:t xml:space="preserve">ment </w:t>
      </w:r>
      <w:r w:rsidRPr="00E902FC">
        <w:rPr>
          <w:rFonts w:cs="Times New Roman"/>
          <w:b/>
        </w:rPr>
        <w:t>Labor, Commerce and Industry</w:t>
      </w:r>
      <w:r w:rsidRPr="00E902FC">
        <w:rPr>
          <w:rFonts w:cs="Times New Roman"/>
        </w:rPr>
        <w:t xml:space="preserve"> (</w:t>
      </w:r>
      <w:hyperlink r:id="rId17" w:history="1">
        <w:r w:rsidRPr="00E902FC">
          <w:rPr>
            <w:rStyle w:val="Hyperlink"/>
            <w:rFonts w:cs="Times New Roman"/>
          </w:rPr>
          <w:t>House Journal</w:t>
        </w:r>
        <w:r w:rsidRPr="00E902FC">
          <w:rPr>
            <w:rStyle w:val="Hyperlink"/>
            <w:rFonts w:cs="Times New Roman"/>
          </w:rPr>
          <w:noBreakHyphen/>
          <w:t>page 75</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E902FC">
        <w:rPr>
          <w:rFonts w:cs="Times New Roman"/>
        </w:rPr>
        <w:t>Scrivener's error corrected</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E902FC">
        <w:rPr>
          <w:rFonts w:cs="Times New Roman"/>
        </w:rPr>
        <w:t>Amended (</w:t>
      </w:r>
      <w:hyperlink r:id="rId18" w:history="1">
        <w:r w:rsidRPr="00E902FC">
          <w:rPr>
            <w:rStyle w:val="Hyperlink"/>
            <w:rFonts w:cs="Times New Roman"/>
          </w:rPr>
          <w:t>House Journal</w:t>
        </w:r>
        <w:r w:rsidRPr="00E902FC">
          <w:rPr>
            <w:rStyle w:val="Hyperlink"/>
            <w:rFonts w:cs="Times New Roman"/>
          </w:rPr>
          <w:noBreakHyphen/>
          <w:t>page 131</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E902FC">
        <w:rPr>
          <w:rFonts w:cs="Times New Roman"/>
        </w:rPr>
        <w:t>Read second time (</w:t>
      </w:r>
      <w:hyperlink r:id="rId19" w:history="1">
        <w:r w:rsidRPr="00E902FC">
          <w:rPr>
            <w:rStyle w:val="Hyperlink"/>
            <w:rFonts w:cs="Times New Roman"/>
          </w:rPr>
          <w:t>House Journal</w:t>
        </w:r>
        <w:r w:rsidRPr="00E902FC">
          <w:rPr>
            <w:rStyle w:val="Hyperlink"/>
            <w:rFonts w:cs="Times New Roman"/>
          </w:rPr>
          <w:noBreakHyphen/>
          <w:t>page 131</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E902FC">
        <w:rPr>
          <w:rFonts w:cs="Times New Roman"/>
        </w:rPr>
        <w:t>Roll call Yeas</w:t>
      </w:r>
      <w:r>
        <w:rPr>
          <w:rFonts w:cs="Times New Roman"/>
        </w:rPr>
        <w:noBreakHyphen/>
      </w:r>
      <w:r w:rsidRPr="00E902FC">
        <w:rPr>
          <w:rFonts w:cs="Times New Roman"/>
        </w:rPr>
        <w:t>101  Nays</w:t>
      </w:r>
      <w:r>
        <w:rPr>
          <w:rFonts w:cs="Times New Roman"/>
        </w:rPr>
        <w:noBreakHyphen/>
      </w:r>
      <w:r w:rsidRPr="00E902FC">
        <w:rPr>
          <w:rFonts w:cs="Times New Roman"/>
        </w:rPr>
        <w:t>0 (</w:t>
      </w:r>
      <w:hyperlink r:id="rId20" w:history="1">
        <w:r w:rsidRPr="00E902FC">
          <w:rPr>
            <w:rStyle w:val="Hyperlink"/>
            <w:rFonts w:cs="Times New Roman"/>
          </w:rPr>
          <w:t>House Journal</w:t>
        </w:r>
        <w:r w:rsidRPr="00E902FC">
          <w:rPr>
            <w:rStyle w:val="Hyperlink"/>
            <w:rFonts w:cs="Times New Roman"/>
          </w:rPr>
          <w:noBreakHyphen/>
          <w:t>page 138</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r>
      <w:r>
        <w:rPr>
          <w:rFonts w:cs="Times New Roman"/>
        </w:rPr>
        <w:tab/>
      </w:r>
      <w:r w:rsidRPr="00E902FC">
        <w:rPr>
          <w:rFonts w:cs="Times New Roman"/>
        </w:rPr>
        <w:t>Scrivener's error corrected</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E902FC">
        <w:rPr>
          <w:rFonts w:cs="Times New Roman"/>
        </w:rPr>
        <w:t>Amended (</w:t>
      </w:r>
      <w:hyperlink r:id="rId21" w:history="1">
        <w:r w:rsidRPr="00E902FC">
          <w:rPr>
            <w:rStyle w:val="Hyperlink"/>
            <w:rFonts w:cs="Times New Roman"/>
          </w:rPr>
          <w:t>House Journal</w:t>
        </w:r>
        <w:r w:rsidRPr="00E902FC">
          <w:rPr>
            <w:rStyle w:val="Hyperlink"/>
            <w:rFonts w:cs="Times New Roman"/>
          </w:rPr>
          <w:noBreakHyphen/>
          <w:t>page 133</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E902FC">
        <w:rPr>
          <w:rFonts w:cs="Times New Roman"/>
        </w:rPr>
        <w:t>Read third t</w:t>
      </w:r>
      <w:r>
        <w:rPr>
          <w:rFonts w:cs="Times New Roman"/>
        </w:rPr>
        <w:t xml:space="preserve">ime and returned to Senate with </w:t>
      </w:r>
      <w:r w:rsidRPr="00E902FC">
        <w:rPr>
          <w:rFonts w:cs="Times New Roman"/>
        </w:rPr>
        <w:t>amendments (</w:t>
      </w:r>
      <w:hyperlink r:id="rId22" w:history="1">
        <w:r w:rsidRPr="00E902FC">
          <w:rPr>
            <w:rStyle w:val="Hyperlink"/>
            <w:rFonts w:cs="Times New Roman"/>
          </w:rPr>
          <w:t>House Journal</w:t>
        </w:r>
        <w:r w:rsidRPr="00E902FC">
          <w:rPr>
            <w:rStyle w:val="Hyperlink"/>
            <w:rFonts w:cs="Times New Roman"/>
          </w:rPr>
          <w:noBreakHyphen/>
          <w:t>page 133</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E902FC">
        <w:rPr>
          <w:rFonts w:cs="Times New Roman"/>
        </w:rPr>
        <w:t>Roll call Yeas</w:t>
      </w:r>
      <w:r>
        <w:rPr>
          <w:rFonts w:cs="Times New Roman"/>
        </w:rPr>
        <w:noBreakHyphen/>
      </w:r>
      <w:r w:rsidRPr="00E902FC">
        <w:rPr>
          <w:rFonts w:cs="Times New Roman"/>
        </w:rPr>
        <w:t>99  Nays</w:t>
      </w:r>
      <w:r>
        <w:rPr>
          <w:rFonts w:cs="Times New Roman"/>
        </w:rPr>
        <w:noBreakHyphen/>
      </w:r>
      <w:r w:rsidRPr="00E902FC">
        <w:rPr>
          <w:rFonts w:cs="Times New Roman"/>
        </w:rPr>
        <w:t>0 (</w:t>
      </w:r>
      <w:hyperlink r:id="rId23" w:history="1">
        <w:r w:rsidRPr="00E902FC">
          <w:rPr>
            <w:rStyle w:val="Hyperlink"/>
            <w:rFonts w:cs="Times New Roman"/>
          </w:rPr>
          <w:t>House Journal</w:t>
        </w:r>
        <w:r w:rsidRPr="00E902FC">
          <w:rPr>
            <w:rStyle w:val="Hyperlink"/>
            <w:rFonts w:cs="Times New Roman"/>
          </w:rPr>
          <w:noBreakHyphen/>
          <w:t>page 144</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E902FC">
        <w:rPr>
          <w:rFonts w:cs="Times New Roman"/>
        </w:rPr>
        <w:t xml:space="preserve">Concurred </w:t>
      </w:r>
      <w:r>
        <w:rPr>
          <w:rFonts w:cs="Times New Roman"/>
        </w:rPr>
        <w:t xml:space="preserve">in House amendment and enrolled </w:t>
      </w:r>
      <w:r w:rsidRPr="00E902FC">
        <w:rPr>
          <w:rFonts w:cs="Times New Roman"/>
        </w:rPr>
        <w:t>(</w:t>
      </w:r>
      <w:hyperlink r:id="rId24" w:history="1">
        <w:r w:rsidRPr="00E902FC">
          <w:rPr>
            <w:rStyle w:val="Hyperlink"/>
            <w:rFonts w:cs="Times New Roman"/>
          </w:rPr>
          <w:t>Senate Journal</w:t>
        </w:r>
        <w:r w:rsidRPr="00E902FC">
          <w:rPr>
            <w:rStyle w:val="Hyperlink"/>
            <w:rFonts w:cs="Times New Roman"/>
          </w:rPr>
          <w:noBreakHyphen/>
          <w:t>page 109</w:t>
        </w:r>
      </w:hyperlink>
      <w:r w:rsidRPr="00E902FC">
        <w:rPr>
          <w:rFonts w:cs="Times New Roman"/>
        </w:rPr>
        <w:t>)</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E902FC">
        <w:rPr>
          <w:rFonts w:cs="Times New Roman"/>
        </w:rPr>
        <w:t>Ratified R  68</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E902FC">
        <w:rPr>
          <w:rFonts w:cs="Times New Roman"/>
        </w:rPr>
        <w:t>Signed By Governor</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E902FC">
        <w:rPr>
          <w:rFonts w:cs="Times New Roman"/>
        </w:rPr>
        <w:t>Effective date  See Act for Effective Date</w:t>
      </w:r>
    </w:p>
    <w:p w:rsidR="00BF2D0A" w:rsidRDefault="00BF2D0A" w:rsidP="00BF2D0A">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E902FC">
        <w:rPr>
          <w:rFonts w:cs="Times New Roman"/>
        </w:rPr>
        <w:t>Act No</w:t>
      </w:r>
      <w:r>
        <w:rPr>
          <w:rFonts w:cs="Times New Roman"/>
        </w:rPr>
        <w:t>. </w:t>
      </w:r>
      <w:r w:rsidRPr="00E902FC">
        <w:rPr>
          <w:rFonts w:cs="Times New Roman"/>
        </w:rPr>
        <w:t xml:space="preserve"> 48</w:t>
      </w:r>
    </w:p>
    <w:p w:rsidR="00BF2D0A" w:rsidRDefault="00BF2D0A" w:rsidP="00BF2D0A">
      <w:pPr>
        <w:widowControl w:val="0"/>
        <w:tabs>
          <w:tab w:val="right" w:pos="1008"/>
          <w:tab w:val="left" w:pos="1152"/>
          <w:tab w:val="left" w:pos="1872"/>
          <w:tab w:val="left" w:pos="9187"/>
        </w:tabs>
        <w:ind w:left="2088" w:hanging="2088"/>
        <w:rPr>
          <w:rFonts w:cs="Times New Roman"/>
        </w:rPr>
      </w:pPr>
    </w:p>
    <w:p w:rsidR="00037C0E" w:rsidRPr="00037C0E" w:rsidRDefault="00037C0E" w:rsidP="00037C0E">
      <w:pPr>
        <w:widowControl w:val="0"/>
        <w:tabs>
          <w:tab w:val="right" w:pos="1008"/>
          <w:tab w:val="left" w:pos="1152"/>
          <w:tab w:val="left" w:pos="1872"/>
          <w:tab w:val="left" w:pos="9187"/>
        </w:tabs>
        <w:ind w:left="2088" w:hanging="2088"/>
        <w:rPr>
          <w:rFonts w:eastAsia="Times New Roman" w:cs="Times New Roman"/>
          <w:szCs w:val="20"/>
        </w:rPr>
      </w:pPr>
      <w:r w:rsidRPr="00037C0E">
        <w:rPr>
          <w:rFonts w:eastAsia="Times New Roman" w:cs="Times New Roman"/>
          <w:szCs w:val="20"/>
        </w:rPr>
        <w:lastRenderedPageBreak/>
        <w:t xml:space="preserve">View the latest </w:t>
      </w:r>
      <w:hyperlink r:id="rId25" w:history="1">
        <w:r w:rsidRPr="00037C0E">
          <w:rPr>
            <w:rFonts w:eastAsia="Times New Roman" w:cs="Times New Roman"/>
            <w:color w:val="0000FF" w:themeColor="hyperlink"/>
            <w:szCs w:val="20"/>
            <w:u w:val="single"/>
          </w:rPr>
          <w:t>legislative information</w:t>
        </w:r>
      </w:hyperlink>
      <w:r w:rsidRPr="00037C0E">
        <w:rPr>
          <w:rFonts w:eastAsia="Times New Roman" w:cs="Times New Roman"/>
          <w:szCs w:val="20"/>
        </w:rPr>
        <w:t xml:space="preserve"> at the website</w:t>
      </w:r>
    </w:p>
    <w:p w:rsidR="00037C0E" w:rsidRPr="00037C0E" w:rsidRDefault="00037C0E" w:rsidP="00037C0E">
      <w:pPr>
        <w:widowControl w:val="0"/>
        <w:tabs>
          <w:tab w:val="right" w:pos="1008"/>
          <w:tab w:val="left" w:pos="1152"/>
          <w:tab w:val="left" w:pos="1872"/>
          <w:tab w:val="left" w:pos="9187"/>
        </w:tabs>
        <w:ind w:left="2088" w:hanging="2088"/>
        <w:rPr>
          <w:rFonts w:eastAsia="Times New Roman" w:cs="Times New Roman"/>
          <w:szCs w:val="20"/>
        </w:rPr>
      </w:pPr>
    </w:p>
    <w:p w:rsidR="00037C0E" w:rsidRPr="00037C0E" w:rsidRDefault="00037C0E" w:rsidP="00037C0E">
      <w:pPr>
        <w:widowControl w:val="0"/>
        <w:tabs>
          <w:tab w:val="right" w:pos="1008"/>
          <w:tab w:val="left" w:pos="1152"/>
          <w:tab w:val="left" w:pos="1872"/>
          <w:tab w:val="left" w:pos="9187"/>
        </w:tabs>
        <w:ind w:left="2088" w:hanging="2088"/>
        <w:rPr>
          <w:rFonts w:eastAsia="Times New Roman" w:cs="Times New Roman"/>
          <w:szCs w:val="20"/>
        </w:rPr>
      </w:pP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7C0E">
        <w:rPr>
          <w:rFonts w:eastAsia="Times New Roman" w:cs="Times New Roman"/>
          <w:b/>
          <w:szCs w:val="20"/>
        </w:rPr>
        <w:t>VERSIONS OF THIS BILL</w:t>
      </w:r>
    </w:p>
    <w:p w:rsidR="00037C0E" w:rsidRPr="00037C0E" w:rsidRDefault="00037C0E"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7C0E" w:rsidRPr="00037C0E" w:rsidRDefault="00B5764C" w:rsidP="00037C0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037C0E" w:rsidRPr="00037C0E">
          <w:rPr>
            <w:rFonts w:eastAsia="Times New Roman" w:cs="Times New Roman"/>
            <w:color w:val="0000FF" w:themeColor="hyperlink"/>
            <w:szCs w:val="20"/>
            <w:u w:val="single"/>
          </w:rPr>
          <w:t>1/10/2019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037C0E" w:rsidRPr="00037C0E">
          <w:rPr>
            <w:rFonts w:eastAsia="Times New Roman" w:cs="Times New Roman"/>
            <w:color w:val="0000FF" w:themeColor="hyperlink"/>
            <w:szCs w:val="20"/>
            <w:u w:val="single"/>
          </w:rPr>
          <w:t>2/27/2019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037C0E" w:rsidRPr="00037C0E">
          <w:rPr>
            <w:rFonts w:eastAsia="Times New Roman" w:cs="Times New Roman"/>
            <w:color w:val="0000FF" w:themeColor="hyperlink"/>
            <w:szCs w:val="20"/>
            <w:u w:val="single"/>
          </w:rPr>
          <w:t>2/28/2019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037C0E" w:rsidRPr="00037C0E">
          <w:rPr>
            <w:rFonts w:eastAsia="Times New Roman" w:cs="Times New Roman"/>
            <w:color w:val="0000FF" w:themeColor="hyperlink"/>
            <w:szCs w:val="20"/>
            <w:u w:val="single"/>
          </w:rPr>
          <w:t>3/5/2019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037C0E" w:rsidRPr="00037C0E">
          <w:rPr>
            <w:rFonts w:eastAsia="Times New Roman" w:cs="Times New Roman"/>
            <w:color w:val="0000FF" w:themeColor="hyperlink"/>
            <w:szCs w:val="20"/>
            <w:u w:val="single"/>
          </w:rPr>
          <w:t>3/6/2019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037C0E" w:rsidRPr="00037C0E">
          <w:rPr>
            <w:rFonts w:eastAsia="Times New Roman" w:cs="Times New Roman"/>
            <w:color w:val="0000FF" w:themeColor="hyperlink"/>
            <w:szCs w:val="20"/>
            <w:u w:val="single"/>
          </w:rPr>
          <w:t>3/7/2019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037C0E" w:rsidRPr="00037C0E">
          <w:rPr>
            <w:rFonts w:eastAsia="Times New Roman" w:cs="Times New Roman"/>
            <w:color w:val="0000FF" w:themeColor="hyperlink"/>
            <w:szCs w:val="20"/>
            <w:u w:val="single"/>
          </w:rPr>
          <w:t>5/2/2019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037C0E" w:rsidRPr="00037C0E">
          <w:rPr>
            <w:rFonts w:eastAsia="Times New Roman" w:cs="Times New Roman"/>
            <w:color w:val="0000FF" w:themeColor="hyperlink"/>
            <w:szCs w:val="20"/>
            <w:u w:val="single"/>
          </w:rPr>
          <w:t>5/3/2019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037C0E" w:rsidRPr="00037C0E">
          <w:rPr>
            <w:rFonts w:eastAsia="Times New Roman" w:cs="Times New Roman"/>
            <w:color w:val="0000FF" w:themeColor="hyperlink"/>
            <w:szCs w:val="20"/>
            <w:u w:val="single"/>
          </w:rPr>
          <w:t>5/8/2019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037C0E" w:rsidRPr="00037C0E">
          <w:rPr>
            <w:rFonts w:eastAsia="Times New Roman" w:cs="Times New Roman"/>
            <w:color w:val="0000FF" w:themeColor="hyperlink"/>
            <w:szCs w:val="20"/>
            <w:u w:val="single"/>
          </w:rPr>
          <w:t>5/9/2019</w:t>
        </w:r>
      </w:hyperlink>
    </w:p>
    <w:p w:rsidR="00037C0E" w:rsidRPr="00037C0E" w:rsidRDefault="00B5764C"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037C0E" w:rsidRPr="00037C0E">
          <w:rPr>
            <w:rFonts w:eastAsia="Times New Roman" w:cs="Times New Roman"/>
            <w:color w:val="0000FF" w:themeColor="hyperlink"/>
            <w:szCs w:val="20"/>
            <w:u w:val="single"/>
          </w:rPr>
          <w:t>5/9/2019-A</w:t>
        </w:r>
      </w:hyperlink>
    </w:p>
    <w:p w:rsidR="00037C0E" w:rsidRPr="00037C0E" w:rsidRDefault="00037C0E"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37C0E" w:rsidRDefault="00037C0E" w:rsidP="00037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37C0E" w:rsidSect="00037C0E">
          <w:pgSz w:w="12240" w:h="15840" w:code="1"/>
          <w:pgMar w:top="1080" w:right="1440" w:bottom="1080" w:left="1440" w:header="720" w:footer="720" w:gutter="0"/>
          <w:pgNumType w:start="1"/>
          <w:cols w:space="720"/>
          <w:noEndnote/>
          <w:docGrid w:linePitch="360"/>
        </w:sectPr>
      </w:pP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(A48, R68, S359)</w:t>
      </w:r>
    </w:p>
    <w:p w:rsidR="00A773F5" w:rsidRPr="008836A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773F5" w:rsidRPr="00037C0E"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37C0E">
        <w:rPr>
          <w:rFonts w:cs="Times New Roman"/>
          <w:b/>
          <w:color w:val="000000" w:themeColor="text1"/>
          <w:szCs w:val="36"/>
        </w:rPr>
        <w:t xml:space="preserve">AN ACT </w:t>
      </w:r>
      <w:r w:rsidRPr="00037C0E">
        <w:rPr>
          <w:rFonts w:cs="Times New Roman"/>
          <w:b/>
          <w:color w:val="000000" w:themeColor="text1"/>
          <w:u w:color="000000" w:themeColor="text1"/>
        </w:rPr>
        <w:t>TO AMEND THE CODE OF LAWS OF SOUTH CAROLINA, 1976, BY ADDING ARTICLE 21 TO CHAPTER 71, TITLE 38 SO AS TO ESTABLISH A LICENSE REQUIREMENT FOR PHARMACY BENEFITS MANAGERS, TO PROHIBIT A PHARMACY BENEFITS MANAGER FROM RESTRICTING OR PENALIZING A PHARMACY FROM PERFORMING CERTAIN ACTIONS OR DISCLOSING CERTAIN INFORMATION, TO PROHIBIT A PHARMACY BENEFITS MANAGER FROM UNDERTAKING CERTAIN ACTIONS, TO SET CERTAIN REQUIREMENTS FOR A MAXIMUM ALLOWABLE COST LIST, AND TO AUTHORIZE THE DIRECTOR OF THE DEPARTMENT OF INSURANCE TO ENFORCE THE PROVISIONS OF THIS ARTICLE; TO AMEND SECTION 38</w:t>
      </w:r>
      <w:r w:rsidRPr="00037C0E">
        <w:rPr>
          <w:rFonts w:cs="Times New Roman"/>
          <w:b/>
          <w:color w:val="000000" w:themeColor="text1"/>
          <w:u w:color="000000" w:themeColor="text1"/>
        </w:rPr>
        <w:noBreakHyphen/>
        <w:t>2</w:t>
      </w:r>
      <w:r w:rsidRPr="00037C0E">
        <w:rPr>
          <w:rFonts w:cs="Times New Roman"/>
          <w:b/>
          <w:color w:val="000000" w:themeColor="text1"/>
          <w:u w:color="000000" w:themeColor="text1"/>
        </w:rPr>
        <w:noBreakHyphen/>
        <w:t>10, AS AMENDED, RELATING TO ADMINISTRATIVE PENALTIES, SO AS TO APPLY CERTAIN ADMINISTRATIVE PENALTIES TO PHARMACY BENEFITS MANAGERS; TO AMEND SECTION 38</w:t>
      </w:r>
      <w:r w:rsidRPr="00037C0E">
        <w:rPr>
          <w:rFonts w:cs="Times New Roman"/>
          <w:b/>
          <w:color w:val="000000" w:themeColor="text1"/>
          <w:u w:color="000000" w:themeColor="text1"/>
        </w:rPr>
        <w:noBreakHyphen/>
        <w:t>71</w:t>
      </w:r>
      <w:r w:rsidRPr="00037C0E">
        <w:rPr>
          <w:rFonts w:cs="Times New Roman"/>
          <w:b/>
          <w:color w:val="000000" w:themeColor="text1"/>
          <w:u w:color="000000" w:themeColor="text1"/>
        </w:rPr>
        <w:noBreakHyphen/>
        <w:t>1810, RELATING TO PHARMACY AUDIT RIGHTS, SO AS TO ALLOW A PHARMACY TO SUBMIT RECORDS IN AN ELECTRONIC FORMAT OR BY CERTIFIED MAIL AND TO PROHIBIT CERTAIN ERRORS FROM SERVING AS THE SOLE BASIS OF THE REJECTION OF A CLAIM; AND TO REPEAL ARTICLE 20 OF CHAPTER 71, TITLE 38 RELATING TO PHARMACY BENEFIT MANAGERS.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4D74">
        <w:rPr>
          <w:rFonts w:cs="Times New Roman"/>
        </w:rPr>
        <w:t>Be it enacted by the General Assembly of the State of South Carolina:</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3F5" w:rsidRPr="00DD4AB3"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Pharmacy benefits managers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SECTION</w:t>
      </w:r>
      <w:r w:rsidRPr="005E4D74">
        <w:rPr>
          <w:rFonts w:cs="Times New Roman"/>
          <w:u w:color="000000"/>
        </w:rPr>
        <w:tab/>
        <w:t>1.</w:t>
      </w:r>
      <w:r w:rsidRPr="005E4D74">
        <w:rPr>
          <w:rFonts w:cs="Times New Roman"/>
          <w:u w:color="000000"/>
        </w:rPr>
        <w:tab/>
        <w:t xml:space="preserve">Chapter 71, Title 38 of the 1976 Code is amended by adding: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rPr>
      </w:pPr>
      <w:r w:rsidRPr="005E4D74">
        <w:rPr>
          <w:rFonts w:cs="Times New Roman"/>
          <w:u w:color="000000"/>
        </w:rPr>
        <w:t>“Article 21</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rPr>
      </w:pPr>
      <w:r w:rsidRPr="005E4D74">
        <w:rPr>
          <w:rFonts w:cs="Times New Roman"/>
          <w:u w:color="000000"/>
        </w:rPr>
        <w:t>Pharmacy Benefits Managers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2200.</w:t>
      </w:r>
      <w:r w:rsidRPr="005E4D74">
        <w:rPr>
          <w:rFonts w:cs="Times New Roman"/>
          <w:u w:color="000000"/>
        </w:rPr>
        <w:tab/>
        <w:t xml:space="preserve">As used in this article: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(1)</w:t>
      </w:r>
      <w:r w:rsidRPr="005E4D74">
        <w:rPr>
          <w:rFonts w:cs="Times New Roman"/>
          <w:u w:color="000000"/>
        </w:rPr>
        <w:tab/>
      </w:r>
      <w:r w:rsidRPr="0003109A">
        <w:rPr>
          <w:rFonts w:cs="Times New Roman"/>
          <w:u w:color="000000"/>
        </w:rPr>
        <w:t>‘</w:t>
      </w:r>
      <w:r w:rsidRPr="005E4D74">
        <w:rPr>
          <w:rFonts w:cs="Times New Roman"/>
          <w:u w:color="000000"/>
        </w:rPr>
        <w:t>Claim</w:t>
      </w:r>
      <w:r w:rsidRPr="0003109A">
        <w:rPr>
          <w:rFonts w:cs="Times New Roman"/>
          <w:u w:color="000000"/>
        </w:rPr>
        <w:t>’</w:t>
      </w:r>
      <w:r w:rsidRPr="005E4D74">
        <w:rPr>
          <w:rFonts w:cs="Times New Roman"/>
          <w:u w:color="000000"/>
        </w:rPr>
        <w:t xml:space="preserve"> means a request from a pharmacy or pharmacist to be reimbursed for the cost of administering, filling, or refilling a prescription for a drug or for providing a medical supply or device.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lastRenderedPageBreak/>
        <w:tab/>
        <w:t>(2)</w:t>
      </w:r>
      <w:r w:rsidRPr="005E4D74">
        <w:rPr>
          <w:rFonts w:cs="Times New Roman"/>
          <w:u w:color="000000"/>
        </w:rPr>
        <w:tab/>
      </w:r>
      <w:r w:rsidRPr="0003109A">
        <w:rPr>
          <w:rFonts w:cs="Times New Roman"/>
          <w:u w:color="000000"/>
        </w:rPr>
        <w:t>‘</w:t>
      </w:r>
      <w:r w:rsidRPr="005E4D74">
        <w:rPr>
          <w:rFonts w:cs="Times New Roman"/>
          <w:u w:color="000000"/>
        </w:rPr>
        <w:t>Claims processing services</w:t>
      </w:r>
      <w:r w:rsidRPr="0003109A">
        <w:rPr>
          <w:rFonts w:cs="Times New Roman"/>
          <w:u w:color="000000"/>
        </w:rPr>
        <w:t>’</w:t>
      </w:r>
      <w:r w:rsidRPr="005E4D74">
        <w:rPr>
          <w:rFonts w:cs="Times New Roman"/>
          <w:u w:color="000000"/>
        </w:rPr>
        <w:t xml:space="preserve"> means the administrative services performed in connection with the processing and adjudicating of claims relating to pharmacist services that include: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(a)</w:t>
      </w:r>
      <w:r w:rsidRPr="005E4D74">
        <w:rPr>
          <w:rFonts w:cs="Times New Roman"/>
          <w:u w:color="000000"/>
        </w:rPr>
        <w:tab/>
        <w:t>receiving payments for pharmacist services;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(b)</w:t>
      </w:r>
      <w:r w:rsidRPr="005E4D74">
        <w:rPr>
          <w:rFonts w:cs="Times New Roman"/>
          <w:u w:color="000000"/>
        </w:rPr>
        <w:tab/>
        <w:t>making payments to pharmacists or pharmacies for pharmacist services; or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(c)</w:t>
      </w:r>
      <w:r w:rsidRPr="005E4D74">
        <w:rPr>
          <w:rFonts w:cs="Times New Roman"/>
          <w:u w:color="000000"/>
        </w:rPr>
        <w:tab/>
        <w:t>both receiving and making payments.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(3)</w:t>
      </w:r>
      <w:r w:rsidRPr="005E4D74">
        <w:rPr>
          <w:rFonts w:cs="Times New Roman"/>
          <w:u w:color="000000"/>
        </w:rPr>
        <w:tab/>
      </w:r>
      <w:r w:rsidRPr="0003109A">
        <w:rPr>
          <w:rFonts w:cs="Times New Roman"/>
          <w:u w:color="000000"/>
        </w:rPr>
        <w:t>‘</w:t>
      </w:r>
      <w:r w:rsidRPr="005E4D74">
        <w:rPr>
          <w:rFonts w:cs="Times New Roman"/>
          <w:u w:color="000000"/>
        </w:rPr>
        <w:t>Health benefit plan</w:t>
      </w:r>
      <w:r w:rsidRPr="0003109A">
        <w:rPr>
          <w:rFonts w:cs="Times New Roman"/>
          <w:u w:color="000000"/>
        </w:rPr>
        <w:t>’</w:t>
      </w:r>
      <w:r w:rsidRPr="005E4D74">
        <w:rPr>
          <w:rFonts w:cs="Times New Roman"/>
          <w:u w:color="000000"/>
        </w:rPr>
        <w:t xml:space="preserve"> means any individual, blanket, or group plan, policy, or contract for health care services issued or delivered by a health care insurer in this State as defined in 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670(6) and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840(14), including the state health plan as defined in Section 1</w:t>
      </w:r>
      <w:r>
        <w:rPr>
          <w:rFonts w:cs="Times New Roman"/>
          <w:u w:color="000000"/>
        </w:rPr>
        <w:noBreakHyphen/>
      </w:r>
      <w:r w:rsidRPr="005E4D74">
        <w:rPr>
          <w:rFonts w:cs="Times New Roman"/>
          <w:u w:color="000000"/>
        </w:rPr>
        <w:t>11</w:t>
      </w:r>
      <w:r>
        <w:rPr>
          <w:rFonts w:cs="Times New Roman"/>
          <w:u w:color="000000"/>
        </w:rPr>
        <w:noBreakHyphen/>
      </w:r>
      <w:r w:rsidRPr="005E4D74">
        <w:rPr>
          <w:rFonts w:cs="Times New Roman"/>
          <w:u w:color="000000"/>
        </w:rPr>
        <w:t xml:space="preserve">710. Notwithstanding this section, the state health plan is not subject to the provisions of this title unless specifically referenced.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(4)</w:t>
      </w:r>
      <w:r w:rsidRPr="005E4D74">
        <w:rPr>
          <w:rFonts w:cs="Times New Roman"/>
          <w:u w:color="000000"/>
        </w:rPr>
        <w:tab/>
      </w:r>
      <w:r w:rsidRPr="0003109A">
        <w:rPr>
          <w:rFonts w:cs="Times New Roman"/>
          <w:u w:color="000000"/>
        </w:rPr>
        <w:t>‘</w:t>
      </w:r>
      <w:r w:rsidRPr="005E4D74">
        <w:rPr>
          <w:rFonts w:cs="Times New Roman"/>
          <w:u w:color="000000"/>
        </w:rPr>
        <w:t>Health care insurer</w:t>
      </w:r>
      <w:r w:rsidRPr="0003109A">
        <w:rPr>
          <w:rFonts w:cs="Times New Roman"/>
          <w:u w:color="000000"/>
        </w:rPr>
        <w:t>’</w:t>
      </w:r>
      <w:r w:rsidRPr="005E4D74">
        <w:rPr>
          <w:rFonts w:cs="Times New Roman"/>
          <w:u w:color="000000"/>
        </w:rPr>
        <w:t xml:space="preserve"> means an entity that provides health insurance coverage in this State as defined in 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670(7) and 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 xml:space="preserve">840(16).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(5)</w:t>
      </w:r>
      <w:r w:rsidRPr="005E4D74">
        <w:rPr>
          <w:rFonts w:cs="Times New Roman"/>
          <w:u w:color="000000"/>
        </w:rPr>
        <w:tab/>
      </w:r>
      <w:r w:rsidRPr="0003109A">
        <w:rPr>
          <w:rFonts w:cs="Times New Roman"/>
          <w:u w:color="000000"/>
        </w:rPr>
        <w:t>‘</w:t>
      </w:r>
      <w:r w:rsidRPr="005E4D74">
        <w:rPr>
          <w:rFonts w:cs="Times New Roman"/>
          <w:u w:color="000000"/>
        </w:rPr>
        <w:t>Maximum Allowable Cost List</w:t>
      </w:r>
      <w:r w:rsidRPr="0003109A">
        <w:rPr>
          <w:rFonts w:cs="Times New Roman"/>
          <w:u w:color="000000"/>
        </w:rPr>
        <w:t>’</w:t>
      </w:r>
      <w:r w:rsidRPr="005E4D74">
        <w:rPr>
          <w:rFonts w:cs="Times New Roman"/>
          <w:u w:color="000000"/>
        </w:rPr>
        <w:t xml:space="preserve"> means a listing of generic drugs used by a pharmacy benefits manager to set the maximum allowable cost at which reimbursement to a pharmacy or pharmacist may be made.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(6)</w:t>
      </w:r>
      <w:r w:rsidRPr="005E4D74">
        <w:rPr>
          <w:rFonts w:cs="Times New Roman"/>
          <w:u w:color="000000"/>
        </w:rPr>
        <w:tab/>
      </w:r>
      <w:r w:rsidRPr="0003109A">
        <w:rPr>
          <w:rFonts w:cs="Times New Roman"/>
          <w:u w:color="000000"/>
        </w:rPr>
        <w:t>‘</w:t>
      </w:r>
      <w:r w:rsidRPr="005E4D74">
        <w:rPr>
          <w:rFonts w:cs="Times New Roman"/>
          <w:u w:color="000000"/>
        </w:rPr>
        <w:t>Other prescription drug or device services</w:t>
      </w:r>
      <w:r w:rsidRPr="0003109A">
        <w:rPr>
          <w:rFonts w:cs="Times New Roman"/>
          <w:u w:color="000000"/>
        </w:rPr>
        <w:t>’</w:t>
      </w:r>
      <w:r w:rsidRPr="005E4D74">
        <w:rPr>
          <w:rFonts w:cs="Times New Roman"/>
          <w:u w:color="000000"/>
        </w:rPr>
        <w:t xml:space="preserve"> means services other than claims processing services, provided directly or indirectly by a pharmacy benefits manager, whether in connection with or separate from claims processing services, including without limitation:</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(a)</w:t>
      </w:r>
      <w:r w:rsidRPr="005E4D74">
        <w:rPr>
          <w:rFonts w:cs="Times New Roman"/>
          <w:u w:color="000000"/>
        </w:rPr>
        <w:tab/>
        <w:t>negotiating rebates, discounts, or other financial incentives and arrangements with drug companies;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(b)</w:t>
      </w:r>
      <w:r w:rsidRPr="005E4D74">
        <w:rPr>
          <w:rFonts w:cs="Times New Roman"/>
          <w:u w:color="000000"/>
        </w:rPr>
        <w:tab/>
        <w:t>disbursing or distributing rebates;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(c)</w:t>
      </w:r>
      <w:r w:rsidRPr="005E4D74">
        <w:rPr>
          <w:rFonts w:cs="Times New Roman"/>
          <w:u w:color="000000"/>
        </w:rPr>
        <w:tab/>
        <w:t>managing or participating in incentive programs or arrangements for pharmacist services;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(d)</w:t>
      </w:r>
      <w:r w:rsidRPr="005E4D74">
        <w:rPr>
          <w:rFonts w:cs="Times New Roman"/>
          <w:u w:color="000000"/>
        </w:rPr>
        <w:tab/>
        <w:t>negotiating or entering into contractual arrangements with pharmacists or pharmacies, or both;</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(e)</w:t>
      </w:r>
      <w:r w:rsidRPr="005E4D74">
        <w:rPr>
          <w:rFonts w:cs="Times New Roman"/>
          <w:u w:color="000000"/>
        </w:rPr>
        <w:tab/>
        <w:t>developing formularies;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(f)</w:t>
      </w:r>
      <w:r w:rsidRPr="005E4D74">
        <w:rPr>
          <w:rFonts w:cs="Times New Roman"/>
          <w:u w:color="000000"/>
        </w:rPr>
        <w:tab/>
        <w:t>designing prescription benefit programs; or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(g)</w:t>
      </w:r>
      <w:r w:rsidRPr="005E4D74">
        <w:rPr>
          <w:rFonts w:cs="Times New Roman"/>
          <w:u w:color="000000"/>
        </w:rPr>
        <w:tab/>
        <w:t>advertising or promoting services.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(7)</w:t>
      </w:r>
      <w:r w:rsidRPr="005E4D74">
        <w:rPr>
          <w:rFonts w:cs="Times New Roman"/>
          <w:u w:color="000000"/>
        </w:rPr>
        <w:tab/>
      </w:r>
      <w:r w:rsidRPr="0003109A">
        <w:rPr>
          <w:rFonts w:cs="Times New Roman"/>
          <w:u w:color="000000"/>
        </w:rPr>
        <w:t>‘</w:t>
      </w:r>
      <w:r w:rsidRPr="005E4D74">
        <w:rPr>
          <w:rFonts w:cs="Times New Roman"/>
          <w:u w:color="000000"/>
        </w:rPr>
        <w:t>Pharmacist</w:t>
      </w:r>
      <w:r w:rsidRPr="0003109A">
        <w:rPr>
          <w:rFonts w:cs="Times New Roman"/>
          <w:u w:color="000000"/>
        </w:rPr>
        <w:t>’</w:t>
      </w:r>
      <w:r w:rsidRPr="005E4D74">
        <w:rPr>
          <w:rFonts w:cs="Times New Roman"/>
          <w:u w:color="000000"/>
        </w:rPr>
        <w:t xml:space="preserve"> has the same meaning as provided in Section 40</w:t>
      </w:r>
      <w:r>
        <w:rPr>
          <w:rFonts w:cs="Times New Roman"/>
          <w:u w:color="000000"/>
        </w:rPr>
        <w:noBreakHyphen/>
      </w:r>
      <w:r w:rsidRPr="005E4D74">
        <w:rPr>
          <w:rFonts w:cs="Times New Roman"/>
          <w:u w:color="000000"/>
        </w:rPr>
        <w:t>43</w:t>
      </w:r>
      <w:r>
        <w:rPr>
          <w:rFonts w:cs="Times New Roman"/>
          <w:u w:color="000000"/>
        </w:rPr>
        <w:noBreakHyphen/>
      </w:r>
      <w:r w:rsidRPr="005E4D74">
        <w:rPr>
          <w:rFonts w:cs="Times New Roman"/>
          <w:u w:color="000000"/>
        </w:rPr>
        <w:t>30(65).</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(8)</w:t>
      </w:r>
      <w:r w:rsidRPr="005E4D74">
        <w:rPr>
          <w:rFonts w:cs="Times New Roman"/>
          <w:u w:color="000000"/>
        </w:rPr>
        <w:tab/>
      </w:r>
      <w:r w:rsidRPr="0003109A">
        <w:rPr>
          <w:rFonts w:cs="Times New Roman"/>
          <w:u w:color="000000"/>
        </w:rPr>
        <w:t>‘</w:t>
      </w:r>
      <w:r w:rsidRPr="005E4D74">
        <w:rPr>
          <w:rFonts w:cs="Times New Roman"/>
          <w:u w:color="000000"/>
        </w:rPr>
        <w:t>Pharmacist services</w:t>
      </w:r>
      <w:r w:rsidRPr="0003109A">
        <w:rPr>
          <w:rFonts w:cs="Times New Roman"/>
          <w:u w:color="000000"/>
        </w:rPr>
        <w:t>’</w:t>
      </w:r>
      <w:r w:rsidRPr="005E4D74">
        <w:rPr>
          <w:rFonts w:cs="Times New Roman"/>
          <w:u w:color="000000"/>
        </w:rPr>
        <w:t xml:space="preserve"> means products, goods, and services, or any combination of products, goods, and services, provided as a part of the practice of pharmacy.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(9)</w:t>
      </w:r>
      <w:r w:rsidRPr="005E4D74">
        <w:rPr>
          <w:rFonts w:cs="Times New Roman"/>
          <w:u w:color="000000"/>
        </w:rPr>
        <w:tab/>
      </w:r>
      <w:r w:rsidRPr="0003109A">
        <w:rPr>
          <w:rFonts w:cs="Times New Roman"/>
          <w:u w:color="000000"/>
        </w:rPr>
        <w:t>‘</w:t>
      </w:r>
      <w:r w:rsidRPr="005E4D74">
        <w:rPr>
          <w:rFonts w:cs="Times New Roman"/>
          <w:u w:color="000000"/>
        </w:rPr>
        <w:t>Pharmacy</w:t>
      </w:r>
      <w:r w:rsidRPr="0003109A">
        <w:rPr>
          <w:rFonts w:cs="Times New Roman"/>
          <w:u w:color="000000"/>
        </w:rPr>
        <w:t>’</w:t>
      </w:r>
      <w:r w:rsidRPr="005E4D74">
        <w:rPr>
          <w:rFonts w:cs="Times New Roman"/>
          <w:u w:color="000000"/>
        </w:rPr>
        <w:t xml:space="preserve"> has the same meaning as provided in Section 40</w:t>
      </w:r>
      <w:r>
        <w:rPr>
          <w:rFonts w:cs="Times New Roman"/>
          <w:u w:color="000000"/>
        </w:rPr>
        <w:noBreakHyphen/>
      </w:r>
      <w:r w:rsidRPr="005E4D74">
        <w:rPr>
          <w:rFonts w:cs="Times New Roman"/>
          <w:u w:color="000000"/>
        </w:rPr>
        <w:t>43</w:t>
      </w:r>
      <w:r>
        <w:rPr>
          <w:rFonts w:cs="Times New Roman"/>
          <w:u w:color="000000"/>
        </w:rPr>
        <w:noBreakHyphen/>
      </w:r>
      <w:r w:rsidRPr="005E4D74">
        <w:rPr>
          <w:rFonts w:cs="Times New Roman"/>
          <w:u w:color="000000"/>
        </w:rPr>
        <w:t xml:space="preserve">30(67).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(10)</w:t>
      </w:r>
      <w:r w:rsidRPr="005E4D74">
        <w:rPr>
          <w:rFonts w:cs="Times New Roman"/>
          <w:u w:color="000000"/>
        </w:rPr>
        <w:tab/>
      </w:r>
      <w:r w:rsidRPr="0003109A">
        <w:rPr>
          <w:rFonts w:cs="Times New Roman"/>
          <w:u w:color="000000"/>
        </w:rPr>
        <w:t>‘</w:t>
      </w:r>
      <w:r w:rsidRPr="005E4D74">
        <w:rPr>
          <w:rFonts w:cs="Times New Roman"/>
          <w:u w:color="000000"/>
        </w:rPr>
        <w:t>Pharmacy benefits manager</w:t>
      </w:r>
      <w:r w:rsidRPr="0003109A">
        <w:rPr>
          <w:rFonts w:cs="Times New Roman"/>
          <w:u w:color="000000"/>
        </w:rPr>
        <w:t>’</w:t>
      </w:r>
      <w:r w:rsidRPr="005E4D74">
        <w:rPr>
          <w:rFonts w:cs="Times New Roman"/>
          <w:u w:color="000000"/>
        </w:rPr>
        <w:t xml:space="preserve"> means an entity that contracts with pharmacists or pharmacies on behalf of an insurer, third party </w:t>
      </w:r>
      <w:r w:rsidRPr="005E4D74">
        <w:rPr>
          <w:rFonts w:cs="Times New Roman"/>
          <w:u w:color="000000"/>
        </w:rPr>
        <w:lastRenderedPageBreak/>
        <w:t>administrator, or the South Carolina Public Employee Benefit Authority to:</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(a)</w:t>
      </w:r>
      <w:r w:rsidRPr="005E4D74">
        <w:rPr>
          <w:rFonts w:cs="Times New Roman"/>
          <w:u w:color="000000"/>
        </w:rPr>
        <w:tab/>
        <w:t xml:space="preserve">process claims for prescription drugs or medical supplies or provide retail network management for pharmacies or pharmacists;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(b)</w:t>
      </w:r>
      <w:r w:rsidRPr="005E4D74">
        <w:rPr>
          <w:rFonts w:cs="Times New Roman"/>
          <w:u w:color="000000"/>
        </w:rPr>
        <w:tab/>
        <w:t>pay pharmacies or pharmacists for prescription drugs or medical supplies; or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(c)</w:t>
      </w:r>
      <w:r w:rsidRPr="005E4D74">
        <w:rPr>
          <w:rFonts w:cs="Times New Roman"/>
          <w:u w:color="000000"/>
        </w:rPr>
        <w:tab/>
        <w:t>negotiate rebates with manufacturers for drugs paid for or procured as described in this article.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(11)</w:t>
      </w:r>
      <w:r w:rsidRPr="005E4D74">
        <w:rPr>
          <w:rFonts w:cs="Times New Roman"/>
          <w:u w:color="000000"/>
        </w:rPr>
        <w:tab/>
      </w:r>
      <w:r w:rsidRPr="0003109A">
        <w:rPr>
          <w:rFonts w:cs="Times New Roman"/>
          <w:u w:color="000000"/>
        </w:rPr>
        <w:t>‘</w:t>
      </w:r>
      <w:r w:rsidRPr="005E4D74">
        <w:rPr>
          <w:rFonts w:cs="Times New Roman"/>
          <w:u w:color="000000"/>
        </w:rPr>
        <w:t>Pharmacy benefits manager affiliate</w:t>
      </w:r>
      <w:r w:rsidRPr="0003109A">
        <w:rPr>
          <w:rFonts w:cs="Times New Roman"/>
          <w:u w:color="000000"/>
        </w:rPr>
        <w:t>’</w:t>
      </w:r>
      <w:r w:rsidRPr="005E4D74">
        <w:rPr>
          <w:rFonts w:cs="Times New Roman"/>
          <w:u w:color="000000"/>
        </w:rPr>
        <w:t xml:space="preserve"> means a pharmacy or pharmacist that directly or indirectly, through one or more intermediaries, owns or controls, is owned or controlled by, or is under common ownership or control with a pharmacy benefits manager.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2210.</w:t>
      </w:r>
      <w:r w:rsidRPr="005E4D74">
        <w:rPr>
          <w:rFonts w:cs="Times New Roman"/>
          <w:u w:color="000000"/>
        </w:rPr>
        <w:tab/>
        <w:t>(A)(1)</w:t>
      </w:r>
      <w:r w:rsidRPr="005E4D74">
        <w:rPr>
          <w:rFonts w:cs="Times New Roman"/>
          <w:u w:color="000000"/>
        </w:rPr>
        <w:tab/>
        <w:t>A person or organization may not establish or operate as a pharmacy benefits manager in this State for health benefit plans without obtaining a license from the Director of the Department of Insurance.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(2)</w:t>
      </w:r>
      <w:r w:rsidRPr="005E4D74">
        <w:rPr>
          <w:rFonts w:cs="Times New Roman"/>
          <w:u w:color="000000"/>
        </w:rPr>
        <w:tab/>
        <w:t>The director shall prescribe the application for a license to operate in this State as a pharmacy benefits manager and may charge an initial application fee of one thousand dollars and an annual renewal fee of five hundred dollars, provided the pharmacy benefits manager application form must collect the following information:</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(a)</w:t>
      </w:r>
      <w:r w:rsidRPr="005E4D74">
        <w:rPr>
          <w:rFonts w:cs="Times New Roman"/>
          <w:u w:color="000000"/>
        </w:rPr>
        <w:tab/>
        <w:t>the name, address, and telephone contact number of the pharmacy benefits manager;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(b)</w:t>
      </w:r>
      <w:r w:rsidRPr="005E4D74">
        <w:rPr>
          <w:rFonts w:cs="Times New Roman"/>
          <w:u w:color="000000"/>
        </w:rPr>
        <w:tab/>
        <w:t>the name and address of the pharmacy benefits manager</w:t>
      </w:r>
      <w:r w:rsidRPr="0003109A">
        <w:rPr>
          <w:rFonts w:cs="Times New Roman"/>
          <w:u w:color="000000"/>
        </w:rPr>
        <w:t>’</w:t>
      </w:r>
      <w:r w:rsidRPr="005E4D74">
        <w:rPr>
          <w:rFonts w:cs="Times New Roman"/>
          <w:u w:color="000000"/>
        </w:rPr>
        <w:t>s agent for service of process in the State;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(c)</w:t>
      </w:r>
      <w:r w:rsidRPr="005E4D74">
        <w:rPr>
          <w:rFonts w:cs="Times New Roman"/>
          <w:u w:color="000000"/>
        </w:rPr>
        <w:tab/>
        <w:t>the name and address of each person with management or control over the pharmacy benefits manager;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(d)</w:t>
      </w:r>
      <w:r w:rsidRPr="005E4D74">
        <w:rPr>
          <w:rFonts w:cs="Times New Roman"/>
          <w:u w:color="000000"/>
        </w:rPr>
        <w:tab/>
        <w:t>the name and address of each person with a beneficial ownership interest in the pharmacy benefits manager;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(e)</w:t>
      </w:r>
      <w:r w:rsidRPr="005E4D74">
        <w:rPr>
          <w:rFonts w:cs="Times New Roman"/>
          <w:u w:color="000000"/>
        </w:rPr>
        <w:tab/>
        <w:t>a signed statement indicating that, to the best of their knowledge, no officer with management or control of the pharmacy benefit manager has been convicted of a felony or has violated any of the requirements of state law applicable to pharmacy benefits managers, or, if the applicant cannot provide such a statement, a signed statement describing the relevant conviction or violation; and</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(f)</w:t>
      </w:r>
      <w:r w:rsidRPr="005E4D74">
        <w:rPr>
          <w:rFonts w:cs="Times New Roman"/>
          <w:u w:color="000000"/>
        </w:rPr>
        <w:tab/>
        <w:t>in the case of a pharmacy benefits manager applicant that is a partnership or other unincorporated association, limited liability company, or corporation, and has five or more partners, members, or stockholders: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r>
      <w:r w:rsidRPr="005E4D74">
        <w:rPr>
          <w:rFonts w:cs="Times New Roman"/>
          <w:u w:color="000000"/>
        </w:rPr>
        <w:tab/>
        <w:t>(i)</w:t>
      </w:r>
      <w:r w:rsidRPr="005E4D74">
        <w:rPr>
          <w:rFonts w:cs="Times New Roman"/>
          <w:u w:color="000000"/>
        </w:rPr>
        <w:tab/>
      </w:r>
      <w:r w:rsidRPr="005E4D74">
        <w:rPr>
          <w:rFonts w:cs="Times New Roman"/>
          <w:u w:color="000000"/>
        </w:rPr>
        <w:tab/>
        <w:t xml:space="preserve">the applicant shall specify its legal structure and the total number of its partners, members, or stockholders who, directly or indirectly, own, control, hold with the power to vote, or hold proxies </w:t>
      </w:r>
      <w:r w:rsidRPr="005E4D74">
        <w:rPr>
          <w:rFonts w:cs="Times New Roman"/>
          <w:u w:color="000000"/>
        </w:rPr>
        <w:lastRenderedPageBreak/>
        <w:t>representing ten percent or more of the voting securities of any other person; and</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r>
      <w:r w:rsidRPr="005E4D74">
        <w:rPr>
          <w:rFonts w:cs="Times New Roman"/>
          <w:u w:color="000000"/>
        </w:rPr>
        <w:tab/>
        <w:t>(ii)</w:t>
      </w:r>
      <w:r w:rsidRPr="005E4D74">
        <w:rPr>
          <w:rFonts w:cs="Times New Roman"/>
          <w:u w:color="000000"/>
        </w:rPr>
        <w:tab/>
        <w:t>the applicant shall agree that, upon request by the department, it shall furnish the department with information regarding the name, address, usual occupation, and professional qualifications of any other partners, members, or stockholders who, directly or indirectly, own, control, hold with the power to vote, or hold proxies representing ten percent or more of the voting securities of any other person.</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(3)</w:t>
      </w:r>
      <w:r w:rsidRPr="005E4D74">
        <w:rPr>
          <w:rFonts w:cs="Times New Roman"/>
          <w:u w:color="000000"/>
        </w:rPr>
        <w:tab/>
        <w:t>An applicant or a pharmacy benefits manager that is licensed to conduct business in the State shall, unless otherwise provided for in this chapter, file a notice describing any material modification of this information.</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(B)</w:t>
      </w:r>
      <w:r w:rsidRPr="005E4D74">
        <w:rPr>
          <w:rFonts w:cs="Times New Roman"/>
          <w:u w:color="000000"/>
        </w:rPr>
        <w:tab/>
        <w:t>The director may promulgate regulations establishing the licensing and reporting requirements of pharmacy benefits managers consistent with the provisions of this article.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(C)</w:t>
      </w:r>
      <w:r w:rsidRPr="005E4D74">
        <w:rPr>
          <w:rFonts w:cs="Times New Roman"/>
          <w:u w:color="000000"/>
        </w:rPr>
        <w:tab/>
        <w:t xml:space="preserve">The fees and penalties assessed pursuant to this article must be retained by the department for the administration of this chapter.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2220.</w:t>
      </w:r>
      <w:r w:rsidRPr="005E4D74">
        <w:rPr>
          <w:rFonts w:cs="Times New Roman"/>
          <w:u w:color="000000"/>
        </w:rPr>
        <w:tab/>
        <w:t>(A)</w:t>
      </w:r>
      <w:r w:rsidRPr="005E4D74">
        <w:rPr>
          <w:rFonts w:cs="Times New Roman"/>
          <w:u w:color="000000"/>
        </w:rPr>
        <w:tab/>
        <w:t>In any participation contracts between pharmacy benefits managers and pharmacists or pharmacies providing prescription drug coverage for health benefit plans, no pharmacy or pharmacist may be prohibited, restricted, or penalized in any way from disclosing to any covered person any health care information that the pharmacy or pharmacist deems appropriate within their scope of practice.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(B)</w:t>
      </w:r>
      <w:r w:rsidRPr="005E4D74">
        <w:rPr>
          <w:rFonts w:cs="Times New Roman"/>
          <w:u w:color="000000"/>
        </w:rPr>
        <w:tab/>
        <w:t xml:space="preserve">A pharmacy or pharmacist must not be proscribed by a pharmacy benefits manager from discussing information regarding the total cost for pharmacist services for a prescription drug or from selling a more affordable alternative to the insured if a more affordable alternative is available, but a pharmacy benefits manager may proscribe a pharmacy or pharmacist from sharing proprietary or confidential information.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(C)</w:t>
      </w:r>
      <w:r w:rsidRPr="005E4D74">
        <w:rPr>
          <w:rFonts w:cs="Times New Roman"/>
          <w:u w:color="000000"/>
        </w:rPr>
        <w:tab/>
        <w:t>A pharmacy benefits manager contract with a participating pharmacist or pharmacy may not prohibit, restrict, or limit disclosure of information to the director investigating or examining a complaint or conducting a review of a pharmacy benefits manager</w:t>
      </w:r>
      <w:r w:rsidRPr="0003109A">
        <w:rPr>
          <w:rFonts w:cs="Times New Roman"/>
          <w:u w:color="000000"/>
        </w:rPr>
        <w:t>’</w:t>
      </w:r>
      <w:r w:rsidRPr="005E4D74">
        <w:rPr>
          <w:rFonts w:cs="Times New Roman"/>
          <w:u w:color="000000"/>
        </w:rPr>
        <w:t xml:space="preserve">s compliance with the requirements pursuant to this act. The information or data acquired during an examination or review pursuant to this section is considered proprietary and confidential and is not subject to the South Carolina Freedom of Information Act.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2230.</w:t>
      </w:r>
      <w:r w:rsidRPr="005E4D74">
        <w:rPr>
          <w:rFonts w:cs="Times New Roman"/>
          <w:u w:color="000000"/>
        </w:rPr>
        <w:tab/>
        <w:t>(A)</w:t>
      </w:r>
      <w:r w:rsidRPr="005E4D74">
        <w:rPr>
          <w:rFonts w:cs="Times New Roman"/>
          <w:u w:color="000000"/>
        </w:rPr>
        <w:tab/>
        <w:t xml:space="preserve">A pharmacy benefits manager or representative of a pharmacy benefits manager shall not: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lastRenderedPageBreak/>
        <w:tab/>
      </w:r>
      <w:r w:rsidRPr="005E4D74">
        <w:rPr>
          <w:rFonts w:cs="Times New Roman"/>
          <w:u w:color="000000"/>
        </w:rPr>
        <w:tab/>
        <w:t>(1)</w:t>
      </w:r>
      <w:r w:rsidRPr="005E4D74">
        <w:rPr>
          <w:rFonts w:cs="Times New Roman"/>
          <w:u w:color="000000"/>
        </w:rPr>
        <w:tab/>
        <w:t xml:space="preserve">cause or knowingly permit the use of any advertisement, promotion, solicitation, representation, proposal, or offer that is untrue, deceptive, or misleading;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(2)</w:t>
      </w:r>
      <w:r w:rsidRPr="005E4D74">
        <w:rPr>
          <w:rFonts w:cs="Times New Roman"/>
          <w:u w:color="000000"/>
        </w:rPr>
        <w:tab/>
        <w:t>charge a pharmacist or pharmacy a fee related to the adjudication of a claim other than a reasonable fee for the receipt and processing of a pharmacy claim;</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(3)</w:t>
      </w:r>
      <w:r w:rsidRPr="005E4D74">
        <w:rPr>
          <w:rFonts w:cs="Times New Roman"/>
          <w:u w:color="000000"/>
        </w:rPr>
        <w:tab/>
        <w:t xml:space="preserve">engage, with the express intent or purpose of driving out competition or financially injuring competitors, in a pattern or practice of reimbursing independent pharmacies or pharmacists in this State consistently less than the amount that the pharmacy benefits manager reimburses a pharmacy benefits manager affiliate for providing the same pharmacist services;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(4)</w:t>
      </w:r>
      <w:r w:rsidRPr="005E4D74">
        <w:rPr>
          <w:rFonts w:cs="Times New Roman"/>
          <w:u w:color="000000"/>
        </w:rPr>
        <w:tab/>
        <w:t>collect or require a pharmacy or pharmacist to collect from an insured a copayment for a prescription drug at the point of sale in an amount that exceeds the lesser of:</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(a)</w:t>
      </w:r>
      <w:r w:rsidRPr="005E4D74">
        <w:rPr>
          <w:rFonts w:cs="Times New Roman"/>
          <w:u w:color="000000"/>
        </w:rPr>
        <w:tab/>
        <w:t xml:space="preserve">the contracted copayment amount;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(b)</w:t>
      </w:r>
      <w:r w:rsidRPr="005E4D74">
        <w:rPr>
          <w:rFonts w:cs="Times New Roman"/>
          <w:u w:color="000000"/>
        </w:rPr>
        <w:tab/>
        <w:t xml:space="preserve">the amount an individual would pay for a prescription drug if that individual was paying cash; or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(c)</w:t>
      </w:r>
      <w:r w:rsidRPr="005E4D74">
        <w:rPr>
          <w:rFonts w:cs="Times New Roman"/>
          <w:u w:color="000000"/>
        </w:rPr>
        <w:tab/>
        <w:t xml:space="preserve">the contracted amount for the drug.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(5)</w:t>
      </w:r>
      <w:r w:rsidRPr="005E4D74">
        <w:rPr>
          <w:rFonts w:cs="Times New Roman"/>
          <w:u w:color="000000"/>
        </w:rPr>
        <w:tab/>
        <w:t xml:space="preserve">require the use of mail order for filling prescriptions unless required to do so by the health benefit plan or the health benefit plan design;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(6)</w:t>
      </w:r>
      <w:r w:rsidRPr="005E4D74">
        <w:rPr>
          <w:rFonts w:cs="Times New Roman"/>
          <w:u w:color="000000"/>
        </w:rPr>
        <w:tab/>
        <w:t xml:space="preserve">charge a fee related to the adjudication of a claim without providing the cause for each adjustment or fee;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(7)</w:t>
      </w:r>
      <w:r w:rsidRPr="005E4D74">
        <w:rPr>
          <w:rFonts w:cs="Times New Roman"/>
          <w:u w:color="000000"/>
        </w:rPr>
        <w:tab/>
        <w:t>penalize or retaliate against a pharmacist or pharmacy for exercising rights provided pursuant to the provisions of this chapter;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(8)</w:t>
      </w:r>
      <w:r w:rsidRPr="005E4D74">
        <w:rPr>
          <w:rFonts w:cs="Times New Roman"/>
          <w:u w:color="000000"/>
        </w:rPr>
        <w:tab/>
        <w:t>prohibit a pharmacist or pharmacy from offering and providing direct and limited delivery services including incidental mailing services, to an insured as an ancillary service of the pharmacy; or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(9)</w:t>
      </w:r>
      <w:r w:rsidRPr="005E4D74">
        <w:rPr>
          <w:rFonts w:cs="Times New Roman"/>
          <w:u w:color="000000"/>
        </w:rPr>
        <w:tab/>
        <w:t xml:space="preserve">any combination thereof.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(B)</w:t>
      </w:r>
      <w:r w:rsidRPr="005E4D74">
        <w:rPr>
          <w:rFonts w:cs="Times New Roman"/>
          <w:u w:color="000000"/>
        </w:rPr>
        <w:tab/>
        <w:t xml:space="preserve">A claim for pharmacist services may not be retroactively denied or reduced after adjudication of the claim unless the: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(1)</w:t>
      </w:r>
      <w:r w:rsidRPr="005E4D74">
        <w:rPr>
          <w:rFonts w:cs="Times New Roman"/>
          <w:u w:color="000000"/>
        </w:rPr>
        <w:tab/>
        <w:t xml:space="preserve">original claim was submitted fraudulently;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(2)</w:t>
      </w:r>
      <w:r w:rsidRPr="005E4D74">
        <w:rPr>
          <w:rFonts w:cs="Times New Roman"/>
          <w:u w:color="000000"/>
        </w:rPr>
        <w:tab/>
        <w:t xml:space="preserve">original claim payment was incorrect because the pharmacy or pharmacist had already been paid for the pharmacist services;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(3)</w:t>
      </w:r>
      <w:r w:rsidRPr="005E4D74">
        <w:rPr>
          <w:rFonts w:cs="Times New Roman"/>
          <w:u w:color="000000"/>
        </w:rPr>
        <w:tab/>
        <w:t>pharmacist services were not properly rendered by the pharmacy or pharmacist; or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(4)</w:t>
      </w:r>
      <w:r w:rsidRPr="005E4D74">
        <w:rPr>
          <w:rFonts w:cs="Times New Roman"/>
          <w:u w:color="000000"/>
        </w:rPr>
        <w:tab/>
        <w:t>adjustment was agreed upon by the pharmacy prior to the denial or reduction.</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(C)</w:t>
      </w:r>
      <w:r w:rsidRPr="005E4D74">
        <w:rPr>
          <w:rFonts w:cs="Times New Roman"/>
          <w:u w:color="000000"/>
        </w:rPr>
        <w:tab/>
        <w:t>This subsection may not be construed to limit overpayment recovery efforts as set forth in Section 38</w:t>
      </w:r>
      <w:r>
        <w:rPr>
          <w:rFonts w:cs="Times New Roman"/>
          <w:u w:color="000000"/>
        </w:rPr>
        <w:noBreakHyphen/>
      </w:r>
      <w:r w:rsidRPr="005E4D74">
        <w:rPr>
          <w:rFonts w:cs="Times New Roman"/>
          <w:u w:color="000000"/>
        </w:rPr>
        <w:t>59</w:t>
      </w:r>
      <w:r>
        <w:rPr>
          <w:rFonts w:cs="Times New Roman"/>
          <w:u w:color="000000"/>
        </w:rPr>
        <w:noBreakHyphen/>
      </w:r>
      <w:r w:rsidRPr="005E4D74">
        <w:rPr>
          <w:rFonts w:cs="Times New Roman"/>
          <w:u w:color="000000"/>
        </w:rPr>
        <w:t>250.</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A pharmacy may not be subject to a charge</w:t>
      </w:r>
      <w:r>
        <w:rPr>
          <w:rFonts w:cs="Times New Roman"/>
          <w:u w:color="000000"/>
        </w:rPr>
        <w:noBreakHyphen/>
      </w:r>
      <w:r w:rsidRPr="005E4D74">
        <w:rPr>
          <w:rFonts w:cs="Times New Roman"/>
          <w:u w:color="000000"/>
        </w:rPr>
        <w:t xml:space="preserve">back or recoupment for a clerical or recordkeeping error in a required document or record, </w:t>
      </w:r>
      <w:r w:rsidRPr="005E4D74">
        <w:rPr>
          <w:rFonts w:cs="Times New Roman"/>
          <w:u w:color="000000"/>
        </w:rPr>
        <w:lastRenderedPageBreak/>
        <w:t>including a typographical or computer error, unless the error resulted in overpayment to the pharmacy.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(D)</w:t>
      </w:r>
      <w:r w:rsidRPr="005E4D74">
        <w:rPr>
          <w:rFonts w:cs="Times New Roman"/>
          <w:u w:color="000000"/>
        </w:rPr>
        <w:tab/>
        <w:t>Termination of a pharmacy or pharmacist from a pharmacy benefits manager network does not release the pharmacy benefits manager from the obligation to make any payment due to the pharmacy or pharmacist for pharmacist services properly rendered according to the contract.</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(E)</w:t>
      </w:r>
      <w:r w:rsidRPr="005E4D74">
        <w:rPr>
          <w:rFonts w:cs="Times New Roman"/>
          <w:u w:color="000000"/>
        </w:rPr>
        <w:tab/>
        <w:t>A pharmacy benefits manager may maintain more than one network for different pharmacy services. Each individual network may require different pharmacy accreditation standards or certification requirements for participating in the network provided that the pharmacy accreditation standards or certification requirements are applied without regard to a pharmacy</w:t>
      </w:r>
      <w:r w:rsidRPr="0003109A">
        <w:rPr>
          <w:rFonts w:cs="Times New Roman"/>
          <w:u w:color="000000"/>
        </w:rPr>
        <w:t>’</w:t>
      </w:r>
      <w:r w:rsidRPr="005E4D74">
        <w:rPr>
          <w:rFonts w:cs="Times New Roman"/>
          <w:u w:color="000000"/>
        </w:rPr>
        <w:t>s or pharmacist</w:t>
      </w:r>
      <w:r w:rsidRPr="0003109A">
        <w:rPr>
          <w:rFonts w:cs="Times New Roman"/>
          <w:u w:color="000000"/>
        </w:rPr>
        <w:t>’</w:t>
      </w:r>
      <w:r w:rsidRPr="005E4D74">
        <w:rPr>
          <w:rFonts w:cs="Times New Roman"/>
          <w:u w:color="000000"/>
        </w:rPr>
        <w:t>s status as an independent pharmacy or pharmacy benefits manager affiliate. Each individual pharmacy location as identified by its National Council for Prescription Drug Program identification number may have access to more than one network so long as the pharmacy location meets the pharmacy accreditation standards or certification requirements of each network.</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(F)</w:t>
      </w:r>
      <w:r w:rsidRPr="005E4D74">
        <w:rPr>
          <w:rFonts w:cs="Times New Roman"/>
          <w:u w:color="000000"/>
        </w:rPr>
        <w:tab/>
        <w:t>Nothing in this article abridges the right of a pharmacist to refuse to fill or refill a prescription as referenced in Section 40</w:t>
      </w:r>
      <w:r>
        <w:rPr>
          <w:rFonts w:cs="Times New Roman"/>
          <w:u w:color="000000"/>
        </w:rPr>
        <w:noBreakHyphen/>
      </w:r>
      <w:r w:rsidRPr="005E4D74">
        <w:rPr>
          <w:rFonts w:cs="Times New Roman"/>
          <w:u w:color="000000"/>
        </w:rPr>
        <w:t>43</w:t>
      </w:r>
      <w:r>
        <w:rPr>
          <w:rFonts w:cs="Times New Roman"/>
          <w:u w:color="000000"/>
        </w:rPr>
        <w:noBreakHyphen/>
      </w:r>
      <w:r w:rsidRPr="005E4D74">
        <w:rPr>
          <w:rFonts w:cs="Times New Roman"/>
          <w:u w:color="000000"/>
        </w:rPr>
        <w:t>86(E)(6) of the South Carolina Pharmacy Practice Act.</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(G)</w:t>
      </w:r>
      <w:r w:rsidRPr="005E4D74">
        <w:rPr>
          <w:rFonts w:cs="Times New Roman"/>
          <w:u w:color="000000"/>
        </w:rPr>
        <w:tab/>
        <w:t>Nothing in this article may be construed to require a pharmacy benefits manager to allow participation in a network that would not be required by 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147.</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2240.</w:t>
      </w:r>
      <w:r w:rsidRPr="005E4D74">
        <w:rPr>
          <w:rFonts w:cs="Times New Roman"/>
          <w:u w:color="000000"/>
        </w:rPr>
        <w:tab/>
        <w:t>(A)</w:t>
      </w:r>
      <w:r w:rsidRPr="005E4D74">
        <w:rPr>
          <w:rFonts w:cs="Times New Roman"/>
          <w:u w:color="000000"/>
        </w:rPr>
        <w:tab/>
        <w:t xml:space="preserve">Before a pharmacy benefits manager places or continues to place a particular drug on a Maximum Allowable Cost List, the drug must: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(1)</w:t>
      </w:r>
      <w:r w:rsidRPr="005E4D74">
        <w:rPr>
          <w:rFonts w:cs="Times New Roman"/>
          <w:u w:color="000000"/>
        </w:rPr>
        <w:tab/>
        <w:t xml:space="preserve">be listed as </w:t>
      </w:r>
      <w:r w:rsidRPr="0003109A">
        <w:rPr>
          <w:rFonts w:cs="Times New Roman"/>
          <w:u w:color="000000"/>
        </w:rPr>
        <w:t>‘</w:t>
      </w:r>
      <w:r w:rsidRPr="005E4D74">
        <w:rPr>
          <w:rFonts w:cs="Times New Roman"/>
          <w:u w:color="000000"/>
        </w:rPr>
        <w:t>A</w:t>
      </w:r>
      <w:r w:rsidRPr="0003109A">
        <w:rPr>
          <w:rFonts w:cs="Times New Roman"/>
          <w:u w:color="000000"/>
        </w:rPr>
        <w:t>’</w:t>
      </w:r>
      <w:r w:rsidRPr="005E4D74">
        <w:rPr>
          <w:rFonts w:cs="Times New Roman"/>
          <w:u w:color="000000"/>
        </w:rPr>
        <w:t xml:space="preserve"> or </w:t>
      </w:r>
      <w:r w:rsidRPr="0003109A">
        <w:rPr>
          <w:rFonts w:cs="Times New Roman"/>
          <w:u w:color="000000"/>
        </w:rPr>
        <w:t>‘</w:t>
      </w:r>
      <w:r w:rsidRPr="005E4D74">
        <w:rPr>
          <w:rFonts w:cs="Times New Roman"/>
          <w:u w:color="000000"/>
        </w:rPr>
        <w:t>B</w:t>
      </w:r>
      <w:r w:rsidRPr="0003109A">
        <w:rPr>
          <w:rFonts w:cs="Times New Roman"/>
          <w:u w:color="000000"/>
        </w:rPr>
        <w:t>’</w:t>
      </w:r>
      <w:r w:rsidRPr="005E4D74">
        <w:rPr>
          <w:rFonts w:cs="Times New Roman"/>
          <w:u w:color="000000"/>
        </w:rPr>
        <w:t xml:space="preserve"> rated in the most recent version of the Food and Drug Administration</w:t>
      </w:r>
      <w:r w:rsidRPr="0003109A">
        <w:rPr>
          <w:rFonts w:cs="Times New Roman"/>
          <w:u w:color="000000"/>
        </w:rPr>
        <w:t>’</w:t>
      </w:r>
      <w:r w:rsidRPr="005E4D74">
        <w:rPr>
          <w:rFonts w:cs="Times New Roman"/>
          <w:u w:color="000000"/>
        </w:rPr>
        <w:t xml:space="preserve">s Approved Drug Products with Therapeutic Equivalence Evaluations, also known as the Orange Book, or has an </w:t>
      </w:r>
      <w:r w:rsidRPr="0003109A">
        <w:rPr>
          <w:rFonts w:cs="Times New Roman"/>
          <w:u w:color="000000"/>
        </w:rPr>
        <w:t>‘</w:t>
      </w:r>
      <w:r w:rsidRPr="005E4D74">
        <w:rPr>
          <w:rFonts w:cs="Times New Roman"/>
          <w:u w:color="000000"/>
        </w:rPr>
        <w:t>NR</w:t>
      </w:r>
      <w:r w:rsidRPr="0003109A">
        <w:rPr>
          <w:rFonts w:cs="Times New Roman"/>
          <w:u w:color="000000"/>
        </w:rPr>
        <w:t>’</w:t>
      </w:r>
      <w:r w:rsidRPr="005E4D74">
        <w:rPr>
          <w:rFonts w:cs="Times New Roman"/>
          <w:u w:color="000000"/>
        </w:rPr>
        <w:t xml:space="preserve"> or </w:t>
      </w:r>
      <w:r w:rsidRPr="0003109A">
        <w:rPr>
          <w:rFonts w:cs="Times New Roman"/>
          <w:u w:color="000000"/>
        </w:rPr>
        <w:t>‘</w:t>
      </w:r>
      <w:r w:rsidRPr="005E4D74">
        <w:rPr>
          <w:rFonts w:cs="Times New Roman"/>
          <w:u w:color="000000"/>
        </w:rPr>
        <w:t>NA</w:t>
      </w:r>
      <w:r w:rsidRPr="0003109A">
        <w:rPr>
          <w:rFonts w:cs="Times New Roman"/>
          <w:u w:color="000000"/>
        </w:rPr>
        <w:t>’</w:t>
      </w:r>
      <w:r w:rsidRPr="005E4D74">
        <w:rPr>
          <w:rFonts w:cs="Times New Roman"/>
          <w:u w:color="000000"/>
        </w:rPr>
        <w:t xml:space="preserve"> rating, or a similar rating, by a nationally recognized reference;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(2)</w:t>
      </w:r>
      <w:r w:rsidRPr="005E4D74">
        <w:rPr>
          <w:rFonts w:cs="Times New Roman"/>
          <w:u w:color="000000"/>
        </w:rPr>
        <w:tab/>
        <w:t xml:space="preserve">be available for purchase in the </w:t>
      </w:r>
      <w:r>
        <w:rPr>
          <w:rFonts w:cs="Times New Roman"/>
          <w:u w:color="000000"/>
        </w:rPr>
        <w:t>S</w:t>
      </w:r>
      <w:r w:rsidRPr="005E4D74">
        <w:rPr>
          <w:rFonts w:cs="Times New Roman"/>
          <w:u w:color="000000"/>
        </w:rPr>
        <w:t xml:space="preserve">tate from national or regional wholesalers operating in this State; and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(3)</w:t>
      </w:r>
      <w:r w:rsidRPr="005E4D74">
        <w:rPr>
          <w:rFonts w:cs="Times New Roman"/>
          <w:u w:color="000000"/>
        </w:rPr>
        <w:tab/>
        <w:t xml:space="preserve">not be obsolete.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(B)</w:t>
      </w:r>
      <w:r w:rsidRPr="005E4D74">
        <w:rPr>
          <w:rFonts w:cs="Times New Roman"/>
          <w:u w:color="000000"/>
        </w:rPr>
        <w:tab/>
        <w:t xml:space="preserve">A pharmacy benefits manager shall: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(1)</w:t>
      </w:r>
      <w:r w:rsidRPr="005E4D74">
        <w:rPr>
          <w:rFonts w:cs="Times New Roman"/>
          <w:u w:color="000000"/>
        </w:rPr>
        <w:tab/>
        <w:t xml:space="preserve">provide a process for network pharmacy providers to readily access the maximum allowable cost specific to that provider;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(2)</w:t>
      </w:r>
      <w:r w:rsidRPr="005E4D74">
        <w:rPr>
          <w:rFonts w:cs="Times New Roman"/>
          <w:u w:color="000000"/>
        </w:rPr>
        <w:tab/>
        <w:t xml:space="preserve">update its Maximum Allowable Cost List at least once every seven calendar days;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lastRenderedPageBreak/>
        <w:tab/>
      </w:r>
      <w:r w:rsidRPr="005E4D74">
        <w:rPr>
          <w:rFonts w:cs="Times New Roman"/>
          <w:u w:color="000000"/>
        </w:rPr>
        <w:tab/>
        <w:t>(3)</w:t>
      </w:r>
      <w:r w:rsidRPr="005E4D74">
        <w:rPr>
          <w:rFonts w:cs="Times New Roman"/>
          <w:u w:color="000000"/>
        </w:rPr>
        <w:tab/>
        <w:t xml:space="preserve">provide a process for each pharmacy subject to the Maximum Allowable Cost List to access any updates to the Maximum Allowable Cost List;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(4)</w:t>
      </w:r>
      <w:r w:rsidRPr="005E4D74">
        <w:rPr>
          <w:rFonts w:cs="Times New Roman"/>
          <w:u w:color="000000"/>
        </w:rPr>
        <w:tab/>
        <w:t>ensure that dispensing fees are not included in the calculation of maximum allowable cost; and</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(5)</w:t>
      </w:r>
      <w:r w:rsidRPr="005E4D74">
        <w:rPr>
          <w:rFonts w:cs="Times New Roman"/>
          <w:u w:color="000000"/>
        </w:rPr>
        <w:tab/>
        <w:t>establish a reasonable administrative appeal procedure by which a contracted pharmacy can appeal the provider</w:t>
      </w:r>
      <w:r w:rsidRPr="0003109A">
        <w:rPr>
          <w:rFonts w:cs="Times New Roman"/>
          <w:u w:color="000000"/>
        </w:rPr>
        <w:t>’</w:t>
      </w:r>
      <w:r w:rsidRPr="005E4D74">
        <w:rPr>
          <w:rFonts w:cs="Times New Roman"/>
          <w:u w:color="000000"/>
        </w:rPr>
        <w:t xml:space="preserve">s reimbursement for a drug subject to maximum allowable cost pricing if the reimbursement for the drug is less than the net amount that the network provider paid to the suppliers of the drug. The reasonable administrative appeal procedure must include: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 xml:space="preserve">(a) </w:t>
      </w:r>
      <w:r w:rsidRPr="005E4D74">
        <w:rPr>
          <w:rFonts w:cs="Times New Roman"/>
          <w:u w:color="000000"/>
        </w:rPr>
        <w:tab/>
        <w:t xml:space="preserve">a dedicated telephone number and email address or website for the purpose of submitting administrative appeals; </w:t>
      </w:r>
      <w:r>
        <w:rPr>
          <w:rFonts w:cs="Times New Roman"/>
          <w:u w:color="000000"/>
        </w:rPr>
        <w:t>and</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(b)</w:t>
      </w:r>
      <w:r w:rsidRPr="005E4D74">
        <w:rPr>
          <w:rFonts w:cs="Times New Roman"/>
          <w:u w:color="000000"/>
        </w:rPr>
        <w:tab/>
        <w:t xml:space="preserve">the ability to submit an administrative appeal directly to the pharmacy benefits manager regarding the pharmacy benefits plan or program or through a pharmacy service administrative organization if the pharmacy service administrative organization has a contract with the pharmacy benefits manager that allows for the submission of such appeals.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(C)</w:t>
      </w:r>
      <w:r w:rsidRPr="005E4D74">
        <w:rPr>
          <w:rFonts w:cs="Times New Roman"/>
          <w:u w:color="000000"/>
        </w:rPr>
        <w:tab/>
        <w:t xml:space="preserve">A pharmacy must be allowed no less than ten calendar days after the applicable fill date to file an administrative appeal.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(D)</w:t>
      </w:r>
      <w:r w:rsidRPr="005E4D74">
        <w:rPr>
          <w:rFonts w:cs="Times New Roman"/>
          <w:u w:color="000000"/>
        </w:rPr>
        <w:tab/>
        <w:t xml:space="preserve">If an appeal is initiated, the pharmacy benefits manager shall within ten calendar days after receipt of notice of the appeal either: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(1)</w:t>
      </w:r>
      <w:r w:rsidRPr="005E4D74">
        <w:rPr>
          <w:rFonts w:cs="Times New Roman"/>
          <w:u w:color="000000"/>
        </w:rPr>
        <w:tab/>
        <w:t xml:space="preserve">if the appeal is upheld: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(a)</w:t>
      </w:r>
      <w:r w:rsidRPr="005E4D74">
        <w:rPr>
          <w:rFonts w:cs="Times New Roman"/>
          <w:u w:color="000000"/>
        </w:rPr>
        <w:tab/>
        <w:t>notify the pharmacy or pharmacist or his designee of the decision;</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(b)</w:t>
      </w:r>
      <w:r w:rsidRPr="005E4D74">
        <w:rPr>
          <w:rFonts w:cs="Times New Roman"/>
          <w:u w:color="000000"/>
        </w:rPr>
        <w:tab/>
        <w:t xml:space="preserve">make the change in the maximum allowable cost effective as of the date the appeal is resolved;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(c)</w:t>
      </w:r>
      <w:r w:rsidRPr="005E4D74">
        <w:rPr>
          <w:rFonts w:cs="Times New Roman"/>
          <w:u w:color="000000"/>
        </w:rPr>
        <w:tab/>
        <w:t xml:space="preserve">permit the appealing pharmacy or pharmacist to reverse and rebill the claim in question; and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r>
      <w:r w:rsidRPr="005E4D74">
        <w:rPr>
          <w:rFonts w:cs="Times New Roman"/>
          <w:u w:color="000000"/>
        </w:rPr>
        <w:tab/>
        <w:t>(d)</w:t>
      </w:r>
      <w:r w:rsidRPr="005E4D74">
        <w:rPr>
          <w:rFonts w:cs="Times New Roman"/>
          <w:u w:color="000000"/>
        </w:rPr>
        <w:tab/>
        <w:t>make the change effective for each similarly situated pharmacy as defined by the payor subject to the Maximum Allowable Cost List effective as of the date the appeal is resolved; or</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(2)</w:t>
      </w:r>
      <w:r w:rsidRPr="005E4D74">
        <w:rPr>
          <w:rFonts w:cs="Times New Roman"/>
          <w:u w:color="000000"/>
        </w:rPr>
        <w:tab/>
        <w:t>if the appeal is denied, provide the appealing pharmacy or pharmacist the reason for the denial, the National Drug Code number, and the name of the national or regional pharmaceutical wholesalers operating in this State.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(E)</w:t>
      </w:r>
      <w:r w:rsidRPr="005E4D74">
        <w:rPr>
          <w:rFonts w:cs="Times New Roman"/>
          <w:u w:color="000000"/>
        </w:rPr>
        <w:tab/>
        <w:t>The provisions of this section:</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(1)</w:t>
      </w:r>
      <w:r w:rsidRPr="005E4D74">
        <w:rPr>
          <w:rFonts w:cs="Times New Roman"/>
          <w:u w:color="000000"/>
        </w:rPr>
        <w:tab/>
        <w:t xml:space="preserve">do not apply to the Maximum Allowable Cost List maintained by the State Medicaid Program, the Medicaid managed care organizations under contract with the South Carolina Department of Health and Human Services or the South Carolina Public Employee Benefit Authority; and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lastRenderedPageBreak/>
        <w:tab/>
      </w:r>
      <w:r w:rsidRPr="005E4D74">
        <w:rPr>
          <w:rFonts w:cs="Times New Roman"/>
          <w:u w:color="000000"/>
        </w:rPr>
        <w:tab/>
        <w:t>(2)</w:t>
      </w:r>
      <w:r w:rsidRPr="005E4D74">
        <w:rPr>
          <w:rFonts w:cs="Times New Roman"/>
          <w:u w:color="000000"/>
        </w:rPr>
        <w:tab/>
        <w:t xml:space="preserve">apply to the pharmacy benefits manager employed by the South Carolina Public Employee Benefit Authority if, at any time, the South Carolina Public Employee Benefit Authority engages the services of a pharmacy benefits manager to maintain the Maximum Allowable Cost List.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2250.</w:t>
      </w:r>
      <w:r w:rsidRPr="005E4D74">
        <w:rPr>
          <w:rFonts w:cs="Times New Roman"/>
          <w:u w:color="000000"/>
        </w:rPr>
        <w:tab/>
        <w:t>(A)</w:t>
      </w:r>
      <w:r w:rsidRPr="005E4D74">
        <w:rPr>
          <w:rFonts w:cs="Times New Roman"/>
          <w:u w:color="000000"/>
        </w:rPr>
        <w:tab/>
        <w:t>The director shall enforce this article.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(B)(1)</w:t>
      </w:r>
      <w:r w:rsidRPr="005E4D74">
        <w:rPr>
          <w:rFonts w:cs="Times New Roman"/>
          <w:u w:color="000000"/>
        </w:rPr>
        <w:tab/>
        <w:t>The director may examine or audit the books and records of a pharmacy benefits manager providing claims processing services or other prescription drug or device services for a health benefit plan that are relevant to determining if the pharmacy benefits manager is in compliance with this act. The pharmacy benefits manager shall pay the charges incurred in the examination, including the expenses of the director or his designee and the expenses and compensation of his examiners and assistants. The director or his designee promptly shall institute a civil action to recover the expenses of examination against a pharmacy benefits manager which refuses or fails to pay.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r>
      <w:r w:rsidRPr="005E4D74">
        <w:rPr>
          <w:rFonts w:cs="Times New Roman"/>
          <w:u w:color="000000"/>
        </w:rPr>
        <w:tab/>
        <w:t>(2)</w:t>
      </w:r>
      <w:r w:rsidRPr="005E4D74">
        <w:rPr>
          <w:rFonts w:cs="Times New Roman"/>
          <w:u w:color="000000"/>
        </w:rPr>
        <w:tab/>
        <w:t xml:space="preserve">The information or data acquired during an examination pursuant to this section is considered proprietary and confidential and is not subject to the South Carolina Freedom of Information Act.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(C)</w:t>
      </w:r>
      <w:r w:rsidRPr="005E4D74">
        <w:rPr>
          <w:rFonts w:cs="Times New Roman"/>
          <w:u w:color="000000"/>
        </w:rPr>
        <w:tab/>
        <w:t>Violations of this article are subject to the penalties provided in Sections 38</w:t>
      </w:r>
      <w:r>
        <w:rPr>
          <w:rFonts w:cs="Times New Roman"/>
          <w:u w:color="000000"/>
        </w:rPr>
        <w:noBreakHyphen/>
      </w:r>
      <w:r w:rsidRPr="005E4D74">
        <w:rPr>
          <w:rFonts w:cs="Times New Roman"/>
          <w:u w:color="000000"/>
        </w:rPr>
        <w:t>2</w:t>
      </w:r>
      <w:r>
        <w:rPr>
          <w:rFonts w:cs="Times New Roman"/>
          <w:u w:color="000000"/>
        </w:rPr>
        <w:noBreakHyphen/>
      </w:r>
      <w:r w:rsidRPr="005E4D74">
        <w:rPr>
          <w:rFonts w:cs="Times New Roman"/>
          <w:u w:color="000000"/>
        </w:rPr>
        <w:t>10 through 38</w:t>
      </w:r>
      <w:r>
        <w:rPr>
          <w:rFonts w:cs="Times New Roman"/>
          <w:u w:color="000000"/>
        </w:rPr>
        <w:noBreakHyphen/>
      </w:r>
      <w:r w:rsidRPr="005E4D74">
        <w:rPr>
          <w:rFonts w:cs="Times New Roman"/>
          <w:u w:color="000000"/>
        </w:rPr>
        <w:t>2</w:t>
      </w:r>
      <w:r>
        <w:rPr>
          <w:rFonts w:cs="Times New Roman"/>
          <w:u w:color="000000"/>
        </w:rPr>
        <w:noBreakHyphen/>
      </w:r>
      <w:r w:rsidRPr="005E4D74">
        <w:rPr>
          <w:rFonts w:cs="Times New Roman"/>
          <w:u w:color="000000"/>
        </w:rPr>
        <w:t>30.</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(D)</w:t>
      </w:r>
      <w:r w:rsidRPr="005E4D74">
        <w:rPr>
          <w:rFonts w:cs="Times New Roman"/>
          <w:u w:color="000000"/>
        </w:rPr>
        <w:tab/>
        <w:t>The director may promulgate regulations regarding pharmacy benefits managers that are not inconsistent with this article.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rPr>
      </w:pPr>
      <w:r w:rsidRPr="005E4D74">
        <w:rPr>
          <w:rFonts w:cs="Times New Roman"/>
          <w:u w:color="000000"/>
        </w:rPr>
        <w:tab/>
        <w:t>Section 38</w:t>
      </w:r>
      <w:r>
        <w:rPr>
          <w:rFonts w:cs="Times New Roman"/>
          <w:u w:color="000000"/>
        </w:rPr>
        <w:noBreakHyphen/>
      </w:r>
      <w:r w:rsidRPr="005E4D74">
        <w:rPr>
          <w:rFonts w:cs="Times New Roman"/>
          <w:u w:color="000000"/>
        </w:rPr>
        <w:t>71</w:t>
      </w:r>
      <w:r>
        <w:rPr>
          <w:rFonts w:cs="Times New Roman"/>
          <w:u w:color="000000"/>
        </w:rPr>
        <w:noBreakHyphen/>
      </w:r>
      <w:r w:rsidRPr="005E4D74">
        <w:rPr>
          <w:rFonts w:cs="Times New Roman"/>
          <w:u w:color="000000"/>
        </w:rPr>
        <w:t>2260.</w:t>
      </w:r>
      <w:r w:rsidRPr="005E4D74">
        <w:rPr>
          <w:rFonts w:cs="Times New Roman"/>
          <w:u w:color="000000"/>
        </w:rPr>
        <w:tab/>
        <w:t>(A)</w:t>
      </w:r>
      <w:r w:rsidRPr="005E4D74">
        <w:rPr>
          <w:rFonts w:cs="Times New Roman"/>
          <w:u w:color="000000"/>
        </w:rPr>
        <w:tab/>
        <w:t>Nothing in this act is intended or may be construed to be in conflict with existing relevant federal law.</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rPr>
        <w:tab/>
        <w:t>(B)</w:t>
      </w:r>
      <w:r w:rsidRPr="005E4D74">
        <w:rPr>
          <w:rFonts w:cs="Times New Roman"/>
          <w:u w:color="000000"/>
        </w:rPr>
        <w:tab/>
        <w:t>This article does not apply to the South Carolina Department of Health and Human Services in the performance of its duties in administering Medicaid under Titles XIX and XXI of the Social Security Act or to the Medicaid managed care organizations under contract with the South Carolina Department of Health and Human Services.”</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DD4AB3"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Administrative penalties, pharmacy benefits managers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SECTION</w:t>
      </w:r>
      <w:r w:rsidRPr="005E4D74">
        <w:rPr>
          <w:rFonts w:cs="Times New Roman"/>
          <w:u w:color="000000" w:themeColor="text1"/>
        </w:rPr>
        <w:tab/>
        <w:t>2.</w:t>
      </w:r>
      <w:r w:rsidRPr="005E4D74">
        <w:rPr>
          <w:rFonts w:cs="Times New Roman"/>
          <w:u w:color="000000" w:themeColor="text1"/>
        </w:rPr>
        <w:tab/>
        <w:t>Section 38</w:t>
      </w:r>
      <w:r>
        <w:rPr>
          <w:rFonts w:cs="Times New Roman"/>
          <w:u w:color="000000" w:themeColor="text1"/>
        </w:rPr>
        <w:noBreakHyphen/>
      </w:r>
      <w:r w:rsidRPr="005E4D74">
        <w:rPr>
          <w:rFonts w:cs="Times New Roman"/>
          <w:u w:color="000000" w:themeColor="text1"/>
        </w:rPr>
        <w:t>2</w:t>
      </w:r>
      <w:r>
        <w:rPr>
          <w:rFonts w:cs="Times New Roman"/>
          <w:u w:color="000000" w:themeColor="text1"/>
        </w:rPr>
        <w:noBreakHyphen/>
      </w:r>
      <w:r w:rsidRPr="005E4D74">
        <w:rPr>
          <w:rFonts w:cs="Times New Roman"/>
          <w:u w:color="000000" w:themeColor="text1"/>
        </w:rPr>
        <w:t xml:space="preserve">10 of the 1976 Code, as last amended by Act 219 of 2018, is further amended to read: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t>“Section 38</w:t>
      </w:r>
      <w:r>
        <w:rPr>
          <w:rFonts w:cs="Times New Roman"/>
          <w:u w:color="000000" w:themeColor="text1"/>
        </w:rPr>
        <w:noBreakHyphen/>
      </w:r>
      <w:r w:rsidRPr="005E4D74">
        <w:rPr>
          <w:rFonts w:cs="Times New Roman"/>
          <w:u w:color="000000" w:themeColor="text1"/>
        </w:rPr>
        <w:t>2</w:t>
      </w:r>
      <w:r>
        <w:rPr>
          <w:rFonts w:cs="Times New Roman"/>
          <w:u w:color="000000" w:themeColor="text1"/>
        </w:rPr>
        <w:noBreakHyphen/>
      </w:r>
      <w:r w:rsidRPr="005E4D74">
        <w:rPr>
          <w:rFonts w:cs="Times New Roman"/>
          <w:u w:color="000000" w:themeColor="text1"/>
        </w:rPr>
        <w:t>10.</w:t>
      </w:r>
      <w:r w:rsidRPr="005E4D74">
        <w:rPr>
          <w:rFonts w:cs="Times New Roman"/>
          <w:u w:color="000000" w:themeColor="text1"/>
        </w:rPr>
        <w:tab/>
        <w:t>(A)</w:t>
      </w:r>
      <w:r w:rsidRPr="005E4D74">
        <w:rPr>
          <w:rFonts w:cs="Times New Roman"/>
          <w:u w:color="000000" w:themeColor="text1"/>
        </w:rPr>
        <w:tab/>
        <w:t>Unless otherwise specifically provided by law, the following administrative penalties apply for each violation of the insurance laws of this State or federal insurance laws subject to enforcement by the Department of Insurance: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lastRenderedPageBreak/>
        <w:tab/>
      </w:r>
      <w:r w:rsidRPr="005E4D74">
        <w:rPr>
          <w:rFonts w:cs="Times New Roman"/>
          <w:u w:color="000000" w:themeColor="text1"/>
        </w:rPr>
        <w:tab/>
        <w:t>(1)</w:t>
      </w:r>
      <w:r w:rsidRPr="005E4D74">
        <w:rPr>
          <w:rFonts w:cs="Times New Roman"/>
          <w:u w:color="000000" w:themeColor="text1"/>
        </w:rPr>
        <w:tab/>
        <w:t>If the violator is an insurer, pharmacy benefits manager, or a health maintenance organization licensed in this State, the director or his designee shall fine the violator in an amount not to exceed fifteen thousand dollars, suspend or revoke the violator</w:t>
      </w:r>
      <w:r w:rsidRPr="0003109A">
        <w:rPr>
          <w:rFonts w:cs="Times New Roman"/>
          <w:u w:color="000000" w:themeColor="text1"/>
        </w:rPr>
        <w:t>’</w:t>
      </w:r>
      <w:r w:rsidRPr="005E4D74">
        <w:rPr>
          <w:rFonts w:cs="Times New Roman"/>
          <w:u w:color="000000" w:themeColor="text1"/>
        </w:rPr>
        <w:t>s authority to do business in this State, or both. If the violation is wilful, the director or his designee shall fine the violator in an amount not to exceed thirty thousand dollars, suspend or revoke the violator</w:t>
      </w:r>
      <w:r w:rsidRPr="0003109A">
        <w:rPr>
          <w:rFonts w:cs="Times New Roman"/>
          <w:u w:color="000000" w:themeColor="text1"/>
        </w:rPr>
        <w:t>’</w:t>
      </w:r>
      <w:r w:rsidRPr="005E4D74">
        <w:rPr>
          <w:rFonts w:cs="Times New Roman"/>
          <w:u w:color="000000" w:themeColor="text1"/>
        </w:rPr>
        <w:t>s authority to do business in this State, or both.</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(2)</w:t>
      </w:r>
      <w:r w:rsidRPr="005E4D74">
        <w:rPr>
          <w:rFonts w:cs="Times New Roman"/>
          <w:u w:color="000000" w:themeColor="text1"/>
        </w:rPr>
        <w:tab/>
        <w:t>If the violator is a person, other than an insurer, pharmacy benefits manager, or a health maintenance organization, licensed by the director or his designee in this State, the director or his designee shall fine the person in an amount not to exceed two thousand five hundred dollars, suspend or revoke the license of the person, or both. If the violation is wilful, the director or his designee shall fine the person in an amount not to exceed five thousand dollars, suspend or revoke the license of the person, or both.</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t>(B)</w:t>
      </w:r>
      <w:r w:rsidRPr="005E4D74">
        <w:rPr>
          <w:rFonts w:cs="Times New Roman"/>
          <w:u w:color="000000" w:themeColor="text1"/>
        </w:rPr>
        <w:tab/>
        <w:t>The penalties in subsection (A) are in addition to any criminal penalties provided by law or any other remedies provided by law. The administrative proceedings in subsection (A) do not preclude civil or criminal proceedings from taking place before, during, or after the administrative proceeding.”</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DD4AB3"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Pharmacy audits, electronic records and documentation</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SECTION</w:t>
      </w:r>
      <w:r w:rsidRPr="005E4D74">
        <w:rPr>
          <w:rFonts w:cs="Times New Roman"/>
          <w:u w:color="000000" w:themeColor="text1"/>
        </w:rPr>
        <w:tab/>
        <w:t>3.</w:t>
      </w:r>
      <w:r w:rsidRPr="005E4D74">
        <w:rPr>
          <w:rFonts w:cs="Times New Roman"/>
          <w:u w:color="000000" w:themeColor="text1"/>
        </w:rPr>
        <w:tab/>
        <w:t>A.</w:t>
      </w:r>
      <w:r w:rsidRPr="005E4D74">
        <w:rPr>
          <w:rFonts w:cs="Times New Roman"/>
          <w:u w:color="000000" w:themeColor="text1"/>
        </w:rPr>
        <w:tab/>
        <w:t>Section 38</w:t>
      </w:r>
      <w:r>
        <w:rPr>
          <w:rFonts w:cs="Times New Roman"/>
          <w:u w:color="000000" w:themeColor="text1"/>
        </w:rPr>
        <w:noBreakHyphen/>
      </w:r>
      <w:r w:rsidRPr="005E4D74">
        <w:rPr>
          <w:rFonts w:cs="Times New Roman"/>
          <w:u w:color="000000" w:themeColor="text1"/>
        </w:rPr>
        <w:t>71</w:t>
      </w:r>
      <w:r>
        <w:rPr>
          <w:rFonts w:cs="Times New Roman"/>
          <w:u w:color="000000" w:themeColor="text1"/>
        </w:rPr>
        <w:noBreakHyphen/>
      </w:r>
      <w:r w:rsidRPr="005E4D74">
        <w:rPr>
          <w:rFonts w:cs="Times New Roman"/>
          <w:u w:color="000000" w:themeColor="text1"/>
        </w:rPr>
        <w:t xml:space="preserve">1810(B) of the 1976 </w:t>
      </w:r>
      <w:r>
        <w:rPr>
          <w:rFonts w:cs="Times New Roman"/>
          <w:u w:color="000000" w:themeColor="text1"/>
        </w:rPr>
        <w:t xml:space="preserve">Code </w:t>
      </w:r>
      <w:r w:rsidRPr="005E4D74">
        <w:rPr>
          <w:rFonts w:cs="Times New Roman"/>
          <w:u w:color="000000" w:themeColor="text1"/>
        </w:rPr>
        <w:t xml:space="preserve">is amended to read: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t>“</w:t>
      </w:r>
      <w:r>
        <w:rPr>
          <w:rFonts w:cs="Times New Roman"/>
          <w:u w:color="000000" w:themeColor="text1"/>
        </w:rPr>
        <w:t>(B)</w:t>
      </w:r>
      <w:r>
        <w:rPr>
          <w:rFonts w:cs="Times New Roman"/>
          <w:u w:color="000000" w:themeColor="text1"/>
        </w:rPr>
        <w:tab/>
      </w:r>
      <w:r w:rsidRPr="005E4D74">
        <w:rPr>
          <w:rFonts w:cs="Times New Roman"/>
          <w:u w:color="000000" w:themeColor="text1"/>
        </w:rPr>
        <w:t>If a managed care organization, insurer, third</w:t>
      </w:r>
      <w:r>
        <w:rPr>
          <w:rFonts w:cs="Times New Roman"/>
          <w:u w:color="000000" w:themeColor="text1"/>
        </w:rPr>
        <w:noBreakHyphen/>
      </w:r>
      <w:r w:rsidRPr="005E4D74">
        <w:rPr>
          <w:rFonts w:cs="Times New Roman"/>
          <w:u w:color="000000" w:themeColor="text1"/>
        </w:rPr>
        <w:t>party payor, or any entity that represents a responsible party conducts an audit of the records of a pharmacy, then, with respect to this audit, the pharmacy has a right to:</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w:t>
      </w:r>
      <w:r w:rsidRPr="005E4D74">
        <w:rPr>
          <w:rFonts w:cs="Times New Roman"/>
          <w:u w:color="000000" w:themeColor="text1"/>
        </w:rPr>
        <w:tab/>
        <w:t>have at least fourteen days</w:t>
      </w:r>
      <w:r w:rsidRPr="0003109A">
        <w:rPr>
          <w:rFonts w:cs="Times New Roman"/>
          <w:u w:color="000000" w:themeColor="text1"/>
        </w:rPr>
        <w:t>’</w:t>
      </w:r>
      <w:r w:rsidRPr="005E4D74">
        <w:rPr>
          <w:rFonts w:cs="Times New Roman"/>
          <w:u w:color="000000" w:themeColor="text1"/>
        </w:rPr>
        <w:t xml:space="preserve"> advance notice of the initial audit for each audit cycle with no audit to be initiated or scheduled during the first five days of any month without the express consent of the pharmacy, which shall cooperate with the auditor to establish an alternate date if the audit would fall within the excluded days;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(2)</w:t>
      </w:r>
      <w:r w:rsidRPr="005E4D74">
        <w:rPr>
          <w:rFonts w:cs="Times New Roman"/>
          <w:u w:color="000000" w:themeColor="text1"/>
        </w:rPr>
        <w:tab/>
        <w:t>have an audit that involves clinical judgment be conducted with a pharmacist who is licensed and employed by or working under contract with the auditing entity;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(3)</w:t>
      </w:r>
      <w:r w:rsidRPr="005E4D74">
        <w:rPr>
          <w:rFonts w:cs="Times New Roman"/>
          <w:u w:color="000000" w:themeColor="text1"/>
        </w:rPr>
        <w:tab/>
        <w:t>not have clerical or record</w:t>
      </w:r>
      <w:r>
        <w:rPr>
          <w:rFonts w:cs="Times New Roman"/>
          <w:u w:color="000000" w:themeColor="text1"/>
        </w:rPr>
        <w:noBreakHyphen/>
      </w:r>
      <w:r w:rsidRPr="005E4D74">
        <w:rPr>
          <w:rFonts w:cs="Times New Roman"/>
          <w:u w:color="000000" w:themeColor="text1"/>
        </w:rPr>
        <w:t>keeping errors, including typographical errors, scrivener</w:t>
      </w:r>
      <w:r w:rsidRPr="0003109A">
        <w:rPr>
          <w:rFonts w:cs="Times New Roman"/>
          <w:u w:color="000000" w:themeColor="text1"/>
        </w:rPr>
        <w:t>’</w:t>
      </w:r>
      <w:r w:rsidRPr="005E4D74">
        <w:rPr>
          <w:rFonts w:cs="Times New Roman"/>
          <w:u w:color="000000" w:themeColor="text1"/>
        </w:rPr>
        <w:t>s errors</w:t>
      </w:r>
      <w:r>
        <w:rPr>
          <w:rFonts w:cs="Times New Roman"/>
          <w:u w:color="000000" w:themeColor="text1"/>
        </w:rPr>
        <w:t>,</w:t>
      </w:r>
      <w:r w:rsidRPr="005E4D74">
        <w:rPr>
          <w:rFonts w:cs="Times New Roman"/>
          <w:u w:color="000000" w:themeColor="text1"/>
        </w:rPr>
        <w:t xml:space="preserve"> and computer errors, on a required document or record considered fraudulent in the absence of any other evidence or serve as the sole basis of rejection of a claim; however, </w:t>
      </w:r>
      <w:r w:rsidRPr="005E4D74">
        <w:rPr>
          <w:rFonts w:cs="Times New Roman"/>
          <w:u w:color="000000" w:themeColor="text1"/>
        </w:rPr>
        <w:lastRenderedPageBreak/>
        <w:t>the provisions of this item do not prohibit recoupment of fraudulent payments;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(4)</w:t>
      </w:r>
      <w:r w:rsidRPr="005E4D74">
        <w:rPr>
          <w:rFonts w:cs="Times New Roman"/>
          <w:u w:color="000000" w:themeColor="text1"/>
        </w:rPr>
        <w:tab/>
        <w:t>have the auditing entity to provide the pharmacy, upon request, all records related to the audit in an electronic format or contained in digital media;</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(5)</w:t>
      </w:r>
      <w:r w:rsidRPr="005E4D74">
        <w:rPr>
          <w:rFonts w:cs="Times New Roman"/>
          <w:u w:color="000000" w:themeColor="text1"/>
        </w:rPr>
        <w:tab/>
        <w:t xml:space="preserve">submit records related to the audit in electronic format or by certified mail;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(6)</w:t>
      </w:r>
      <w:r w:rsidRPr="005E4D74">
        <w:rPr>
          <w:rFonts w:cs="Times New Roman"/>
          <w:u w:color="000000" w:themeColor="text1"/>
        </w:rPr>
        <w:tab/>
        <w:t>have the properly documented records of a hospital or of a person authorized to prescribe controlled substances for the purpose of providing medical or pharmaceutical care for their patients transmitted by any means of communication approved by the auditing entity in order to validate a pharmacy record with respect to a prescription or refill for a controlled substance or narcotic drug pursuant to federal and state regulations;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(7)</w:t>
      </w:r>
      <w:r w:rsidRPr="005E4D74">
        <w:rPr>
          <w:rFonts w:cs="Times New Roman"/>
          <w:u w:color="000000" w:themeColor="text1"/>
        </w:rPr>
        <w:tab/>
        <w:t>have a projection of an overpayment or underpayment based on either the number of patients served with a similar diagnosis or the number of similar prescription orders or refills for similar drugs; however, the provisions of this item do not prohibit recoupments of actual overpayments unless the projection for overpayment or underpayment is part of a settlement by the pharmacy;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(8)</w:t>
      </w:r>
      <w:r w:rsidRPr="005E4D74">
        <w:rPr>
          <w:rFonts w:cs="Times New Roman"/>
          <w:u w:color="000000" w:themeColor="text1"/>
        </w:rPr>
        <w:tab/>
        <w:t>be free of recoupments based on either of the following subitems unless defined within the billing, submission, or audit requirements set forth in the pharmacy provider manual not inconsistent with current State Board of Pharmacy Regulations, except for cases of Food and Drug Administration regulation or drug manufacturer safety programs in accordance with federal or state regulations: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r>
      <w:r w:rsidRPr="005E4D74">
        <w:rPr>
          <w:rFonts w:cs="Times New Roman"/>
          <w:u w:color="000000" w:themeColor="text1"/>
        </w:rPr>
        <w:tab/>
        <w:t>(a)</w:t>
      </w:r>
      <w:r w:rsidRPr="005E4D74">
        <w:rPr>
          <w:rFonts w:cs="Times New Roman"/>
          <w:u w:color="000000" w:themeColor="text1"/>
        </w:rPr>
        <w:tab/>
        <w:t>documentation requirements in addition to, or exceeding requirements for, creating or maintaining documentation prescribed by the State Board of Pharmacy;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r>
      <w:r w:rsidRPr="005E4D74">
        <w:rPr>
          <w:rFonts w:cs="Times New Roman"/>
          <w:u w:color="000000" w:themeColor="text1"/>
        </w:rPr>
        <w:tab/>
        <w:t>(b)</w:t>
      </w:r>
      <w:r w:rsidRPr="005E4D74">
        <w:rPr>
          <w:rFonts w:cs="Times New Roman"/>
          <w:u w:color="000000" w:themeColor="text1"/>
        </w:rPr>
        <w:tab/>
        <w:t>a requirement that a pharmacy or pharmacist perform a professional duty in addition to, or exceeding, professional duties prescribed by the State Board of Pharmacy unless otherwise agreed to by contract with the auditing entity;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(9)</w:t>
      </w:r>
      <w:r w:rsidRPr="005E4D74">
        <w:rPr>
          <w:rFonts w:cs="Times New Roman"/>
          <w:u w:color="000000" w:themeColor="text1"/>
        </w:rPr>
        <w:tab/>
        <w:t>be subject, so long as a claim is made within the contractual claim submission time period, to recoupment only following the correction of a claim and to have recoupment limited to amounts paid in excess of amounts payable under the corrected claim unless a prescription error occurs. For purposes of this subsection, a prescription error includes, but is not limited to, wrong drug, wrong strength, wrong dose, or wrong patient;</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r>
      <w:r>
        <w:rPr>
          <w:rFonts w:cs="Times New Roman"/>
          <w:u w:color="000000" w:themeColor="text1"/>
        </w:rPr>
        <w:t>(10)</w:t>
      </w:r>
      <w:r>
        <w:rPr>
          <w:rFonts w:cs="Times New Roman"/>
          <w:u w:color="000000" w:themeColor="text1"/>
        </w:rPr>
        <w:tab/>
      </w:r>
      <w:r w:rsidRPr="005E4D74">
        <w:rPr>
          <w:rFonts w:cs="Times New Roman"/>
          <w:u w:color="000000" w:themeColor="text1"/>
        </w:rPr>
        <w:t xml:space="preserve">be subject to reversals of approval, except for Medicare claims, for drug, prescriber, or patient eligibility upon adjudication of a claim </w:t>
      </w:r>
      <w:r w:rsidRPr="005E4D74">
        <w:rPr>
          <w:rFonts w:cs="Times New Roman"/>
          <w:u w:color="000000" w:themeColor="text1"/>
        </w:rPr>
        <w:lastRenderedPageBreak/>
        <w:t>only in cases in which the pharmacy obtained the adjudication by fraud or misrepresentation of claim elements;</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(11)</w:t>
      </w:r>
      <w:r w:rsidRPr="005E4D74">
        <w:rPr>
          <w:rFonts w:cs="Times New Roman"/>
          <w:u w:color="000000" w:themeColor="text1"/>
        </w:rPr>
        <w:tab/>
        <w:t>be audited under the same standards and parameters as other similarly situated pharmacies audited by the same entity;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(12)</w:t>
      </w:r>
      <w:r w:rsidRPr="005E4D74">
        <w:rPr>
          <w:rFonts w:cs="Times New Roman"/>
          <w:u w:color="000000" w:themeColor="text1"/>
        </w:rPr>
        <w:tab/>
        <w:t>have at least thirty days following receipt of the preliminary audit report to produce documentation to address any discrepancy found during an audit;</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(13)</w:t>
      </w:r>
      <w:r w:rsidRPr="005E4D74">
        <w:rPr>
          <w:rFonts w:cs="Times New Roman"/>
          <w:u w:color="000000" w:themeColor="text1"/>
        </w:rPr>
        <w:tab/>
        <w:t xml:space="preserve">have the option of providing documentation in electronic format or by certified mail; </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(14)</w:t>
      </w:r>
      <w:r w:rsidRPr="005E4D74">
        <w:rPr>
          <w:rFonts w:cs="Times New Roman"/>
          <w:u w:color="000000" w:themeColor="text1"/>
        </w:rPr>
        <w:tab/>
        <w:t>have the period covered by an audit limited to twenty</w:t>
      </w:r>
      <w:r>
        <w:rPr>
          <w:rFonts w:cs="Times New Roman"/>
          <w:u w:color="000000" w:themeColor="text1"/>
        </w:rPr>
        <w:noBreakHyphen/>
      </w:r>
      <w:r w:rsidRPr="005E4D74">
        <w:rPr>
          <w:rFonts w:cs="Times New Roman"/>
          <w:u w:color="000000" w:themeColor="text1"/>
        </w:rPr>
        <w:t>four months from the date a claim was submitted to, or adjudicated by, a managed care organization, an insurer, a third</w:t>
      </w:r>
      <w:r>
        <w:rPr>
          <w:rFonts w:cs="Times New Roman"/>
          <w:u w:color="000000" w:themeColor="text1"/>
        </w:rPr>
        <w:noBreakHyphen/>
      </w:r>
      <w:r w:rsidRPr="005E4D74">
        <w:rPr>
          <w:rFonts w:cs="Times New Roman"/>
          <w:u w:color="000000" w:themeColor="text1"/>
        </w:rPr>
        <w:t>party payor, or an entity that represents responsible parties, unless a longer period is permitted by or under federal law;</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(15)</w:t>
      </w:r>
      <w:r w:rsidRPr="005E4D74">
        <w:rPr>
          <w:rFonts w:cs="Times New Roman"/>
          <w:u w:color="000000" w:themeColor="text1"/>
        </w:rPr>
        <w:tab/>
        <w:t>have the preliminary audit report delivered to the pharmacy within one hundred twenty days after conclusion of the audit;</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(16)</w:t>
      </w:r>
      <w:r w:rsidRPr="005E4D74">
        <w:rPr>
          <w:rFonts w:cs="Times New Roman"/>
          <w:u w:color="000000" w:themeColor="text1"/>
        </w:rPr>
        <w:tab/>
        <w:t>have a final audit report delivered to the pharmacy within ninety days after the end of the appeals period; and</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r>
      <w:r w:rsidRPr="005E4D74">
        <w:rPr>
          <w:rFonts w:cs="Times New Roman"/>
          <w:u w:color="000000" w:themeColor="text1"/>
        </w:rPr>
        <w:tab/>
        <w:t>(17)</w:t>
      </w:r>
      <w:r w:rsidRPr="005E4D74">
        <w:rPr>
          <w:rFonts w:cs="Times New Roman"/>
          <w:u w:color="000000" w:themeColor="text1"/>
        </w:rPr>
        <w:tab/>
        <w:t>not have the accounting practice of extrapolation used in calculating recoupments or penalties for audits, unless otherwise required by federal requirements or federal plans.”</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ab/>
        <w:t>B.</w:t>
      </w:r>
      <w:r w:rsidRPr="005E4D74">
        <w:rPr>
          <w:rFonts w:cs="Times New Roman"/>
          <w:u w:color="000000" w:themeColor="text1"/>
        </w:rPr>
        <w:tab/>
        <w:t>The provisions of this section are effective upon approval by the Governor.</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DD4AB3"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Pharmacy benefits managers, article repealed</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SECTION</w:t>
      </w:r>
      <w:r w:rsidRPr="005E4D74">
        <w:rPr>
          <w:rFonts w:cs="Times New Roman"/>
          <w:u w:color="000000" w:themeColor="text1"/>
        </w:rPr>
        <w:tab/>
        <w:t>4.</w:t>
      </w:r>
      <w:r w:rsidRPr="005E4D74">
        <w:rPr>
          <w:rFonts w:cs="Times New Roman"/>
          <w:u w:color="000000" w:themeColor="text1"/>
        </w:rPr>
        <w:tab/>
        <w:t xml:space="preserve">Article 20 of Chapter 71, Title 38 is repealed. </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DD4AB3"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Severability</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E4D74">
        <w:rPr>
          <w:rFonts w:cs="Times New Roman"/>
          <w:u w:color="000000" w:themeColor="text1"/>
        </w:rPr>
        <w:t>SECTION</w:t>
      </w:r>
      <w:r w:rsidRPr="005E4D74">
        <w:rPr>
          <w:rFonts w:cs="Times New Roman"/>
          <w:u w:color="000000" w:themeColor="text1"/>
        </w:rPr>
        <w:tab/>
        <w:t>5.</w:t>
      </w:r>
      <w:r w:rsidRPr="005E4D74">
        <w:rPr>
          <w:rFonts w:cs="Times New Roman"/>
          <w:u w:color="000000" w:themeColor="text1"/>
        </w:rPr>
        <w:tab/>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3F5" w:rsidRPr="00DD4AB3" w:rsidRDefault="00A773F5" w:rsidP="00A773F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773F5" w:rsidRPr="005E4D74"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E4D74">
        <w:rPr>
          <w:rFonts w:cs="Times New Roman"/>
        </w:rPr>
        <w:t>SECTION</w:t>
      </w:r>
      <w:r w:rsidRPr="005E4D74">
        <w:rPr>
          <w:rFonts w:cs="Times New Roman"/>
        </w:rPr>
        <w:tab/>
        <w:t>6.</w:t>
      </w:r>
      <w:r w:rsidRPr="005E4D74">
        <w:rPr>
          <w:rFonts w:cs="Times New Roman"/>
        </w:rPr>
        <w:tab/>
        <w:t>Except for Section 38</w:t>
      </w:r>
      <w:r>
        <w:rPr>
          <w:rFonts w:cs="Times New Roman"/>
        </w:rPr>
        <w:noBreakHyphen/>
      </w:r>
      <w:r w:rsidRPr="005E4D74">
        <w:rPr>
          <w:rFonts w:cs="Times New Roman"/>
        </w:rPr>
        <w:t>71</w:t>
      </w:r>
      <w:r>
        <w:rPr>
          <w:rFonts w:cs="Times New Roman"/>
        </w:rPr>
        <w:noBreakHyphen/>
      </w:r>
      <w:r w:rsidRPr="005E4D74">
        <w:rPr>
          <w:rFonts w:cs="Times New Roman"/>
        </w:rPr>
        <w:t>2220 in SECTION 1 and SECTION 3, this act takes effect on January 1, 2021. The provisions of Section 38</w:t>
      </w:r>
      <w:r>
        <w:rPr>
          <w:rFonts w:cs="Times New Roman"/>
        </w:rPr>
        <w:noBreakHyphen/>
      </w:r>
      <w:r w:rsidRPr="005E4D74">
        <w:rPr>
          <w:rFonts w:cs="Times New Roman"/>
        </w:rPr>
        <w:t>71</w:t>
      </w:r>
      <w:r>
        <w:rPr>
          <w:rFonts w:cs="Times New Roman"/>
        </w:rPr>
        <w:noBreakHyphen/>
      </w:r>
      <w:r w:rsidRPr="005E4D74">
        <w:rPr>
          <w:rFonts w:cs="Times New Roman"/>
        </w:rPr>
        <w:t>2220 in SECTION 1 and SECTION 3 take effect upon approval by the Governor.</w:t>
      </w: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773F5" w:rsidRDefault="00A773F5"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A773F5" w:rsidRDefault="00A773F5" w:rsidP="00A773F5">
      <w:pPr>
        <w:jc w:val="both"/>
        <w:rPr>
          <w:color w:val="000000" w:themeColor="text1"/>
        </w:rPr>
      </w:pPr>
    </w:p>
    <w:p w:rsidR="00A773F5" w:rsidRDefault="00A773F5" w:rsidP="00A773F5">
      <w:pPr>
        <w:jc w:val="both"/>
        <w:rPr>
          <w:color w:val="000000" w:themeColor="text1"/>
        </w:rPr>
      </w:pPr>
      <w:r>
        <w:rPr>
          <w:color w:val="000000" w:themeColor="text1"/>
        </w:rPr>
        <w:t>Approved the 16</w:t>
      </w:r>
      <w:r w:rsidRPr="007E5734">
        <w:rPr>
          <w:color w:val="000000" w:themeColor="text1"/>
          <w:vertAlign w:val="superscript"/>
        </w:rPr>
        <w:t>th</w:t>
      </w:r>
      <w:r>
        <w:rPr>
          <w:color w:val="000000" w:themeColor="text1"/>
        </w:rPr>
        <w:t xml:space="preserve"> day of May, 2019. </w:t>
      </w:r>
    </w:p>
    <w:p w:rsidR="00A773F5" w:rsidRDefault="00A773F5" w:rsidP="00A773F5">
      <w:pPr>
        <w:jc w:val="center"/>
        <w:rPr>
          <w:color w:val="000000" w:themeColor="text1"/>
        </w:rPr>
      </w:pPr>
    </w:p>
    <w:p w:rsidR="00A773F5" w:rsidRDefault="00A773F5" w:rsidP="00A773F5">
      <w:pPr>
        <w:jc w:val="center"/>
        <w:rPr>
          <w:color w:val="000000" w:themeColor="text1"/>
        </w:rPr>
      </w:pPr>
      <w:r>
        <w:rPr>
          <w:color w:val="000000" w:themeColor="text1"/>
        </w:rPr>
        <w:t>__________</w:t>
      </w:r>
    </w:p>
    <w:p w:rsidR="00037C0E" w:rsidRPr="00623E3D" w:rsidRDefault="00037C0E" w:rsidP="00A773F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37C0E" w:rsidRPr="00623E3D" w:rsidSect="00037C0E">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7711" w:rsidRDefault="008A7711" w:rsidP="007D5FAC">
      <w:r>
        <w:separator/>
      </w:r>
    </w:p>
  </w:endnote>
  <w:endnote w:type="continuationSeparator" w:id="0">
    <w:p w:rsidR="008A7711" w:rsidRDefault="008A77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0E" w:rsidRPr="00037C0E" w:rsidRDefault="00037C0E" w:rsidP="00037C0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E0055">
      <w:rPr>
        <w:noProof/>
      </w:rPr>
      <w:t>12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7C0E" w:rsidRDefault="00037C0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7711" w:rsidRDefault="008A7711" w:rsidP="007D5FAC">
      <w:r>
        <w:separator/>
      </w:r>
    </w:p>
  </w:footnote>
  <w:footnote w:type="continuationSeparator" w:id="0">
    <w:p w:rsidR="008A7711" w:rsidRDefault="008A77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9"/>
    <w:docVar w:name="ActSecretary" w:val="Newboult"/>
    <w:docVar w:name="ActSIdno" w:val="(84)  359CZ19"/>
    <w:docVar w:name="clipname" w:val="359CZ19"/>
    <w:docVar w:name="dvBillNumber" w:val="359"/>
    <w:docVar w:name="dvBillNumberPrefix" w:val="S"/>
    <w:docVar w:name="dvOriginalBody" w:val="Senate"/>
    <w:docVar w:name="OrigSENATEBillNo" w:val="359"/>
    <w:docVar w:name="SENATEACTFULLPATH" w:val="L:\COUNCIL\ACTS\359CZ19.DOCX"/>
    <w:docVar w:name="WhatActtype" w:val="AN ACT"/>
  </w:docVars>
  <w:rsids>
    <w:rsidRoot w:val="008A7711"/>
    <w:rsid w:val="0000284F"/>
    <w:rsid w:val="000028A9"/>
    <w:rsid w:val="00002DE0"/>
    <w:rsid w:val="00017F29"/>
    <w:rsid w:val="00020349"/>
    <w:rsid w:val="00021B0B"/>
    <w:rsid w:val="000266D2"/>
    <w:rsid w:val="00030487"/>
    <w:rsid w:val="0003109A"/>
    <w:rsid w:val="000322A5"/>
    <w:rsid w:val="00035894"/>
    <w:rsid w:val="00037C0E"/>
    <w:rsid w:val="00040C05"/>
    <w:rsid w:val="0004579B"/>
    <w:rsid w:val="00051B4F"/>
    <w:rsid w:val="0005246E"/>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2BD3"/>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350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52E0"/>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8DE"/>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598E"/>
    <w:rsid w:val="005F79FF"/>
    <w:rsid w:val="00602ACC"/>
    <w:rsid w:val="00603619"/>
    <w:rsid w:val="006055BC"/>
    <w:rsid w:val="00605B6E"/>
    <w:rsid w:val="00605C15"/>
    <w:rsid w:val="0060700F"/>
    <w:rsid w:val="0060775A"/>
    <w:rsid w:val="0061164A"/>
    <w:rsid w:val="00612BB0"/>
    <w:rsid w:val="006236C9"/>
    <w:rsid w:val="00623E3D"/>
    <w:rsid w:val="00625487"/>
    <w:rsid w:val="00626F43"/>
    <w:rsid w:val="0063402C"/>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0B4F"/>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055"/>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7711"/>
    <w:rsid w:val="008B2051"/>
    <w:rsid w:val="008B3E9E"/>
    <w:rsid w:val="008B48BD"/>
    <w:rsid w:val="008B552D"/>
    <w:rsid w:val="008C325E"/>
    <w:rsid w:val="008E03BA"/>
    <w:rsid w:val="008E1BCF"/>
    <w:rsid w:val="008F0A1D"/>
    <w:rsid w:val="008F4CA1"/>
    <w:rsid w:val="008F510F"/>
    <w:rsid w:val="008F5F0A"/>
    <w:rsid w:val="008F7D5B"/>
    <w:rsid w:val="00900319"/>
    <w:rsid w:val="0090133D"/>
    <w:rsid w:val="009057E7"/>
    <w:rsid w:val="009076FA"/>
    <w:rsid w:val="009112BB"/>
    <w:rsid w:val="009163B5"/>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773F5"/>
    <w:rsid w:val="00A85DA0"/>
    <w:rsid w:val="00A94134"/>
    <w:rsid w:val="00A9469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23C6"/>
    <w:rsid w:val="00AE42DA"/>
    <w:rsid w:val="00AE4DFB"/>
    <w:rsid w:val="00AE71CC"/>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641C0"/>
    <w:rsid w:val="00B70DCD"/>
    <w:rsid w:val="00B72564"/>
    <w:rsid w:val="00B72ED3"/>
    <w:rsid w:val="00B73571"/>
    <w:rsid w:val="00B74177"/>
    <w:rsid w:val="00B83DA1"/>
    <w:rsid w:val="00B846E9"/>
    <w:rsid w:val="00BB1593"/>
    <w:rsid w:val="00BB43F6"/>
    <w:rsid w:val="00BB7B1B"/>
    <w:rsid w:val="00BC5FF9"/>
    <w:rsid w:val="00BE36EB"/>
    <w:rsid w:val="00BE41F8"/>
    <w:rsid w:val="00BF1B60"/>
    <w:rsid w:val="00BF2034"/>
    <w:rsid w:val="00BF2D0A"/>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26E2D"/>
    <w:rsid w:val="00C30E1C"/>
    <w:rsid w:val="00C32CDA"/>
    <w:rsid w:val="00C33284"/>
    <w:rsid w:val="00C34674"/>
    <w:rsid w:val="00C3483A"/>
    <w:rsid w:val="00C45263"/>
    <w:rsid w:val="00C46AB4"/>
    <w:rsid w:val="00C52DBF"/>
    <w:rsid w:val="00C55195"/>
    <w:rsid w:val="00C7071A"/>
    <w:rsid w:val="00C73A60"/>
    <w:rsid w:val="00C74282"/>
    <w:rsid w:val="00C74E9D"/>
    <w:rsid w:val="00C837F6"/>
    <w:rsid w:val="00C838BA"/>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503A"/>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16B"/>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4AB3"/>
    <w:rsid w:val="00DD5167"/>
    <w:rsid w:val="00DD557D"/>
    <w:rsid w:val="00DE2D21"/>
    <w:rsid w:val="00DF0E69"/>
    <w:rsid w:val="00E00FC9"/>
    <w:rsid w:val="00E02CA8"/>
    <w:rsid w:val="00E076B9"/>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38D9"/>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8AA0FAAF-56BF-44B0-9CD5-1DF3DAEF13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37C0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310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109A"/>
    <w:rPr>
      <w:rFonts w:ascii="Segoe UI" w:hAnsi="Segoe UI" w:cs="Segoe UI"/>
      <w:sz w:val="18"/>
      <w:szCs w:val="18"/>
    </w:rPr>
  </w:style>
  <w:style w:type="table" w:styleId="TableGrid">
    <w:name w:val="Table Grid"/>
    <w:basedOn w:val="TableNormal"/>
    <w:uiPriority w:val="59"/>
    <w:rsid w:val="00FE38D9"/>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037C0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358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227.docx" TargetMode="External"/><Relationship Id="rId13" Type="http://schemas.openxmlformats.org/officeDocument/2006/relationships/hyperlink" Target="file:///h:\sj\20190307.docx" TargetMode="External"/><Relationship Id="rId18" Type="http://schemas.openxmlformats.org/officeDocument/2006/relationships/hyperlink" Target="file:///h:\hj\20190508.docx" TargetMode="External"/><Relationship Id="rId26" Type="http://schemas.openxmlformats.org/officeDocument/2006/relationships/hyperlink" Target="file:///p:\pprever\2019-20\359_20190110.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hj\20190509.docx" TargetMode="External"/><Relationship Id="rId34" Type="http://schemas.openxmlformats.org/officeDocument/2006/relationships/hyperlink" Target="file:///p:\pprever\2019-20\359_20190508.docx" TargetMode="External"/><Relationship Id="rId7" Type="http://schemas.openxmlformats.org/officeDocument/2006/relationships/hyperlink" Target="file:///h:\sj\20190110.docx" TargetMode="External"/><Relationship Id="rId12" Type="http://schemas.openxmlformats.org/officeDocument/2006/relationships/hyperlink" Target="file:///h:\sj\20190307.docx" TargetMode="External"/><Relationship Id="rId17" Type="http://schemas.openxmlformats.org/officeDocument/2006/relationships/hyperlink" Target="file:///h:\hj\20190502.docx" TargetMode="External"/><Relationship Id="rId25" Type="http://schemas.openxmlformats.org/officeDocument/2006/relationships/hyperlink" Target="http://www.scstatehouse.gov/billsearch.php?billnumbers=359&amp;session=123&amp;summary=B" TargetMode="External"/><Relationship Id="rId33" Type="http://schemas.openxmlformats.org/officeDocument/2006/relationships/hyperlink" Target="file:///p:\pprever\2019-20\359_20190503.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90313.docx" TargetMode="External"/><Relationship Id="rId20" Type="http://schemas.openxmlformats.org/officeDocument/2006/relationships/hyperlink" Target="file:///h:\hj\20190508.docx" TargetMode="External"/><Relationship Id="rId29" Type="http://schemas.openxmlformats.org/officeDocument/2006/relationships/hyperlink" Target="file:///p:\pprever\2019-20\359_20190305.docx" TargetMode="External"/><Relationship Id="rId1" Type="http://schemas.openxmlformats.org/officeDocument/2006/relationships/styles" Target="styles.xml"/><Relationship Id="rId6" Type="http://schemas.openxmlformats.org/officeDocument/2006/relationships/hyperlink" Target="file:///h:\sj\20190110.docx" TargetMode="External"/><Relationship Id="rId11" Type="http://schemas.openxmlformats.org/officeDocument/2006/relationships/hyperlink" Target="file:///h:\sj\20190305.docx" TargetMode="External"/><Relationship Id="rId24" Type="http://schemas.openxmlformats.org/officeDocument/2006/relationships/hyperlink" Target="file:///h:\sj\20190509.docx" TargetMode="External"/><Relationship Id="rId32" Type="http://schemas.openxmlformats.org/officeDocument/2006/relationships/hyperlink" Target="file:///p:\pprever\2019-20\359_20190502.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90313.docx" TargetMode="External"/><Relationship Id="rId23" Type="http://schemas.openxmlformats.org/officeDocument/2006/relationships/hyperlink" Target="file:///h:\hj\20190509.docx" TargetMode="External"/><Relationship Id="rId28" Type="http://schemas.openxmlformats.org/officeDocument/2006/relationships/hyperlink" Target="file:///p:\pprever\2019-20\359_20190228.docx" TargetMode="External"/><Relationship Id="rId36" Type="http://schemas.openxmlformats.org/officeDocument/2006/relationships/hyperlink" Target="file:///p:\pprever\2019-20\359_20190509A.docx" TargetMode="External"/><Relationship Id="rId10" Type="http://schemas.openxmlformats.org/officeDocument/2006/relationships/hyperlink" Target="file:///h:\sj\20190305.docx" TargetMode="External"/><Relationship Id="rId19" Type="http://schemas.openxmlformats.org/officeDocument/2006/relationships/hyperlink" Target="file:///h:\hj\20190508.docx" TargetMode="External"/><Relationship Id="rId31" Type="http://schemas.openxmlformats.org/officeDocument/2006/relationships/hyperlink" Target="file:///p:\pprever\2019-20\359_20190307.docx" TargetMode="External"/><Relationship Id="rId4" Type="http://schemas.openxmlformats.org/officeDocument/2006/relationships/footnotes" Target="footnotes.xml"/><Relationship Id="rId9" Type="http://schemas.openxmlformats.org/officeDocument/2006/relationships/hyperlink" Target="file:///h:\sj\20190305.docx" TargetMode="External"/><Relationship Id="rId14" Type="http://schemas.openxmlformats.org/officeDocument/2006/relationships/hyperlink" Target="file:///h:\sj\20190307.docx" TargetMode="External"/><Relationship Id="rId22" Type="http://schemas.openxmlformats.org/officeDocument/2006/relationships/hyperlink" Target="file:///h:\hj\20190509.docx" TargetMode="External"/><Relationship Id="rId27" Type="http://schemas.openxmlformats.org/officeDocument/2006/relationships/hyperlink" Target="file:///p:\pprever\2019-20\359_20190227.docx" TargetMode="External"/><Relationship Id="rId30" Type="http://schemas.openxmlformats.org/officeDocument/2006/relationships/hyperlink" Target="file:///p:\pprever\2019-20\359_20190306.docx" TargetMode="External"/><Relationship Id="rId35" Type="http://schemas.openxmlformats.org/officeDocument/2006/relationships/hyperlink" Target="file:///p:\pprever\2019-20\359_2019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1317DE5B</Template>
  <TotalTime>0</TotalTime>
  <Pages>14</Pages>
  <Words>4684</Words>
  <Characters>25206</Characters>
  <Application>Microsoft Office Word</Application>
  <DocSecurity>0</DocSecurity>
  <Lines>741</Lines>
  <Paragraphs>138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29752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359: Pharmacy benefits managers - South Carolina Legislature Online</dc:title>
  <dc:subject/>
  <dc:creator>Julie Newboult</dc:creator>
  <cp:keywords/>
  <dc:description/>
  <cp:lastModifiedBy>Lavarres Lynch</cp:lastModifiedBy>
  <cp:revision>2</cp:revision>
  <cp:lastPrinted>2019-05-10T18:50:00Z</cp:lastPrinted>
  <dcterms:created xsi:type="dcterms:W3CDTF">2019-06-20T14:35:00Z</dcterms:created>
  <dcterms:modified xsi:type="dcterms:W3CDTF">2019-06-20T14:35:00Z</dcterms:modified>
</cp:coreProperties>
</file>