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78A7" w:rsidRDefault="00F878A7" w:rsidP="00F878A7">
      <w:pPr>
        <w:widowControl w:val="0"/>
        <w:jc w:val="center"/>
      </w:pPr>
      <w:r w:rsidRPr="00F878A7">
        <w:rPr>
          <w:b/>
        </w:rPr>
        <w:t>South Carolina General Assembly</w:t>
      </w:r>
    </w:p>
    <w:p w:rsidR="00F878A7" w:rsidRDefault="00F878A7" w:rsidP="00F878A7">
      <w:pPr>
        <w:widowControl w:val="0"/>
        <w:jc w:val="center"/>
      </w:pPr>
      <w:r>
        <w:t>123rd Session, 2019-2020</w:t>
      </w:r>
    </w:p>
    <w:p w:rsidR="00F878A7" w:rsidRDefault="00F878A7" w:rsidP="00F878A7">
      <w:pPr>
        <w:widowControl w:val="0"/>
        <w:jc w:val="left"/>
      </w:pPr>
    </w:p>
    <w:p w:rsidR="00F878A7" w:rsidRDefault="00F878A7" w:rsidP="00F878A7">
      <w:pPr>
        <w:widowControl w:val="0"/>
        <w:jc w:val="left"/>
        <w:rPr>
          <w:b/>
        </w:rPr>
      </w:pPr>
      <w:r w:rsidRPr="00F878A7">
        <w:rPr>
          <w:b/>
        </w:rPr>
        <w:t>H. 3619</w:t>
      </w:r>
    </w:p>
    <w:p w:rsidR="00F878A7" w:rsidRDefault="00F878A7" w:rsidP="00F878A7">
      <w:pPr>
        <w:widowControl w:val="0"/>
        <w:jc w:val="left"/>
        <w:rPr>
          <w:b/>
        </w:rPr>
      </w:pPr>
    </w:p>
    <w:p w:rsidR="00F878A7" w:rsidRDefault="00F878A7" w:rsidP="00F878A7">
      <w:pPr>
        <w:widowControl w:val="0"/>
        <w:jc w:val="left"/>
      </w:pPr>
      <w:r w:rsidRPr="00F878A7">
        <w:rPr>
          <w:b/>
        </w:rPr>
        <w:t>STATUS INFORMATION</w:t>
      </w:r>
    </w:p>
    <w:p w:rsidR="00F878A7" w:rsidRDefault="00F878A7" w:rsidP="00F878A7">
      <w:pPr>
        <w:widowControl w:val="0"/>
        <w:jc w:val="left"/>
      </w:pPr>
    </w:p>
    <w:p w:rsidR="00F878A7" w:rsidRDefault="00F878A7" w:rsidP="00F878A7">
      <w:pPr>
        <w:widowControl w:val="0"/>
        <w:jc w:val="left"/>
      </w:pPr>
      <w:r>
        <w:t>Joint Resolution</w:t>
      </w:r>
    </w:p>
    <w:p w:rsidR="00F878A7" w:rsidRDefault="00F878A7" w:rsidP="00F878A7">
      <w:pPr>
        <w:widowControl w:val="0"/>
        <w:jc w:val="left"/>
      </w:pPr>
      <w:r>
        <w:t>Sponsors: Rep. Howard</w:t>
      </w:r>
    </w:p>
    <w:p w:rsidR="00F878A7" w:rsidRDefault="00F878A7" w:rsidP="00F878A7">
      <w:pPr>
        <w:widowControl w:val="0"/>
        <w:jc w:val="left"/>
      </w:pPr>
      <w:r>
        <w:t>Document Path: l:\council\bills\rt\17550sa19.docx</w:t>
      </w:r>
    </w:p>
    <w:p w:rsidR="00F878A7" w:rsidRDefault="00F878A7" w:rsidP="00F878A7">
      <w:pPr>
        <w:widowControl w:val="0"/>
        <w:jc w:val="left"/>
      </w:pPr>
    </w:p>
    <w:p w:rsidR="009F0E66" w:rsidRDefault="009F0E66" w:rsidP="00F878A7">
      <w:pPr>
        <w:widowControl w:val="0"/>
        <w:jc w:val="left"/>
      </w:pPr>
      <w:r>
        <w:t>Introduced in the House on January 16, 2019</w:t>
      </w:r>
    </w:p>
    <w:p w:rsidR="009F0E66" w:rsidRPr="009F0E66" w:rsidRDefault="009F0E66" w:rsidP="00F878A7">
      <w:pPr>
        <w:widowControl w:val="0"/>
        <w:jc w:val="left"/>
      </w:pPr>
      <w:r>
        <w:t xml:space="preserve">Currently residing in the House Committee on </w:t>
      </w:r>
      <w:r w:rsidRPr="009F0E66">
        <w:rPr>
          <w:b/>
        </w:rPr>
        <w:t>Labor, Commerce and Industry</w:t>
      </w:r>
    </w:p>
    <w:p w:rsidR="009F0E66" w:rsidRDefault="009F0E66" w:rsidP="00F878A7">
      <w:pPr>
        <w:widowControl w:val="0"/>
        <w:jc w:val="left"/>
      </w:pPr>
    </w:p>
    <w:p w:rsidR="00F878A7" w:rsidRDefault="00F878A7" w:rsidP="00F878A7">
      <w:pPr>
        <w:widowControl w:val="0"/>
        <w:jc w:val="left"/>
      </w:pPr>
      <w:r>
        <w:t xml:space="preserve">Summary: </w:t>
      </w:r>
      <w:r w:rsidR="0047269D">
        <w:t>Urge lending institutions to implement a 90 day moratorium for foreclosures and late fees for customers who are federal government employees currently unpaid due to shutdown</w:t>
      </w:r>
    </w:p>
    <w:p w:rsidR="00F878A7" w:rsidRDefault="00F878A7" w:rsidP="00F878A7">
      <w:pPr>
        <w:widowControl w:val="0"/>
        <w:jc w:val="left"/>
      </w:pPr>
    </w:p>
    <w:p w:rsidR="00F878A7" w:rsidRDefault="00F878A7" w:rsidP="00F878A7">
      <w:pPr>
        <w:widowControl w:val="0"/>
        <w:jc w:val="left"/>
      </w:pPr>
    </w:p>
    <w:p w:rsidR="00F878A7" w:rsidRDefault="00F878A7" w:rsidP="00F878A7">
      <w:pPr>
        <w:widowControl w:val="0"/>
        <w:tabs>
          <w:tab w:val="center" w:pos="590"/>
          <w:tab w:val="center" w:pos="1440"/>
          <w:tab w:val="left" w:pos="1872"/>
          <w:tab w:val="left" w:pos="9187"/>
        </w:tabs>
        <w:jc w:val="left"/>
      </w:pPr>
      <w:r w:rsidRPr="00F878A7">
        <w:rPr>
          <w:b/>
        </w:rPr>
        <w:t>HISTORY OF LEGISLATIVE ACTIONS</w:t>
      </w:r>
    </w:p>
    <w:p w:rsidR="00F878A7" w:rsidRDefault="00F878A7" w:rsidP="00F878A7">
      <w:pPr>
        <w:widowControl w:val="0"/>
        <w:tabs>
          <w:tab w:val="center" w:pos="590"/>
          <w:tab w:val="center" w:pos="1440"/>
          <w:tab w:val="left" w:pos="1872"/>
          <w:tab w:val="left" w:pos="9187"/>
        </w:tabs>
        <w:jc w:val="left"/>
      </w:pPr>
    </w:p>
    <w:p w:rsidR="00F878A7" w:rsidRPr="00F878A7" w:rsidRDefault="00F878A7" w:rsidP="00F878A7">
      <w:pPr>
        <w:widowControl w:val="0"/>
        <w:tabs>
          <w:tab w:val="center" w:pos="590"/>
          <w:tab w:val="center" w:pos="1440"/>
          <w:tab w:val="left" w:pos="1872"/>
          <w:tab w:val="left" w:pos="9187"/>
        </w:tabs>
        <w:jc w:val="left"/>
      </w:pPr>
      <w:r w:rsidRPr="00F878A7">
        <w:rPr>
          <w:u w:val="single"/>
        </w:rPr>
        <w:tab/>
        <w:t>Date</w:t>
      </w:r>
      <w:r w:rsidRPr="00F878A7">
        <w:rPr>
          <w:u w:val="single"/>
        </w:rPr>
        <w:tab/>
        <w:t>Body</w:t>
      </w:r>
      <w:r w:rsidRPr="00F878A7">
        <w:rPr>
          <w:u w:val="single"/>
        </w:rPr>
        <w:tab/>
        <w:t>Action Description with journal page number</w:t>
      </w:r>
      <w:r w:rsidRPr="00F878A7">
        <w:rPr>
          <w:u w:val="single"/>
        </w:rPr>
        <w:tab/>
      </w:r>
    </w:p>
    <w:p w:rsidR="0047269D" w:rsidRDefault="0047269D" w:rsidP="0047269D">
      <w:pPr>
        <w:widowControl w:val="0"/>
        <w:tabs>
          <w:tab w:val="right" w:pos="1008"/>
          <w:tab w:val="left" w:pos="1152"/>
          <w:tab w:val="left" w:pos="1872"/>
          <w:tab w:val="left" w:pos="9187"/>
        </w:tabs>
        <w:ind w:left="2088" w:hanging="2088"/>
      </w:pPr>
      <w:r>
        <w:tab/>
        <w:t>1/16/2019</w:t>
      </w:r>
      <w:r>
        <w:tab/>
        <w:t>House</w:t>
      </w:r>
      <w:r>
        <w:tab/>
      </w:r>
      <w:r w:rsidRPr="00804A30">
        <w:t>Introduced and read first time (</w:t>
      </w:r>
      <w:hyperlink r:id="rId7" w:history="1">
        <w:r w:rsidRPr="00804A30">
          <w:rPr>
            <w:rStyle w:val="Hyperlink"/>
          </w:rPr>
          <w:t>House Journal</w:t>
        </w:r>
        <w:r w:rsidRPr="00804A30">
          <w:rPr>
            <w:rStyle w:val="Hyperlink"/>
          </w:rPr>
          <w:noBreakHyphen/>
          <w:t>page 23</w:t>
        </w:r>
      </w:hyperlink>
      <w:r w:rsidRPr="00804A30">
        <w:t>)</w:t>
      </w:r>
    </w:p>
    <w:p w:rsidR="0047269D" w:rsidRDefault="0047269D" w:rsidP="0047269D">
      <w:pPr>
        <w:widowControl w:val="0"/>
        <w:tabs>
          <w:tab w:val="right" w:pos="1008"/>
          <w:tab w:val="left" w:pos="1152"/>
          <w:tab w:val="left" w:pos="1872"/>
          <w:tab w:val="left" w:pos="9187"/>
        </w:tabs>
        <w:ind w:left="2088" w:hanging="2088"/>
      </w:pPr>
      <w:r>
        <w:tab/>
        <w:t>1/16/2019</w:t>
      </w:r>
      <w:r>
        <w:tab/>
        <w:t>House</w:t>
      </w:r>
      <w:r>
        <w:tab/>
      </w:r>
      <w:r w:rsidRPr="00804A30">
        <w:t>Referred to C</w:t>
      </w:r>
      <w:r>
        <w:t xml:space="preserve">ommittee on </w:t>
      </w:r>
      <w:r w:rsidRPr="00804A30">
        <w:rPr>
          <w:b/>
        </w:rPr>
        <w:t>Labor, Commerce and Industry</w:t>
      </w:r>
      <w:r w:rsidRPr="00804A30">
        <w:t xml:space="preserve"> (</w:t>
      </w:r>
      <w:hyperlink r:id="rId8" w:history="1">
        <w:r w:rsidRPr="00804A30">
          <w:rPr>
            <w:rStyle w:val="Hyperlink"/>
          </w:rPr>
          <w:t>House Journal</w:t>
        </w:r>
        <w:r w:rsidRPr="00804A30">
          <w:rPr>
            <w:rStyle w:val="Hyperlink"/>
          </w:rPr>
          <w:noBreakHyphen/>
          <w:t>page 23</w:t>
        </w:r>
      </w:hyperlink>
      <w:r w:rsidRPr="00804A30">
        <w:t>)</w:t>
      </w:r>
    </w:p>
    <w:p w:rsidR="0047269D" w:rsidRDefault="0047269D" w:rsidP="0047269D">
      <w:pPr>
        <w:widowControl w:val="0"/>
        <w:tabs>
          <w:tab w:val="right" w:pos="1008"/>
          <w:tab w:val="left" w:pos="1152"/>
          <w:tab w:val="left" w:pos="1872"/>
          <w:tab w:val="left" w:pos="9187"/>
        </w:tabs>
        <w:ind w:left="2088" w:hanging="2088"/>
      </w:pPr>
      <w:r>
        <w:tab/>
        <w:t>1/24/2019</w:t>
      </w:r>
      <w:r>
        <w:tab/>
        <w:t>House</w:t>
      </w:r>
      <w:r>
        <w:tab/>
      </w:r>
      <w:r w:rsidRPr="00804A30">
        <w:t>Recalled from C</w:t>
      </w:r>
      <w:r>
        <w:t xml:space="preserve">ommittee on </w:t>
      </w:r>
      <w:r w:rsidRPr="00804A30">
        <w:rPr>
          <w:b/>
        </w:rPr>
        <w:t>Labor, Commerce and Industry</w:t>
      </w:r>
      <w:r w:rsidRPr="00804A30">
        <w:t xml:space="preserve"> (</w:t>
      </w:r>
      <w:hyperlink r:id="rId9" w:history="1">
        <w:r w:rsidRPr="00804A30">
          <w:rPr>
            <w:rStyle w:val="Hyperlink"/>
          </w:rPr>
          <w:t>House Journal</w:t>
        </w:r>
        <w:r w:rsidRPr="00804A30">
          <w:rPr>
            <w:rStyle w:val="Hyperlink"/>
          </w:rPr>
          <w:noBreakHyphen/>
          <w:t>page 63</w:t>
        </w:r>
      </w:hyperlink>
      <w:r w:rsidRPr="00804A30">
        <w:t>)</w:t>
      </w:r>
    </w:p>
    <w:p w:rsidR="0047269D" w:rsidRDefault="0047269D" w:rsidP="0047269D">
      <w:pPr>
        <w:widowControl w:val="0"/>
        <w:tabs>
          <w:tab w:val="right" w:pos="1008"/>
          <w:tab w:val="left" w:pos="1152"/>
          <w:tab w:val="left" w:pos="1872"/>
          <w:tab w:val="left" w:pos="9187"/>
        </w:tabs>
        <w:ind w:left="2088" w:hanging="2088"/>
      </w:pPr>
      <w:r>
        <w:tab/>
        <w:t>1/29/2019</w:t>
      </w:r>
      <w:r>
        <w:tab/>
        <w:t>House</w:t>
      </w:r>
      <w:r>
        <w:tab/>
      </w:r>
      <w:r w:rsidRPr="00804A30">
        <w:t>Debate</w:t>
      </w:r>
      <w:r>
        <w:t xml:space="preserve"> adjourned until  Wed., 2</w:t>
      </w:r>
      <w:r>
        <w:noBreakHyphen/>
        <w:t>20</w:t>
      </w:r>
      <w:r>
        <w:noBreakHyphen/>
        <w:t xml:space="preserve">19 </w:t>
      </w:r>
      <w:r w:rsidRPr="00804A30">
        <w:t>(</w:t>
      </w:r>
      <w:hyperlink r:id="rId10" w:history="1">
        <w:r w:rsidRPr="00804A30">
          <w:rPr>
            <w:rStyle w:val="Hyperlink"/>
          </w:rPr>
          <w:t>House Journal</w:t>
        </w:r>
        <w:r w:rsidRPr="00804A30">
          <w:rPr>
            <w:rStyle w:val="Hyperlink"/>
          </w:rPr>
          <w:noBreakHyphen/>
          <w:t>page 30</w:t>
        </w:r>
      </w:hyperlink>
      <w:r w:rsidRPr="00804A30">
        <w:t>)</w:t>
      </w:r>
    </w:p>
    <w:p w:rsidR="0047269D" w:rsidRDefault="0047269D" w:rsidP="0047269D">
      <w:pPr>
        <w:widowControl w:val="0"/>
        <w:tabs>
          <w:tab w:val="right" w:pos="1008"/>
          <w:tab w:val="left" w:pos="1152"/>
          <w:tab w:val="left" w:pos="1872"/>
          <w:tab w:val="left" w:pos="9187"/>
        </w:tabs>
        <w:ind w:left="2088" w:hanging="2088"/>
      </w:pPr>
      <w:r>
        <w:tab/>
        <w:t>2/20/2019</w:t>
      </w:r>
      <w:r>
        <w:tab/>
        <w:t>House</w:t>
      </w:r>
      <w:r>
        <w:tab/>
      </w:r>
      <w:r w:rsidRPr="00804A30">
        <w:t>Recommitted to C</w:t>
      </w:r>
      <w:r>
        <w:t xml:space="preserve">ommittee on </w:t>
      </w:r>
      <w:r w:rsidRPr="00804A30">
        <w:rPr>
          <w:b/>
        </w:rPr>
        <w:t>Labor, Commerce and Industry</w:t>
      </w:r>
      <w:r w:rsidRPr="00804A30">
        <w:t xml:space="preserve"> (</w:t>
      </w:r>
      <w:hyperlink r:id="rId11" w:history="1">
        <w:r w:rsidRPr="00804A30">
          <w:rPr>
            <w:rStyle w:val="Hyperlink"/>
          </w:rPr>
          <w:t>House Journal</w:t>
        </w:r>
        <w:r w:rsidRPr="00804A30">
          <w:rPr>
            <w:rStyle w:val="Hyperlink"/>
          </w:rPr>
          <w:noBreakHyphen/>
          <w:t>page 12</w:t>
        </w:r>
      </w:hyperlink>
      <w:r w:rsidRPr="00804A30">
        <w:t>)</w:t>
      </w:r>
    </w:p>
    <w:p w:rsidR="0047269D" w:rsidRDefault="0047269D" w:rsidP="0047269D">
      <w:pPr>
        <w:widowControl w:val="0"/>
        <w:tabs>
          <w:tab w:val="right" w:pos="1008"/>
          <w:tab w:val="left" w:pos="1152"/>
          <w:tab w:val="left" w:pos="1872"/>
          <w:tab w:val="left" w:pos="9187"/>
        </w:tabs>
        <w:ind w:left="2088" w:hanging="2088"/>
      </w:pPr>
    </w:p>
    <w:p w:rsidR="00F878A7" w:rsidRDefault="00F878A7" w:rsidP="00F878A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F878A7">
          <w:rPr>
            <w:rStyle w:val="Hyperlink"/>
          </w:rPr>
          <w:t>legislative information</w:t>
        </w:r>
      </w:hyperlink>
      <w:r>
        <w:t xml:space="preserve"> at the website</w:t>
      </w:r>
    </w:p>
    <w:p w:rsidR="00F878A7" w:rsidRDefault="00F878A7" w:rsidP="00F878A7">
      <w:pPr>
        <w:widowControl w:val="0"/>
        <w:tabs>
          <w:tab w:val="right" w:pos="1008"/>
          <w:tab w:val="left" w:pos="1152"/>
          <w:tab w:val="left" w:pos="1872"/>
          <w:tab w:val="left" w:pos="9187"/>
        </w:tabs>
        <w:ind w:left="2088" w:hanging="2088"/>
        <w:jc w:val="left"/>
      </w:pPr>
    </w:p>
    <w:p w:rsidR="00F878A7" w:rsidRPr="00F878A7" w:rsidRDefault="00F878A7" w:rsidP="00F878A7">
      <w:pPr>
        <w:widowControl w:val="0"/>
        <w:tabs>
          <w:tab w:val="right" w:pos="1008"/>
          <w:tab w:val="left" w:pos="1152"/>
          <w:tab w:val="left" w:pos="1872"/>
          <w:tab w:val="left" w:pos="9187"/>
        </w:tabs>
        <w:ind w:left="2088" w:hanging="2088"/>
        <w:jc w:val="left"/>
      </w:pPr>
    </w:p>
    <w:p w:rsidR="00F878A7" w:rsidRDefault="00F878A7" w:rsidP="00F878A7">
      <w:pPr>
        <w:widowControl w:val="0"/>
        <w:jc w:val="left"/>
      </w:pPr>
      <w:r w:rsidRPr="00F878A7">
        <w:rPr>
          <w:b/>
        </w:rPr>
        <w:t>VERSIONS OF THIS BILL</w:t>
      </w:r>
    </w:p>
    <w:p w:rsidR="00F878A7" w:rsidRDefault="00F878A7" w:rsidP="00F878A7">
      <w:pPr>
        <w:widowControl w:val="0"/>
        <w:jc w:val="left"/>
      </w:pPr>
    </w:p>
    <w:p w:rsidR="00F878A7" w:rsidRDefault="00B02ACF" w:rsidP="00F878A7">
      <w:pPr>
        <w:widowControl w:val="0"/>
        <w:jc w:val="left"/>
      </w:pPr>
      <w:hyperlink r:id="rId13" w:history="1">
        <w:r w:rsidR="00F878A7">
          <w:rPr>
            <w:rStyle w:val="Hyperlink"/>
          </w:rPr>
          <w:t>1/16/2019</w:t>
        </w:r>
      </w:hyperlink>
    </w:p>
    <w:p w:rsidR="00F878A7" w:rsidRDefault="00B02ACF" w:rsidP="00F878A7">
      <w:hyperlink r:id="rId14" w:history="1">
        <w:r w:rsidR="00760D0F" w:rsidRPr="00760D0F">
          <w:rPr>
            <w:rStyle w:val="Hyperlink"/>
          </w:rPr>
          <w:t>1/24/2019</w:t>
        </w:r>
      </w:hyperlink>
    </w:p>
    <w:p w:rsidR="00760D0F" w:rsidRDefault="00760D0F" w:rsidP="00F878A7"/>
    <w:p w:rsidR="00F878A7" w:rsidRDefault="00F878A7" w:rsidP="00F878A7">
      <w:pPr>
        <w:sectPr w:rsidR="00F878A7" w:rsidSect="00F878A7">
          <w:pgSz w:w="12240" w:h="15840" w:code="1"/>
          <w:pgMar w:top="1080" w:right="1440" w:bottom="1080" w:left="1440" w:header="720" w:footer="720" w:gutter="0"/>
          <w:cols w:space="720"/>
          <w:noEndnote/>
          <w:docGrid w:linePitch="360"/>
        </w:sectPr>
      </w:pPr>
    </w:p>
    <w:p w:rsidR="00760D0F" w:rsidRDefault="00760D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760D0F" w:rsidRDefault="00760D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24, 2019</w:t>
      </w:r>
    </w:p>
    <w:p w:rsidR="00760D0F" w:rsidRDefault="00760D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D0F" w:rsidRPr="000D6C27" w:rsidRDefault="00760D0F" w:rsidP="000D6C27">
      <w:pPr>
        <w:tabs>
          <w:tab w:val="right" w:pos="5933"/>
        </w:tabs>
        <w:suppressAutoHyphens/>
      </w:pPr>
      <w:r>
        <w:tab/>
      </w:r>
      <w:r>
        <w:rPr>
          <w:b/>
          <w:sz w:val="36"/>
        </w:rPr>
        <w:t>H. 3619</w:t>
      </w:r>
    </w:p>
    <w:p w:rsidR="00760D0F" w:rsidRDefault="00760D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D0F" w:rsidRDefault="00760D0F" w:rsidP="000D6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202C1">
        <w:t>Rep. Howard</w:t>
      </w:r>
    </w:p>
    <w:p w:rsidR="00760D0F" w:rsidRDefault="00760D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D0F" w:rsidRDefault="00760D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1/24/19--H.</w:t>
      </w:r>
    </w:p>
    <w:p w:rsidR="00760D0F" w:rsidRDefault="00760D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16, 2019.</w:t>
      </w:r>
    </w:p>
    <w:p w:rsidR="00760D0F" w:rsidRPr="000D6C27" w:rsidRDefault="00760D0F" w:rsidP="000D6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60D0F" w:rsidRDefault="00760D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D0F" w:rsidRDefault="00760D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60D0F" w:rsidSect="000D6C27">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760D0F" w:rsidRDefault="00760D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D0F" w:rsidRDefault="00760D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D0F" w:rsidRDefault="00760D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D0F" w:rsidRDefault="00760D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D0F" w:rsidRDefault="00760D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D0F" w:rsidRDefault="00760D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D0F" w:rsidRDefault="00760D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D0F" w:rsidRDefault="00760D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D0F" w:rsidRPr="00325348" w:rsidRDefault="00760D0F" w:rsidP="008B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760D0F" w:rsidRDefault="00760D0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D0F" w:rsidRPr="001E760B" w:rsidRDefault="00760D0F" w:rsidP="006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E760B">
        <w:rPr>
          <w:color w:val="000000" w:themeColor="text1"/>
          <w:u w:color="000000" w:themeColor="text1"/>
        </w:rPr>
        <w:t>TO URGE LENDING INSTITUTIONS THAT DO BUSINESS IN THE STATE OF SOUTH CAROLINA TO IMPLEMENT A NINETY</w:t>
      </w:r>
      <w:r>
        <w:rPr>
          <w:color w:val="000000" w:themeColor="text1"/>
          <w:u w:color="000000" w:themeColor="text1"/>
        </w:rPr>
        <w:noBreakHyphen/>
      </w:r>
      <w:r w:rsidRPr="001E760B">
        <w:rPr>
          <w:color w:val="000000" w:themeColor="text1"/>
          <w:u w:color="000000" w:themeColor="text1"/>
        </w:rPr>
        <w:t>DAY MORATORIUM FOR FORECLOSURES AND LATE FEES ON CONSUMER DEBT FOR FEDERAL EMPLOYEES WHO ARE CURRENTLY UNPAID BECAUSE OF THE GOVERNMENT SHUTDOWN.</w:t>
      </w:r>
    </w:p>
    <w:p w:rsidR="00760D0F" w:rsidRDefault="00760D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0D0F" w:rsidRPr="001E760B" w:rsidRDefault="00760D0F" w:rsidP="006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760B">
        <w:rPr>
          <w:color w:val="000000" w:themeColor="text1"/>
          <w:u w:color="000000" w:themeColor="text1"/>
        </w:rPr>
        <w:t xml:space="preserve">Whereas, key parts of the United States government shut down on December 22, 2018. This shutdown affects more than </w:t>
      </w:r>
      <w:r>
        <w:rPr>
          <w:color w:val="000000" w:themeColor="text1"/>
          <w:u w:color="000000" w:themeColor="text1"/>
        </w:rPr>
        <w:t xml:space="preserve">eight hundred thousand </w:t>
      </w:r>
      <w:r w:rsidRPr="001E760B">
        <w:rPr>
          <w:color w:val="000000" w:themeColor="text1"/>
          <w:u w:color="000000" w:themeColor="text1"/>
        </w:rPr>
        <w:t xml:space="preserve">federal workers in nine different departments, as well as several federal agencies, including the departments of Agriculture, Commerce, Justice, Homeland Security, Housing and Urban Development, Interior, State, Transportation, and Treasury. This shutdown is the longest in United States history; and </w:t>
      </w:r>
    </w:p>
    <w:p w:rsidR="00760D0F" w:rsidRPr="001E760B" w:rsidRDefault="00760D0F" w:rsidP="006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0D0F" w:rsidRPr="001E760B" w:rsidRDefault="00760D0F" w:rsidP="006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760B">
        <w:rPr>
          <w:color w:val="000000" w:themeColor="text1"/>
          <w:u w:color="000000" w:themeColor="text1"/>
        </w:rPr>
        <w:t xml:space="preserve">Whereas, federal employees that are considered “essential” are required to work without pay. Others are furloughed or placed on temporary leave; and </w:t>
      </w:r>
    </w:p>
    <w:p w:rsidR="00760D0F" w:rsidRPr="001E760B" w:rsidRDefault="00760D0F" w:rsidP="006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0D0F" w:rsidRPr="001E760B" w:rsidRDefault="00760D0F" w:rsidP="006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760B">
        <w:rPr>
          <w:color w:val="000000" w:themeColor="text1"/>
          <w:u w:color="000000" w:themeColor="text1"/>
        </w:rPr>
        <w:t>Whereas, many of the thousands of federal workers affected by the shutdown have expressed anxiety over not receiving their paychecks. Many federal workers are worried about not being able to pay their mortgages and bills. A ninety</w:t>
      </w:r>
      <w:r>
        <w:rPr>
          <w:color w:val="000000" w:themeColor="text1"/>
          <w:u w:color="000000" w:themeColor="text1"/>
        </w:rPr>
        <w:noBreakHyphen/>
      </w:r>
      <w:r w:rsidRPr="001E760B">
        <w:rPr>
          <w:color w:val="000000" w:themeColor="text1"/>
          <w:u w:color="000000" w:themeColor="text1"/>
        </w:rPr>
        <w:t xml:space="preserve">day moratorium on foreclosures and late fees on consumer debt would greatly assist these individuals.  Now, therefore, </w:t>
      </w:r>
    </w:p>
    <w:p w:rsidR="00760D0F" w:rsidRPr="001E760B" w:rsidRDefault="00760D0F" w:rsidP="006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0D0F" w:rsidRPr="001E760B" w:rsidRDefault="00760D0F" w:rsidP="006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760B">
        <w:rPr>
          <w:color w:val="000000" w:themeColor="text1"/>
          <w:u w:color="000000" w:themeColor="text1"/>
        </w:rPr>
        <w:t>Be it enacted by the General Assembly of the State of South Carolina:</w:t>
      </w:r>
    </w:p>
    <w:p w:rsidR="00760D0F" w:rsidRPr="001E760B" w:rsidRDefault="00760D0F" w:rsidP="006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0D0F" w:rsidRPr="001E760B" w:rsidRDefault="00760D0F" w:rsidP="006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760B">
        <w:rPr>
          <w:color w:val="000000" w:themeColor="text1"/>
          <w:u w:color="000000" w:themeColor="text1"/>
        </w:rPr>
        <w:t>SECTION</w:t>
      </w:r>
      <w:r w:rsidRPr="001E760B">
        <w:rPr>
          <w:color w:val="000000" w:themeColor="text1"/>
          <w:u w:color="000000" w:themeColor="text1"/>
        </w:rPr>
        <w:tab/>
        <w:t>1.</w:t>
      </w:r>
      <w:r w:rsidRPr="001E760B">
        <w:rPr>
          <w:color w:val="000000" w:themeColor="text1"/>
          <w:u w:color="000000" w:themeColor="text1"/>
        </w:rPr>
        <w:tab/>
        <w:t>A lending institution that does business in this State is urged to implement a ninety</w:t>
      </w:r>
      <w:r>
        <w:rPr>
          <w:color w:val="000000" w:themeColor="text1"/>
          <w:u w:color="000000" w:themeColor="text1"/>
        </w:rPr>
        <w:noBreakHyphen/>
      </w:r>
      <w:r w:rsidRPr="001E760B">
        <w:rPr>
          <w:color w:val="000000" w:themeColor="text1"/>
          <w:u w:color="000000" w:themeColor="text1"/>
        </w:rPr>
        <w:t>day moratorium for foreclosures and late fees on consumer debt for all federal employees who are currently unpaid because of the government shutdown that began on December 22, 2018. If a lending institution allows a federal employee a moratorium for his debt, the federal employee is responsible for debt repayment at the end of the ninety</w:t>
      </w:r>
      <w:r>
        <w:rPr>
          <w:color w:val="000000" w:themeColor="text1"/>
          <w:u w:color="000000" w:themeColor="text1"/>
        </w:rPr>
        <w:noBreakHyphen/>
      </w:r>
      <w:r w:rsidRPr="001E760B">
        <w:rPr>
          <w:color w:val="000000" w:themeColor="text1"/>
          <w:u w:color="000000" w:themeColor="text1"/>
        </w:rPr>
        <w:t xml:space="preserve">day period. </w:t>
      </w:r>
    </w:p>
    <w:p w:rsidR="00760D0F" w:rsidRPr="001E760B" w:rsidRDefault="00760D0F" w:rsidP="006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0D0F" w:rsidRPr="001E760B" w:rsidRDefault="00760D0F" w:rsidP="00601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760B">
        <w:rPr>
          <w:color w:val="000000" w:themeColor="text1"/>
          <w:u w:color="000000" w:themeColor="text1"/>
        </w:rPr>
        <w:t>SECTION</w:t>
      </w:r>
      <w:r w:rsidRPr="001E760B">
        <w:rPr>
          <w:color w:val="000000" w:themeColor="text1"/>
          <w:u w:color="000000" w:themeColor="text1"/>
        </w:rPr>
        <w:tab/>
        <w:t>2.</w:t>
      </w:r>
      <w:r w:rsidRPr="001E760B">
        <w:rPr>
          <w:color w:val="000000" w:themeColor="text1"/>
          <w:u w:color="000000" w:themeColor="text1"/>
        </w:rPr>
        <w:tab/>
        <w:t>This joint resolution takes effect upon approval by the Governor.</w:t>
      </w:r>
    </w:p>
    <w:p w:rsidR="00760D0F" w:rsidRDefault="00760D0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878A7" w:rsidRDefault="00F878A7" w:rsidP="00760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878A7" w:rsidSect="000D6C27">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0D61" w:rsidRDefault="00B20D61" w:rsidP="009F0C77">
      <w:r>
        <w:separator/>
      </w:r>
    </w:p>
  </w:endnote>
  <w:endnote w:type="continuationSeparator" w:id="0">
    <w:p w:rsidR="00B20D61" w:rsidRDefault="00B20D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EDA8419-04AD-40F3-92B0-5BF94AFA1366}"/>
    <w:embedBold r:id="rId2" w:fontKey="{B13DA149-B660-4CDE-B01F-8EBF5FBDEA42}"/>
  </w:font>
  <w:font w:name="Calibri">
    <w:panose1 w:val="020F0502020204030204"/>
    <w:charset w:val="00"/>
    <w:family w:val="swiss"/>
    <w:pitch w:val="variable"/>
    <w:sig w:usb0="E00002FF" w:usb1="4000ACFF" w:usb2="00000001" w:usb3="00000000" w:csb0="0000019F" w:csb1="00000000"/>
    <w:embedRegular r:id="rId3" w:fontKey="{11F9305C-414E-4BBE-9D06-C9E81F259655}"/>
  </w:font>
  <w:font w:name="Cambria">
    <w:panose1 w:val="02040503050406030204"/>
    <w:charset w:val="00"/>
    <w:family w:val="roman"/>
    <w:pitch w:val="variable"/>
    <w:sig w:usb0="E00002FF" w:usb1="400004FF" w:usb2="00000000" w:usb3="00000000" w:csb0="0000019F" w:csb1="00000000"/>
    <w:embedRegular r:id="rId4" w:fontKey="{A162103D-3454-485B-8BF8-95B07323D3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D0F" w:rsidRPr="008B0E10" w:rsidRDefault="00760D0F" w:rsidP="008B0E10">
    <w:pPr>
      <w:pStyle w:val="Footer"/>
      <w:tabs>
        <w:tab w:val="clear" w:pos="4680"/>
        <w:tab w:val="clear" w:pos="9360"/>
        <w:tab w:val="center" w:pos="2995"/>
      </w:tabs>
      <w:spacing w:before="120"/>
    </w:pPr>
    <w:r>
      <w:t>[3619-</w:t>
    </w:r>
    <w:r>
      <w:fldChar w:fldCharType="begin"/>
    </w:r>
    <w:r>
      <w:instrText xml:space="preserve"> PAGE  \* MERGEFORMAT </w:instrText>
    </w:r>
    <w:r>
      <w:fldChar w:fldCharType="separate"/>
    </w:r>
    <w:r w:rsidR="0047269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C27" w:rsidRPr="008B0E10" w:rsidRDefault="00760D0F" w:rsidP="008B0E10">
    <w:pPr>
      <w:pStyle w:val="Footer"/>
      <w:tabs>
        <w:tab w:val="clear" w:pos="4680"/>
        <w:tab w:val="clear" w:pos="9360"/>
        <w:tab w:val="center" w:pos="2995"/>
      </w:tabs>
      <w:spacing w:before="120"/>
    </w:pPr>
    <w:r>
      <w:t>[3619]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0D61" w:rsidRDefault="00B20D61" w:rsidP="009F0C77">
      <w:r>
        <w:separator/>
      </w:r>
    </w:p>
  </w:footnote>
  <w:footnote w:type="continuationSeparator" w:id="0">
    <w:p w:rsidR="00B20D61" w:rsidRDefault="00B20D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50SA19"/>
    <w:docVar w:name="CoverBillType" w:val="j"/>
    <w:docVar w:name="DocPath" w:val="L:\Council\bills\RT\17550SA19.DOCX"/>
    <w:docVar w:name="dvBillNumber" w:val="3619"/>
    <w:docVar w:name="dvBillNumberPrefix" w:val="H. "/>
    <w:docVar w:name="dvOriginalBody" w:val="House"/>
    <w:docVar w:name="dvSteno" w:val="RT"/>
    <w:docVar w:name="NameofBody" w:val="h"/>
    <w:docVar w:name="vGroup2" w:val="Council"/>
  </w:docVars>
  <w:rsids>
    <w:rsidRoot w:val="00B20D6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269D"/>
    <w:rsid w:val="004809EE"/>
    <w:rsid w:val="004B7958"/>
    <w:rsid w:val="004E7D54"/>
    <w:rsid w:val="005273C6"/>
    <w:rsid w:val="00530A69"/>
    <w:rsid w:val="00545593"/>
    <w:rsid w:val="00556EBF"/>
    <w:rsid w:val="00577C6C"/>
    <w:rsid w:val="005A62FE"/>
    <w:rsid w:val="005C2FE2"/>
    <w:rsid w:val="005E2BC9"/>
    <w:rsid w:val="00601034"/>
    <w:rsid w:val="00605102"/>
    <w:rsid w:val="006215AA"/>
    <w:rsid w:val="006227B3"/>
    <w:rsid w:val="006913C9"/>
    <w:rsid w:val="0069470D"/>
    <w:rsid w:val="006D58AA"/>
    <w:rsid w:val="00734F00"/>
    <w:rsid w:val="00760D0F"/>
    <w:rsid w:val="007A70AE"/>
    <w:rsid w:val="008362E8"/>
    <w:rsid w:val="00851261"/>
    <w:rsid w:val="0085786E"/>
    <w:rsid w:val="008A1768"/>
    <w:rsid w:val="008A489F"/>
    <w:rsid w:val="008B0E10"/>
    <w:rsid w:val="008E3630"/>
    <w:rsid w:val="008F0F33"/>
    <w:rsid w:val="008F4429"/>
    <w:rsid w:val="0094021A"/>
    <w:rsid w:val="009B44AF"/>
    <w:rsid w:val="009C6A0B"/>
    <w:rsid w:val="009D21F8"/>
    <w:rsid w:val="009F0C77"/>
    <w:rsid w:val="009F0E66"/>
    <w:rsid w:val="009F4DD1"/>
    <w:rsid w:val="00A02543"/>
    <w:rsid w:val="00A24F88"/>
    <w:rsid w:val="00A41684"/>
    <w:rsid w:val="00A64E80"/>
    <w:rsid w:val="00A72BCD"/>
    <w:rsid w:val="00A741D9"/>
    <w:rsid w:val="00A833AB"/>
    <w:rsid w:val="00A9741D"/>
    <w:rsid w:val="00AC34A2"/>
    <w:rsid w:val="00AD1C9A"/>
    <w:rsid w:val="00AD4B17"/>
    <w:rsid w:val="00B20D61"/>
    <w:rsid w:val="00B37D7F"/>
    <w:rsid w:val="00B412D4"/>
    <w:rsid w:val="00BE3C22"/>
    <w:rsid w:val="00C0345E"/>
    <w:rsid w:val="00C162AB"/>
    <w:rsid w:val="00C31C95"/>
    <w:rsid w:val="00C3483A"/>
    <w:rsid w:val="00C74E9D"/>
    <w:rsid w:val="00C826DD"/>
    <w:rsid w:val="00C82FD3"/>
    <w:rsid w:val="00C92819"/>
    <w:rsid w:val="00CC6B7B"/>
    <w:rsid w:val="00CD2089"/>
    <w:rsid w:val="00D73A67"/>
    <w:rsid w:val="00D970A9"/>
    <w:rsid w:val="00DE0125"/>
    <w:rsid w:val="00DF3845"/>
    <w:rsid w:val="00E41911"/>
    <w:rsid w:val="00E44B57"/>
    <w:rsid w:val="00E92EEF"/>
    <w:rsid w:val="00EF2368"/>
    <w:rsid w:val="00F24442"/>
    <w:rsid w:val="00F50AE3"/>
    <w:rsid w:val="00F655B7"/>
    <w:rsid w:val="00F656BA"/>
    <w:rsid w:val="00F67CF1"/>
    <w:rsid w:val="00F728AA"/>
    <w:rsid w:val="00F840F0"/>
    <w:rsid w:val="00F878A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599D56-706E-4A69-88EC-66F26B2D3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878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16.docx" TargetMode="External"/><Relationship Id="rId13" Type="http://schemas.openxmlformats.org/officeDocument/2006/relationships/hyperlink" Target="file:///p:\pprever\2019-20\3619_20190116.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16.docx" TargetMode="External"/><Relationship Id="rId12" Type="http://schemas.openxmlformats.org/officeDocument/2006/relationships/hyperlink" Target="http://www.scstatehouse.gov/billsearch.php?billnumbers=3619&amp;session=123&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220.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190129.docx" TargetMode="External"/><Relationship Id="rId4" Type="http://schemas.openxmlformats.org/officeDocument/2006/relationships/webSettings" Target="webSettings.xml"/><Relationship Id="rId9" Type="http://schemas.openxmlformats.org/officeDocument/2006/relationships/hyperlink" Target="file:///h:\hj\20190124.docx" TargetMode="External"/><Relationship Id="rId14" Type="http://schemas.openxmlformats.org/officeDocument/2006/relationships/hyperlink" Target="file:///p:\pprever\2019-20\3619_201901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8580C9-F6B3-424A-9D43-A1F58EE8B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3</Pages>
  <Words>449</Words>
  <Characters>2573</Characters>
  <Application>Microsoft Office Word</Application>
  <DocSecurity>0</DocSecurity>
  <Lines>100</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3619: Urge lending institutions to implement a 90 day moratorium for foreclosures and late fees for customers who are federal government employees currently unpaid due to shutdown - South Carolina Legislature Online</dc:title>
  <dc:creator>Rebecca Turner</dc:creator>
  <cp:lastModifiedBy>S Volk</cp:lastModifiedBy>
  <cp:revision>2</cp:revision>
  <dcterms:created xsi:type="dcterms:W3CDTF">2019-09-11T14:19:00Z</dcterms:created>
  <dcterms:modified xsi:type="dcterms:W3CDTF">2019-09-11T14:19:00Z</dcterms:modified>
</cp:coreProperties>
</file>