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ADA" w:rsidRDefault="002E0ADA" w:rsidP="002E0ADA">
      <w:pPr>
        <w:widowControl w:val="0"/>
        <w:jc w:val="center"/>
      </w:pPr>
      <w:r w:rsidRPr="002E0ADA">
        <w:rPr>
          <w:b/>
        </w:rPr>
        <w:t>South Carolina General Assembly</w:t>
      </w:r>
    </w:p>
    <w:p w:rsidR="002E0ADA" w:rsidRDefault="002E0ADA" w:rsidP="002E0ADA">
      <w:pPr>
        <w:widowControl w:val="0"/>
        <w:jc w:val="center"/>
      </w:pPr>
      <w:r>
        <w:t>123rd Session, 2019-2020</w:t>
      </w:r>
    </w:p>
    <w:p w:rsidR="002E0ADA" w:rsidRDefault="002E0ADA" w:rsidP="002E0ADA">
      <w:pPr>
        <w:widowControl w:val="0"/>
        <w:jc w:val="left"/>
      </w:pPr>
    </w:p>
    <w:p w:rsidR="002E0ADA" w:rsidRDefault="002E0ADA" w:rsidP="002E0ADA">
      <w:pPr>
        <w:widowControl w:val="0"/>
        <w:jc w:val="left"/>
        <w:rPr>
          <w:b/>
        </w:rPr>
      </w:pPr>
      <w:r w:rsidRPr="002E0ADA">
        <w:rPr>
          <w:b/>
        </w:rPr>
        <w:t>H. 3627</w:t>
      </w:r>
    </w:p>
    <w:p w:rsidR="002E0ADA" w:rsidRDefault="002E0ADA" w:rsidP="002E0ADA">
      <w:pPr>
        <w:widowControl w:val="0"/>
        <w:jc w:val="left"/>
        <w:rPr>
          <w:b/>
        </w:rPr>
      </w:pPr>
    </w:p>
    <w:p w:rsidR="002E0ADA" w:rsidRDefault="002E0ADA" w:rsidP="002E0ADA">
      <w:pPr>
        <w:widowControl w:val="0"/>
        <w:jc w:val="left"/>
      </w:pPr>
      <w:r w:rsidRPr="002E0ADA">
        <w:rPr>
          <w:b/>
        </w:rPr>
        <w:t>STATUS INFORMATION</w:t>
      </w:r>
    </w:p>
    <w:p w:rsidR="002E0ADA" w:rsidRDefault="002E0ADA" w:rsidP="002E0ADA">
      <w:pPr>
        <w:widowControl w:val="0"/>
        <w:jc w:val="left"/>
      </w:pPr>
    </w:p>
    <w:p w:rsidR="002E0ADA" w:rsidRDefault="002E0ADA" w:rsidP="002E0ADA">
      <w:pPr>
        <w:widowControl w:val="0"/>
        <w:jc w:val="left"/>
      </w:pPr>
      <w:r>
        <w:t>General Bill</w:t>
      </w:r>
    </w:p>
    <w:p w:rsidR="002E0ADA" w:rsidRDefault="002E0ADA" w:rsidP="002E0ADA">
      <w:pPr>
        <w:widowControl w:val="0"/>
        <w:jc w:val="left"/>
      </w:pPr>
      <w:r>
        <w:t>Sponsors: Rep. Hart</w:t>
      </w:r>
    </w:p>
    <w:p w:rsidR="002E0ADA" w:rsidRDefault="002E0ADA" w:rsidP="002E0ADA">
      <w:pPr>
        <w:widowControl w:val="0"/>
        <w:jc w:val="left"/>
      </w:pPr>
      <w:r>
        <w:t>Document Path: l:\council\bills\nbd\11180cz19.docx</w:t>
      </w:r>
    </w:p>
    <w:p w:rsidR="002E0ADA" w:rsidRDefault="002E0ADA" w:rsidP="002E0ADA">
      <w:pPr>
        <w:widowControl w:val="0"/>
        <w:jc w:val="left"/>
      </w:pPr>
    </w:p>
    <w:p w:rsidR="002E0ADA" w:rsidRDefault="002E0ADA" w:rsidP="002E0ADA">
      <w:pPr>
        <w:widowControl w:val="0"/>
        <w:jc w:val="left"/>
      </w:pPr>
      <w:r>
        <w:t>Introduced in the House on January 16, 2019</w:t>
      </w:r>
    </w:p>
    <w:p w:rsidR="002E0ADA" w:rsidRDefault="002E0ADA" w:rsidP="002E0ADA">
      <w:pPr>
        <w:widowControl w:val="0"/>
        <w:jc w:val="left"/>
      </w:pPr>
      <w:r>
        <w:t xml:space="preserve">Currently residing in the House Committee on </w:t>
      </w:r>
      <w:r w:rsidRPr="002E0ADA">
        <w:rPr>
          <w:b/>
        </w:rPr>
        <w:t>Labor, Commerce and Industry</w:t>
      </w:r>
    </w:p>
    <w:p w:rsidR="002E0ADA" w:rsidRDefault="002E0ADA" w:rsidP="002E0ADA">
      <w:pPr>
        <w:widowControl w:val="0"/>
        <w:jc w:val="left"/>
      </w:pPr>
    </w:p>
    <w:p w:rsidR="002E0ADA" w:rsidRDefault="002E0ADA" w:rsidP="002E0ADA">
      <w:pPr>
        <w:widowControl w:val="0"/>
        <w:jc w:val="left"/>
      </w:pPr>
      <w:r>
        <w:t xml:space="preserve">Summary: </w:t>
      </w:r>
      <w:r w:rsidR="00007AA5">
        <w:t>Mortgage</w:t>
      </w:r>
    </w:p>
    <w:p w:rsidR="002E0ADA" w:rsidRDefault="002E0ADA" w:rsidP="002E0ADA">
      <w:pPr>
        <w:widowControl w:val="0"/>
        <w:jc w:val="left"/>
      </w:pPr>
    </w:p>
    <w:p w:rsidR="002E0ADA" w:rsidRDefault="002E0ADA" w:rsidP="002E0ADA">
      <w:pPr>
        <w:widowControl w:val="0"/>
        <w:jc w:val="left"/>
      </w:pPr>
    </w:p>
    <w:p w:rsidR="002E0ADA" w:rsidRDefault="002E0ADA" w:rsidP="002E0A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0ADA">
        <w:rPr>
          <w:b/>
        </w:rPr>
        <w:t>HISTORY OF LEGISLATIVE ACTIONS</w:t>
      </w:r>
    </w:p>
    <w:p w:rsidR="002E0ADA" w:rsidRDefault="002E0ADA" w:rsidP="002E0A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E0ADA" w:rsidRPr="002E0ADA" w:rsidRDefault="002E0ADA" w:rsidP="002E0A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0ADA">
        <w:rPr>
          <w:u w:val="single"/>
        </w:rPr>
        <w:tab/>
        <w:t>Date</w:t>
      </w:r>
      <w:r w:rsidRPr="002E0ADA">
        <w:rPr>
          <w:u w:val="single"/>
        </w:rPr>
        <w:tab/>
        <w:t>Body</w:t>
      </w:r>
      <w:r w:rsidRPr="002E0ADA">
        <w:rPr>
          <w:u w:val="single"/>
        </w:rPr>
        <w:tab/>
        <w:t>Action Description with journal page number</w:t>
      </w:r>
      <w:r w:rsidRPr="002E0ADA">
        <w:rPr>
          <w:u w:val="single"/>
        </w:rPr>
        <w:tab/>
      </w:r>
    </w:p>
    <w:p w:rsidR="002C73D2" w:rsidRDefault="002C73D2" w:rsidP="002C73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House</w:t>
      </w:r>
      <w:r>
        <w:tab/>
      </w:r>
      <w:r w:rsidRPr="00512AD3">
        <w:t>Introduced and read first time (</w:t>
      </w:r>
      <w:hyperlink r:id="rId7" w:history="1">
        <w:r w:rsidRPr="00512AD3">
          <w:rPr>
            <w:rStyle w:val="Hyperlink"/>
          </w:rPr>
          <w:t>House Journal</w:t>
        </w:r>
        <w:r w:rsidRPr="00512AD3">
          <w:rPr>
            <w:rStyle w:val="Hyperlink"/>
          </w:rPr>
          <w:noBreakHyphen/>
          <w:t>page 28</w:t>
        </w:r>
      </w:hyperlink>
      <w:r w:rsidRPr="00512AD3">
        <w:t>)</w:t>
      </w:r>
    </w:p>
    <w:p w:rsidR="002C73D2" w:rsidRDefault="002C73D2" w:rsidP="002C73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House</w:t>
      </w:r>
      <w:r>
        <w:tab/>
      </w:r>
      <w:r w:rsidRPr="00512AD3">
        <w:t>Referred to C</w:t>
      </w:r>
      <w:r>
        <w:t xml:space="preserve">ommittee on </w:t>
      </w:r>
      <w:r w:rsidRPr="00512AD3">
        <w:rPr>
          <w:b/>
        </w:rPr>
        <w:t>Labor, Commerce and Industry</w:t>
      </w:r>
      <w:r w:rsidRPr="00512AD3">
        <w:t xml:space="preserve"> (</w:t>
      </w:r>
      <w:hyperlink r:id="rId8" w:history="1">
        <w:r w:rsidRPr="00512AD3">
          <w:rPr>
            <w:rStyle w:val="Hyperlink"/>
          </w:rPr>
          <w:t>House Journal</w:t>
        </w:r>
        <w:r w:rsidRPr="00512AD3">
          <w:rPr>
            <w:rStyle w:val="Hyperlink"/>
          </w:rPr>
          <w:noBreakHyphen/>
          <w:t>page 28</w:t>
        </w:r>
      </w:hyperlink>
      <w:r w:rsidRPr="00512AD3">
        <w:t>)</w:t>
      </w:r>
    </w:p>
    <w:p w:rsidR="002C73D2" w:rsidRDefault="002C73D2" w:rsidP="002C73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E0ADA" w:rsidRDefault="002E0ADA" w:rsidP="002E0A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E0ADA">
          <w:rPr>
            <w:rStyle w:val="Hyperlink"/>
          </w:rPr>
          <w:t>legislative information</w:t>
        </w:r>
      </w:hyperlink>
      <w:r>
        <w:t xml:space="preserve"> at the website</w:t>
      </w:r>
    </w:p>
    <w:p w:rsidR="002E0ADA" w:rsidRDefault="002E0ADA" w:rsidP="002E0A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0ADA" w:rsidRPr="002E0ADA" w:rsidRDefault="002E0ADA" w:rsidP="002E0A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0ADA" w:rsidRDefault="002E0ADA" w:rsidP="002E0ADA">
      <w:pPr>
        <w:widowControl w:val="0"/>
        <w:jc w:val="left"/>
      </w:pPr>
      <w:r w:rsidRPr="002E0ADA">
        <w:rPr>
          <w:b/>
        </w:rPr>
        <w:t>VERSIONS OF THIS BILL</w:t>
      </w:r>
    </w:p>
    <w:p w:rsidR="002E0ADA" w:rsidRDefault="002E0ADA" w:rsidP="002E0ADA">
      <w:pPr>
        <w:widowControl w:val="0"/>
        <w:jc w:val="left"/>
      </w:pPr>
    </w:p>
    <w:p w:rsidR="002E0ADA" w:rsidRDefault="00A4334C" w:rsidP="002E0ADA">
      <w:pPr>
        <w:widowControl w:val="0"/>
        <w:jc w:val="left"/>
      </w:pPr>
      <w:hyperlink r:id="rId10" w:history="1">
        <w:r w:rsidR="002E0ADA">
          <w:rPr>
            <w:rStyle w:val="Hyperlink"/>
          </w:rPr>
          <w:t>1/16/2019</w:t>
        </w:r>
      </w:hyperlink>
    </w:p>
    <w:p w:rsidR="002E0ADA" w:rsidRDefault="002E0ADA" w:rsidP="002E0ADA"/>
    <w:p w:rsidR="002E0ADA" w:rsidRDefault="002E0ADA" w:rsidP="002E0ADA">
      <w:pPr>
        <w:sectPr w:rsidR="002E0ADA" w:rsidSect="002E0A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84A02" w:rsidRDefault="00684A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4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60F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2D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29</w:t>
      </w:r>
      <w:r w:rsidR="00304C07">
        <w:noBreakHyphen/>
      </w:r>
      <w:r>
        <w:t>1</w:t>
      </w:r>
      <w:r w:rsidR="00304C07">
        <w:noBreakHyphen/>
      </w:r>
      <w:r>
        <w:t>60 SO AS TO PROVIDE NOTWITHSTANDING ANOTHER PROVISION OF LAW OR CONTRACT, WHEN A MORTGAGEE MAKES A PAYMENT ON A LOAN SECURED BY A MORTGAGE, THE MORTGAGOR SHALL APPLY AT LEAST THIRTY PERCENT OF THE PAYMENT RECEIVED TOWARD THE PRINCIPAL BALANCE OF THE LOAN SECURED BY THE MORTGAGE,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60F5" w:rsidRDefault="009760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760F5" w:rsidRDefault="009760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D0F" w:rsidRDefault="006A2D0F" w:rsidP="006A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29 of the 1976 Code is amended by adding:</w:t>
      </w:r>
    </w:p>
    <w:p w:rsidR="006A2D0F" w:rsidRDefault="006A2D0F" w:rsidP="006A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D0F" w:rsidRDefault="006A2D0F" w:rsidP="006A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29</w:t>
      </w:r>
      <w:r w:rsidR="00304C07">
        <w:noBreakHyphen/>
      </w:r>
      <w:r>
        <w:t>1</w:t>
      </w:r>
      <w:r w:rsidR="00304C07">
        <w:noBreakHyphen/>
      </w:r>
      <w:r>
        <w:t>60.</w:t>
      </w:r>
      <w:r>
        <w:tab/>
        <w:t>(A)</w:t>
      </w:r>
      <w:r>
        <w:tab/>
        <w:t>Notwithstanding another provision of law or contract, when a mortgagee makes a payment on a loan secured by a mortgage, the mortgagor shall apply at least thirty percent of the payment received toward the principal balance of the loan secured by the mortgage.</w:t>
      </w:r>
    </w:p>
    <w:p w:rsidR="006A2D0F" w:rsidRDefault="006A2D0F" w:rsidP="006A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violation of this section must result in a civil penalty against the mortgagor and payable to the mortgagee in an amount equal to treble the amount of the mortgage payment.”</w:t>
      </w:r>
    </w:p>
    <w:p w:rsidR="006A2D0F" w:rsidRDefault="006A2D0F" w:rsidP="006A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0F5" w:rsidRDefault="006A2D0F" w:rsidP="006A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44174" w:rsidRDefault="00304C0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0ADA" w:rsidRDefault="002E0ADA" w:rsidP="002E0ADA">
      <w:pPr>
        <w:suppressAutoHyphens/>
      </w:pPr>
    </w:p>
    <w:sectPr w:rsidR="002E0ADA" w:rsidSect="002E0AD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60F5" w:rsidRDefault="009760F5" w:rsidP="009F0C77">
      <w:r>
        <w:separator/>
      </w:r>
    </w:p>
  </w:endnote>
  <w:endnote w:type="continuationSeparator" w:id="0">
    <w:p w:rsidR="009760F5" w:rsidRDefault="009760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961A3D0-3F45-4F68-8695-4908E5612743}"/>
    <w:embedBold r:id="rId2" w:fontKey="{B22EE9B3-84AD-4609-95C5-3AE4415A367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D3FFB5E-845B-4119-A7C8-191B5767A3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C518B05-D31E-44ED-845A-178A3E1F05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ADA" w:rsidRPr="00684A02" w:rsidRDefault="002E0ADA" w:rsidP="00684A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07AA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60F5" w:rsidRDefault="009760F5" w:rsidP="009F0C77">
      <w:r>
        <w:separator/>
      </w:r>
    </w:p>
  </w:footnote>
  <w:footnote w:type="continuationSeparator" w:id="0">
    <w:p w:rsidR="009760F5" w:rsidRDefault="009760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80CZ19"/>
    <w:docVar w:name="CoverBillType" w:val="b"/>
    <w:docVar w:name="DocPath" w:val="L:\Council\bills\NBD\11180CZ19.DOCX"/>
    <w:docVar w:name="dvBillNumber" w:val="362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9760F5"/>
    <w:rsid w:val="00007AA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73D2"/>
    <w:rsid w:val="002E0ADA"/>
    <w:rsid w:val="002E5912"/>
    <w:rsid w:val="00301B21"/>
    <w:rsid w:val="00304C07"/>
    <w:rsid w:val="00325348"/>
    <w:rsid w:val="0032732C"/>
    <w:rsid w:val="00336AD0"/>
    <w:rsid w:val="00344174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4A02"/>
    <w:rsid w:val="006913C9"/>
    <w:rsid w:val="0069470D"/>
    <w:rsid w:val="006A2D0F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760F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047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570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653661-CED4-4FFA-ABA2-190273973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E0A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627_201901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27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36115-DABD-4B26-9F03-15C867436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2</Pages>
  <Words>274</Words>
  <Characters>1432</Characters>
  <Application>Microsoft Office Word</Application>
  <DocSecurity>0</DocSecurity>
  <Lines>68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3627: Mortgage - South Carolina Legislature Online</dc:title>
  <dc:creator>Niki Downey</dc:creator>
  <cp:lastModifiedBy>S Volk</cp:lastModifiedBy>
  <cp:revision>2</cp:revision>
  <dcterms:created xsi:type="dcterms:W3CDTF">2019-09-11T14:20:00Z</dcterms:created>
  <dcterms:modified xsi:type="dcterms:W3CDTF">2019-09-11T14:20:00Z</dcterms:modified>
</cp:coreProperties>
</file>