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B49" w:rsidRDefault="006E7B49" w:rsidP="006E7B49">
      <w:pPr>
        <w:widowControl w:val="0"/>
        <w:jc w:val="center"/>
      </w:pPr>
      <w:r w:rsidRPr="006E7B49">
        <w:rPr>
          <w:b/>
        </w:rPr>
        <w:t>South Carolina General Assembly</w:t>
      </w:r>
    </w:p>
    <w:p w:rsidR="006E7B49" w:rsidRDefault="006E7B49" w:rsidP="006E7B49">
      <w:pPr>
        <w:widowControl w:val="0"/>
        <w:jc w:val="center"/>
      </w:pPr>
      <w:r>
        <w:t>123rd Session, 2019-2020</w:t>
      </w:r>
    </w:p>
    <w:p w:rsidR="006E7B49" w:rsidRDefault="006E7B49" w:rsidP="006E7B49">
      <w:pPr>
        <w:widowControl w:val="0"/>
      </w:pPr>
    </w:p>
    <w:p w:rsidR="006E7B49" w:rsidRDefault="006E7B49" w:rsidP="006E7B49">
      <w:pPr>
        <w:widowControl w:val="0"/>
        <w:rPr>
          <w:b/>
        </w:rPr>
      </w:pPr>
      <w:r w:rsidRPr="006E7B49">
        <w:rPr>
          <w:b/>
        </w:rPr>
        <w:t>S.</w:t>
      </w:r>
      <w:r>
        <w:rPr>
          <w:b/>
        </w:rPr>
        <w:t xml:space="preserve"> </w:t>
      </w:r>
      <w:r w:rsidRPr="006E7B49">
        <w:rPr>
          <w:b/>
        </w:rPr>
        <w:t>370</w:t>
      </w:r>
    </w:p>
    <w:p w:rsidR="006E7B49" w:rsidRDefault="006E7B49" w:rsidP="006E7B49">
      <w:pPr>
        <w:widowControl w:val="0"/>
        <w:rPr>
          <w:b/>
        </w:rPr>
      </w:pPr>
    </w:p>
    <w:p w:rsidR="006E7B49" w:rsidRDefault="006E7B49" w:rsidP="006E7B49">
      <w:pPr>
        <w:widowControl w:val="0"/>
      </w:pPr>
      <w:r w:rsidRPr="006E7B49">
        <w:rPr>
          <w:b/>
        </w:rPr>
        <w:t>STATUS INFORMATION</w:t>
      </w:r>
    </w:p>
    <w:p w:rsidR="006E7B49" w:rsidRDefault="006E7B49" w:rsidP="006E7B49">
      <w:pPr>
        <w:widowControl w:val="0"/>
      </w:pPr>
    </w:p>
    <w:p w:rsidR="006E7B49" w:rsidRDefault="006E7B49" w:rsidP="006E7B49">
      <w:pPr>
        <w:widowControl w:val="0"/>
      </w:pPr>
      <w:r>
        <w:t>General Bill</w:t>
      </w:r>
    </w:p>
    <w:p w:rsidR="006E7B49" w:rsidRDefault="003E3F3B" w:rsidP="006E7B49">
      <w:pPr>
        <w:widowControl w:val="0"/>
      </w:pPr>
      <w:r>
        <w:t>Sponsors: Senators Goldfinch and Hembree</w:t>
      </w:r>
    </w:p>
    <w:p w:rsidR="006E7B49" w:rsidRDefault="006E7B49" w:rsidP="006E7B49">
      <w:pPr>
        <w:widowControl w:val="0"/>
      </w:pPr>
      <w:r>
        <w:t>Document Path: l:\s-res\slg\005coas.kmm.slg.docx</w:t>
      </w:r>
    </w:p>
    <w:p w:rsidR="006E7B49" w:rsidRDefault="006E7B49" w:rsidP="006E7B49">
      <w:pPr>
        <w:widowControl w:val="0"/>
      </w:pPr>
    </w:p>
    <w:p w:rsidR="006E7B49" w:rsidRDefault="006E7B49" w:rsidP="006E7B49">
      <w:pPr>
        <w:widowControl w:val="0"/>
      </w:pPr>
      <w:r>
        <w:t>Introduced in the Senate on January 15, 2019</w:t>
      </w:r>
    </w:p>
    <w:p w:rsidR="006E7B49" w:rsidRDefault="006E7B49" w:rsidP="006E7B49">
      <w:pPr>
        <w:widowControl w:val="0"/>
      </w:pPr>
      <w:r>
        <w:t xml:space="preserve">Currently residing in the Senate Committee on </w:t>
      </w:r>
      <w:r w:rsidRPr="006E7B49">
        <w:rPr>
          <w:b/>
        </w:rPr>
        <w:t>Agriculture and Natural Resources</w:t>
      </w:r>
    </w:p>
    <w:p w:rsidR="006E7B49" w:rsidRDefault="006E7B49" w:rsidP="006E7B49">
      <w:pPr>
        <w:widowControl w:val="0"/>
      </w:pPr>
    </w:p>
    <w:p w:rsidR="006E7B49" w:rsidRDefault="006E7B49" w:rsidP="006E7B49">
      <w:pPr>
        <w:widowControl w:val="0"/>
      </w:pPr>
      <w:r>
        <w:t xml:space="preserve">Summary: </w:t>
      </w:r>
      <w:r w:rsidR="00CC1BE4">
        <w:t>DHEC review of Coastal Zones</w:t>
      </w:r>
    </w:p>
    <w:p w:rsidR="006E7B49" w:rsidRDefault="006E7B49" w:rsidP="006E7B49">
      <w:pPr>
        <w:widowControl w:val="0"/>
      </w:pPr>
    </w:p>
    <w:p w:rsidR="006E7B49" w:rsidRDefault="006E7B49" w:rsidP="006E7B49">
      <w:pPr>
        <w:widowControl w:val="0"/>
      </w:pPr>
    </w:p>
    <w:p w:rsidR="006E7B49" w:rsidRDefault="006E7B49" w:rsidP="006E7B49">
      <w:pPr>
        <w:widowControl w:val="0"/>
        <w:tabs>
          <w:tab w:val="center" w:pos="590"/>
          <w:tab w:val="center" w:pos="1440"/>
          <w:tab w:val="left" w:pos="1872"/>
          <w:tab w:val="left" w:pos="9187"/>
        </w:tabs>
      </w:pPr>
      <w:r w:rsidRPr="006E7B49">
        <w:rPr>
          <w:b/>
        </w:rPr>
        <w:t>HISTORY OF LEGISLATIVE ACTIONS</w:t>
      </w:r>
    </w:p>
    <w:p w:rsidR="006E7B49" w:rsidRDefault="006E7B49" w:rsidP="006E7B49">
      <w:pPr>
        <w:widowControl w:val="0"/>
        <w:tabs>
          <w:tab w:val="center" w:pos="590"/>
          <w:tab w:val="center" w:pos="1440"/>
          <w:tab w:val="left" w:pos="1872"/>
          <w:tab w:val="left" w:pos="9187"/>
        </w:tabs>
      </w:pPr>
    </w:p>
    <w:p w:rsidR="006E7B49" w:rsidRPr="006E7B49" w:rsidRDefault="006E7B49" w:rsidP="006E7B49">
      <w:pPr>
        <w:widowControl w:val="0"/>
        <w:tabs>
          <w:tab w:val="center" w:pos="590"/>
          <w:tab w:val="center" w:pos="1440"/>
          <w:tab w:val="left" w:pos="1872"/>
          <w:tab w:val="left" w:pos="9187"/>
        </w:tabs>
      </w:pPr>
      <w:r w:rsidRPr="006E7B49">
        <w:rPr>
          <w:u w:val="single"/>
        </w:rPr>
        <w:tab/>
        <w:t>Date</w:t>
      </w:r>
      <w:r w:rsidRPr="006E7B49">
        <w:rPr>
          <w:u w:val="single"/>
        </w:rPr>
        <w:tab/>
        <w:t>Body</w:t>
      </w:r>
      <w:r w:rsidRPr="006E7B49">
        <w:rPr>
          <w:u w:val="single"/>
        </w:rPr>
        <w:tab/>
        <w:t>Action Description with journal page number</w:t>
      </w:r>
      <w:r w:rsidRPr="006E7B49">
        <w:rPr>
          <w:u w:val="single"/>
        </w:rPr>
        <w:tab/>
      </w:r>
    </w:p>
    <w:p w:rsidR="006E7B49" w:rsidRDefault="006E7B49" w:rsidP="006E7B49">
      <w:pPr>
        <w:widowControl w:val="0"/>
        <w:tabs>
          <w:tab w:val="right" w:pos="1008"/>
          <w:tab w:val="left" w:pos="1152"/>
          <w:tab w:val="left" w:pos="1872"/>
          <w:tab w:val="left" w:pos="9187"/>
        </w:tabs>
        <w:ind w:left="2088" w:hanging="2088"/>
      </w:pPr>
      <w:r>
        <w:tab/>
        <w:t>1/15/2019</w:t>
      </w:r>
      <w:r>
        <w:tab/>
        <w:t>Senate</w:t>
      </w:r>
      <w:r>
        <w:tab/>
      </w:r>
      <w:r w:rsidRPr="00763B92">
        <w:t>Introduced and read first time</w:t>
      </w:r>
    </w:p>
    <w:p w:rsidR="006E7B49" w:rsidRDefault="006E7B49" w:rsidP="006E7B49">
      <w:pPr>
        <w:widowControl w:val="0"/>
        <w:tabs>
          <w:tab w:val="right" w:pos="1008"/>
          <w:tab w:val="left" w:pos="1152"/>
          <w:tab w:val="left" w:pos="1872"/>
          <w:tab w:val="left" w:pos="9187"/>
        </w:tabs>
        <w:ind w:left="2088" w:hanging="2088"/>
        <w:rPr>
          <w:b/>
        </w:rPr>
      </w:pPr>
      <w:r>
        <w:tab/>
        <w:t>1/15/2019</w:t>
      </w:r>
      <w:r>
        <w:tab/>
        <w:t>Senate</w:t>
      </w:r>
      <w:r>
        <w:tab/>
      </w:r>
      <w:r w:rsidRPr="00763B92">
        <w:t>Referred to Commi</w:t>
      </w:r>
      <w:r>
        <w:t xml:space="preserve">ttee on </w:t>
      </w:r>
      <w:r w:rsidRPr="00763B92">
        <w:rPr>
          <w:b/>
        </w:rPr>
        <w:t>Agriculture and Natural Resources</w:t>
      </w:r>
    </w:p>
    <w:p w:rsidR="006E7B49" w:rsidRDefault="006E7B49" w:rsidP="006E7B49">
      <w:pPr>
        <w:widowControl w:val="0"/>
        <w:tabs>
          <w:tab w:val="right" w:pos="1008"/>
          <w:tab w:val="left" w:pos="1152"/>
          <w:tab w:val="left" w:pos="1872"/>
          <w:tab w:val="left" w:pos="9187"/>
        </w:tabs>
        <w:ind w:left="2088" w:hanging="2088"/>
      </w:pPr>
    </w:p>
    <w:p w:rsidR="006E7B49" w:rsidRDefault="006E7B49" w:rsidP="006E7B49">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6E7B49">
          <w:rPr>
            <w:rStyle w:val="Hyperlink"/>
          </w:rPr>
          <w:t>legislative information</w:t>
        </w:r>
      </w:hyperlink>
      <w:r>
        <w:t xml:space="preserve"> at the website</w:t>
      </w:r>
    </w:p>
    <w:p w:rsidR="006E7B49" w:rsidRDefault="006E7B49" w:rsidP="006E7B49">
      <w:pPr>
        <w:widowControl w:val="0"/>
        <w:tabs>
          <w:tab w:val="right" w:pos="1008"/>
          <w:tab w:val="left" w:pos="1152"/>
          <w:tab w:val="left" w:pos="1872"/>
          <w:tab w:val="left" w:pos="9187"/>
        </w:tabs>
        <w:ind w:left="2088" w:hanging="2088"/>
      </w:pPr>
    </w:p>
    <w:p w:rsidR="006E7B49" w:rsidRPr="006E7B49" w:rsidRDefault="006E7B49" w:rsidP="006E7B49">
      <w:pPr>
        <w:widowControl w:val="0"/>
        <w:tabs>
          <w:tab w:val="right" w:pos="1008"/>
          <w:tab w:val="left" w:pos="1152"/>
          <w:tab w:val="left" w:pos="1872"/>
          <w:tab w:val="left" w:pos="9187"/>
        </w:tabs>
        <w:ind w:left="2088" w:hanging="2088"/>
      </w:pPr>
    </w:p>
    <w:p w:rsidR="006E7B49" w:rsidRDefault="006E7B49" w:rsidP="006E7B49">
      <w:pPr>
        <w:widowControl w:val="0"/>
      </w:pPr>
      <w:r w:rsidRPr="006E7B49">
        <w:rPr>
          <w:b/>
        </w:rPr>
        <w:t>VERSIONS OF THIS BILL</w:t>
      </w:r>
    </w:p>
    <w:p w:rsidR="006E7B49" w:rsidRDefault="006E7B49" w:rsidP="006E7B49">
      <w:pPr>
        <w:widowControl w:val="0"/>
      </w:pPr>
    </w:p>
    <w:p w:rsidR="006E7B49" w:rsidRDefault="002326C3" w:rsidP="006E7B49">
      <w:pPr>
        <w:widowControl w:val="0"/>
      </w:pPr>
      <w:hyperlink r:id="rId7" w:history="1">
        <w:r w:rsidR="006E7B49">
          <w:rPr>
            <w:rStyle w:val="Hyperlink"/>
          </w:rPr>
          <w:t>1/15/2019</w:t>
        </w:r>
      </w:hyperlink>
    </w:p>
    <w:p w:rsidR="006E7B49" w:rsidRDefault="006E7B49" w:rsidP="006E7B49"/>
    <w:p w:rsidR="006E7B49" w:rsidRDefault="006E7B49" w:rsidP="006E7B49">
      <w:pPr>
        <w:sectPr w:rsidR="006E7B49" w:rsidSect="006E7B49">
          <w:pgSz w:w="12240" w:h="15840" w:code="1"/>
          <w:pgMar w:top="1080" w:right="1440" w:bottom="1080" w:left="1440" w:header="720" w:footer="720" w:gutter="0"/>
          <w:cols w:space="720"/>
          <w:noEndnote/>
          <w:docGrid w:linePitch="360"/>
        </w:sectPr>
      </w:pPr>
    </w:p>
    <w:p w:rsidR="00F45CD3" w:rsidRPr="00522CE0" w:rsidRDefault="00F4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62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6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48-39-80(B)(11) OF THE 1976 CODE, RELATING TO THE DEPARTMENT OF HEALTH AND ENVIRONMENTAL CONTROL’S REVIEW OF ALL STATE AND FEDERAL PERMIT APPLICATIONS IN THE COASTAL ZONE, TO EXEMPT STATE NAVIGABLE WATERS PERMITS FROM THE REVIEW.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6273"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6273"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3"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3672B">
        <w:rPr>
          <w:rFonts w:eastAsia="Times New Roman"/>
        </w:rPr>
        <w:t>Section 48-39-80(B)(11) of the 1976 Code is amended to read:</w:t>
      </w:r>
    </w:p>
    <w:p w:rsidR="00D3672B" w:rsidRDefault="00D36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72B" w:rsidRDefault="00D36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9032C">
        <w:t>(11)</w:t>
      </w:r>
      <w:r>
        <w:tab/>
      </w:r>
      <w:r w:rsidRPr="0079032C">
        <w:t>Develop a system whereby the department shall have the authority to review all state and federal permit applications in the coastal zone, and to certify that these do not contravene the management plan</w:t>
      </w:r>
      <w:r>
        <w:rPr>
          <w:u w:val="single"/>
        </w:rPr>
        <w:t>, provided that state navigable waters permits issued by the department for recreational docks outside the critical areas are exempt from this review</w:t>
      </w:r>
      <w:r w:rsidRPr="0079032C">
        <w:t>.</w:t>
      </w:r>
      <w:r>
        <w:t>”</w:t>
      </w:r>
    </w:p>
    <w:p w:rsidR="00916273"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3" w:rsidRPr="00522CE0"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672B">
        <w:rPr>
          <w:rFonts w:eastAsia="Times New Roman"/>
        </w:rPr>
        <w:t>2</w:t>
      </w:r>
      <w:r>
        <w:rPr>
          <w:rFonts w:eastAsia="Times New Roman"/>
        </w:rPr>
        <w:t>.</w:t>
      </w:r>
      <w:r>
        <w:rPr>
          <w:rFonts w:eastAsia="Times New Roman"/>
        </w:rPr>
        <w:tab/>
        <w:t>This act takes effect upon approval by the Governor.</w:t>
      </w:r>
    </w:p>
    <w:p w:rsidR="00BD70C2" w:rsidRDefault="00DE13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7B49" w:rsidRDefault="006E7B49" w:rsidP="006E7B49">
      <w:pPr>
        <w:suppressAutoHyphens/>
        <w:jc w:val="both"/>
        <w:rPr>
          <w:rFonts w:eastAsia="Times New Roman"/>
        </w:rPr>
      </w:pPr>
    </w:p>
    <w:sectPr w:rsidR="006E7B49" w:rsidSect="006E7B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273" w:rsidRDefault="00916273" w:rsidP="00522CE0">
      <w:r>
        <w:separator/>
      </w:r>
    </w:p>
  </w:endnote>
  <w:endnote w:type="continuationSeparator" w:id="0">
    <w:p w:rsidR="00916273" w:rsidRDefault="009162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0E514B-BF93-49F9-B1B9-702C56A4D765}"/>
    <w:embedBold r:id="rId2" w:fontKey="{C69AA7C5-01DB-4F9D-B59D-AEED4F0FDADE}"/>
  </w:font>
  <w:font w:name="Calibri">
    <w:panose1 w:val="020F0502020204030204"/>
    <w:charset w:val="00"/>
    <w:family w:val="swiss"/>
    <w:pitch w:val="variable"/>
    <w:sig w:usb0="E00002FF" w:usb1="4000ACFF" w:usb2="00000001" w:usb3="00000000" w:csb0="0000019F" w:csb1="00000000"/>
    <w:embedRegular r:id="rId3" w:fontKey="{636CE800-1CE3-45E3-8836-24421D0A03B8}"/>
    <w:embedBold r:id="rId4" w:fontKey="{095DC268-0824-440C-8293-568C7643F3C6}"/>
  </w:font>
  <w:font w:name="Segoe UI">
    <w:panose1 w:val="020B0502040204020203"/>
    <w:charset w:val="00"/>
    <w:family w:val="swiss"/>
    <w:pitch w:val="variable"/>
    <w:sig w:usb0="E10022FF" w:usb1="C000E47F" w:usb2="00000029" w:usb3="00000000" w:csb0="000001DF" w:csb1="00000000"/>
    <w:embedRegular r:id="rId5" w:fontKey="{70683651-68BF-4EF7-A9E7-99D51736376E}"/>
  </w:font>
  <w:font w:name="Cambria">
    <w:panose1 w:val="02040503050406030204"/>
    <w:charset w:val="00"/>
    <w:family w:val="roman"/>
    <w:pitch w:val="variable"/>
    <w:sig w:usb0="E00002FF" w:usb1="400004FF" w:usb2="00000000" w:usb3="00000000" w:csb0="0000019F" w:csb1="00000000"/>
    <w:embedRegular r:id="rId6" w:fontKey="{407B0227-6771-438E-944C-F2F728ECF4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B49" w:rsidRPr="00F45CD3" w:rsidRDefault="006E7B49" w:rsidP="00F45CD3">
    <w:pPr>
      <w:pStyle w:val="Footer"/>
      <w:tabs>
        <w:tab w:val="clear" w:pos="4680"/>
        <w:tab w:val="clear" w:pos="9360"/>
        <w:tab w:val="center" w:pos="2995"/>
      </w:tabs>
      <w:spacing w:before="120"/>
    </w:pPr>
    <w:r>
      <w:t>[370]</w:t>
    </w:r>
    <w:r>
      <w:tab/>
    </w:r>
    <w:r>
      <w:fldChar w:fldCharType="begin"/>
    </w:r>
    <w:r>
      <w:instrText xml:space="preserve"> PAGE  \* MERGEFORMAT </w:instrText>
    </w:r>
    <w:r>
      <w:fldChar w:fldCharType="separate"/>
    </w:r>
    <w:r w:rsidR="003E3F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273" w:rsidRDefault="00916273" w:rsidP="00522CE0">
      <w:r>
        <w:separator/>
      </w:r>
    </w:p>
  </w:footnote>
  <w:footnote w:type="continuationSeparator" w:id="0">
    <w:p w:rsidR="00916273" w:rsidRDefault="009162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AS.KMM.SLG"/>
    <w:docVar w:name="CoverAttorneyInitials" w:val="KMM"/>
    <w:docVar w:name="CoverAttorneyLastName" w:val="Moffitt"/>
    <w:docVar w:name="CoverBillType" w:val="b"/>
    <w:docVar w:name="CoverSenator" w:val="SLG"/>
    <w:docVar w:name="dvBillNumber" w:val="370"/>
    <w:docVar w:name="dvBillNumberPrefix" w:val="S. "/>
    <w:docVar w:name="dvOriginalBody" w:val="Senate"/>
    <w:docVar w:name="fulldraftpath" w:val="L:\S-RES\SLG\005COAS.KMM.SLG.DOCX"/>
    <w:docVar w:name="NameofBody" w:val="S"/>
    <w:docVar w:name="vgroup2" w:val="S-RES"/>
  </w:docVars>
  <w:rsids>
    <w:rsidRoot w:val="0091627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7DC1"/>
    <w:rsid w:val="00383247"/>
    <w:rsid w:val="003D6E2B"/>
    <w:rsid w:val="003E3F3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7B49"/>
    <w:rsid w:val="00720D40"/>
    <w:rsid w:val="007318D4"/>
    <w:rsid w:val="00765784"/>
    <w:rsid w:val="007A4390"/>
    <w:rsid w:val="007E5CB7"/>
    <w:rsid w:val="008070AF"/>
    <w:rsid w:val="008314D2"/>
    <w:rsid w:val="008659C0"/>
    <w:rsid w:val="00870F6F"/>
    <w:rsid w:val="008B2F42"/>
    <w:rsid w:val="008C3697"/>
    <w:rsid w:val="008E185F"/>
    <w:rsid w:val="008F023B"/>
    <w:rsid w:val="00904E16"/>
    <w:rsid w:val="00916273"/>
    <w:rsid w:val="009162B3"/>
    <w:rsid w:val="00927C62"/>
    <w:rsid w:val="00983951"/>
    <w:rsid w:val="00984124"/>
    <w:rsid w:val="00984640"/>
    <w:rsid w:val="00995C37"/>
    <w:rsid w:val="009C118A"/>
    <w:rsid w:val="009D10E7"/>
    <w:rsid w:val="00A02011"/>
    <w:rsid w:val="00A4011E"/>
    <w:rsid w:val="00A86015"/>
    <w:rsid w:val="00A9594E"/>
    <w:rsid w:val="00AE59C8"/>
    <w:rsid w:val="00B10098"/>
    <w:rsid w:val="00B5790D"/>
    <w:rsid w:val="00B945C5"/>
    <w:rsid w:val="00BA20EA"/>
    <w:rsid w:val="00BB5AFC"/>
    <w:rsid w:val="00BC0A56"/>
    <w:rsid w:val="00BD70C2"/>
    <w:rsid w:val="00C45366"/>
    <w:rsid w:val="00C57023"/>
    <w:rsid w:val="00C74052"/>
    <w:rsid w:val="00CB187A"/>
    <w:rsid w:val="00CC0EC7"/>
    <w:rsid w:val="00CC1BE4"/>
    <w:rsid w:val="00CC251A"/>
    <w:rsid w:val="00CF2C98"/>
    <w:rsid w:val="00D1088B"/>
    <w:rsid w:val="00D1286F"/>
    <w:rsid w:val="00D14DE6"/>
    <w:rsid w:val="00D156D2"/>
    <w:rsid w:val="00D35486"/>
    <w:rsid w:val="00D3672B"/>
    <w:rsid w:val="00D53E29"/>
    <w:rsid w:val="00D75A97"/>
    <w:rsid w:val="00D86943"/>
    <w:rsid w:val="00DA3C6B"/>
    <w:rsid w:val="00DA47B9"/>
    <w:rsid w:val="00DE132F"/>
    <w:rsid w:val="00DE5635"/>
    <w:rsid w:val="00E058D3"/>
    <w:rsid w:val="00E12CA0"/>
    <w:rsid w:val="00E2236D"/>
    <w:rsid w:val="00E76AD9"/>
    <w:rsid w:val="00E86EE2"/>
    <w:rsid w:val="00E91E2F"/>
    <w:rsid w:val="00EA3546"/>
    <w:rsid w:val="00EB47AE"/>
    <w:rsid w:val="00EC34E1"/>
    <w:rsid w:val="00F0234A"/>
    <w:rsid w:val="00F05CF2"/>
    <w:rsid w:val="00F42F3A"/>
    <w:rsid w:val="00F45CD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A2B99A4-C428-4E17-8EF2-667C28AA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659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9C0"/>
    <w:rPr>
      <w:rFonts w:ascii="Segoe UI" w:hAnsi="Segoe UI" w:cs="Segoe UI"/>
      <w:sz w:val="18"/>
      <w:szCs w:val="18"/>
    </w:rPr>
  </w:style>
  <w:style w:type="character" w:styleId="Hyperlink">
    <w:name w:val="Hyperlink"/>
    <w:basedOn w:val="DefaultParagraphFont"/>
    <w:uiPriority w:val="99"/>
    <w:unhideWhenUsed/>
    <w:rsid w:val="006E7B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9-20\370_201901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370&amp;session=123&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AEA53F39.dotm</Template>
  <TotalTime>0</TotalTime>
  <Pages>2</Pages>
  <Words>252</Words>
  <Characters>1417</Characters>
  <Application>Microsoft Office Word</Application>
  <DocSecurity>0</DocSecurity>
  <Lines>59</Lines>
  <Paragraphs>21</Paragraphs>
  <ScaleCrop>false</ScaleCrop>
  <Company> </Company>
  <LinksUpToDate>false</LinksUpToDate>
  <CharactersWithSpaces>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 DHEC review of Coastal Zones - South Carolina Legislature Online</dc:title>
  <dc:subject/>
  <dc:creator>Rebecca Landau</dc:creator>
  <cp:keywords/>
  <dc:description/>
  <cp:lastModifiedBy>S Volk</cp:lastModifiedBy>
  <cp:revision>2</cp:revision>
  <cp:lastPrinted>2019-01-10T19:17:00Z</cp:lastPrinted>
  <dcterms:created xsi:type="dcterms:W3CDTF">2019-01-31T16:58:00Z</dcterms:created>
  <dcterms:modified xsi:type="dcterms:W3CDTF">2019-01-31T16:58:00Z</dcterms:modified>
</cp:coreProperties>
</file>