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2474">
        <w:rPr>
          <w:rFonts w:eastAsia="Times New Roman" w:cs="Times New Roman"/>
          <w:b/>
          <w:szCs w:val="20"/>
        </w:rPr>
        <w:t>South Carolina General Assembly</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2474">
        <w:rPr>
          <w:rFonts w:eastAsia="Times New Roman" w:cs="Times New Roman"/>
          <w:szCs w:val="20"/>
        </w:rPr>
        <w:t>123rd Session, 2019-2020</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06219D"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R84, H3703</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b/>
          <w:szCs w:val="20"/>
        </w:rPr>
        <w:t>STATUS INFORMATION</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szCs w:val="20"/>
        </w:rPr>
        <w:t>General Bill</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szCs w:val="20"/>
        </w:rPr>
        <w:t>Sponsors: Reps. Lowe, Moore, Rose, Rutherford, Willis, Sottile and Hill</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szCs w:val="20"/>
        </w:rPr>
        <w:t>Document Path: l:\council\bills\agm\19533wab19.docx</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2019</w:t>
      </w: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7C05F1" w:rsidRDefault="007C05F1"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szCs w:val="20"/>
        </w:rPr>
        <w:t xml:space="preserve">Summary: </w:t>
      </w:r>
      <w:r w:rsidR="00033BCE">
        <w:rPr>
          <w:rFonts w:eastAsia="Times New Roman" w:cs="Times New Roman"/>
          <w:szCs w:val="20"/>
        </w:rPr>
        <w:t>Physical Therapy Examiners Board, licensure</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CF2474" w:rsidP="00CF2474">
      <w:pPr>
        <w:widowControl w:val="0"/>
        <w:tabs>
          <w:tab w:val="center" w:pos="590"/>
          <w:tab w:val="center" w:pos="1440"/>
          <w:tab w:val="left" w:pos="1872"/>
          <w:tab w:val="left" w:pos="9187"/>
        </w:tabs>
        <w:rPr>
          <w:rFonts w:eastAsia="Times New Roman" w:cs="Times New Roman"/>
          <w:szCs w:val="20"/>
        </w:rPr>
      </w:pPr>
      <w:r w:rsidRPr="00CF2474">
        <w:rPr>
          <w:rFonts w:eastAsia="Times New Roman" w:cs="Times New Roman"/>
          <w:b/>
          <w:szCs w:val="20"/>
        </w:rPr>
        <w:t>HISTORY OF LEGISLATIVE ACTIONS</w:t>
      </w:r>
    </w:p>
    <w:p w:rsidR="00CF2474" w:rsidRPr="00CF2474" w:rsidRDefault="00CF2474" w:rsidP="00CF2474">
      <w:pPr>
        <w:widowControl w:val="0"/>
        <w:tabs>
          <w:tab w:val="center" w:pos="590"/>
          <w:tab w:val="center" w:pos="1440"/>
          <w:tab w:val="left" w:pos="1872"/>
          <w:tab w:val="left" w:pos="9187"/>
        </w:tabs>
        <w:rPr>
          <w:rFonts w:eastAsia="Times New Roman" w:cs="Times New Roman"/>
          <w:szCs w:val="20"/>
        </w:rPr>
      </w:pPr>
    </w:p>
    <w:p w:rsidR="00CF2474" w:rsidRPr="00CF2474" w:rsidRDefault="00CF2474" w:rsidP="00CF2474">
      <w:pPr>
        <w:widowControl w:val="0"/>
        <w:tabs>
          <w:tab w:val="center" w:pos="590"/>
          <w:tab w:val="center" w:pos="1440"/>
          <w:tab w:val="left" w:pos="1872"/>
          <w:tab w:val="left" w:pos="9187"/>
        </w:tabs>
        <w:rPr>
          <w:rFonts w:eastAsia="Times New Roman" w:cs="Times New Roman"/>
          <w:szCs w:val="20"/>
        </w:rPr>
      </w:pPr>
      <w:r w:rsidRPr="00CF2474">
        <w:rPr>
          <w:rFonts w:eastAsia="Times New Roman" w:cs="Times New Roman"/>
          <w:szCs w:val="20"/>
          <w:u w:val="single"/>
        </w:rPr>
        <w:tab/>
        <w:t>Date</w:t>
      </w:r>
      <w:r w:rsidRPr="00CF2474">
        <w:rPr>
          <w:rFonts w:eastAsia="Times New Roman" w:cs="Times New Roman"/>
          <w:szCs w:val="20"/>
          <w:u w:val="single"/>
        </w:rPr>
        <w:tab/>
        <w:t>Body</w:t>
      </w:r>
      <w:r w:rsidRPr="00CF2474">
        <w:rPr>
          <w:rFonts w:eastAsia="Times New Roman" w:cs="Times New Roman"/>
          <w:szCs w:val="20"/>
          <w:u w:val="single"/>
        </w:rPr>
        <w:tab/>
        <w:t>Action Description with journal page number</w:t>
      </w:r>
      <w:r w:rsidRPr="00CF2474">
        <w:rPr>
          <w:rFonts w:eastAsia="Times New Roman" w:cs="Times New Roman"/>
          <w:szCs w:val="20"/>
          <w:u w:val="single"/>
        </w:rPr>
        <w:tab/>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58577C">
        <w:rPr>
          <w:rFonts w:cs="Times New Roman"/>
        </w:rPr>
        <w:t>Introduced and read first time (</w:t>
      </w:r>
      <w:hyperlink r:id="rId7" w:history="1">
        <w:r w:rsidRPr="0058577C">
          <w:rPr>
            <w:rStyle w:val="Hyperlink"/>
            <w:rFonts w:cs="Times New Roman"/>
          </w:rPr>
          <w:t>House Journal</w:t>
        </w:r>
        <w:r w:rsidRPr="0058577C">
          <w:rPr>
            <w:rStyle w:val="Hyperlink"/>
            <w:rFonts w:cs="Times New Roman"/>
          </w:rPr>
          <w:noBreakHyphen/>
          <w:t>page 29</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58577C">
        <w:rPr>
          <w:rFonts w:cs="Times New Roman"/>
        </w:rPr>
        <w:t xml:space="preserve">Referred to </w:t>
      </w:r>
      <w:r>
        <w:rPr>
          <w:rFonts w:cs="Times New Roman"/>
        </w:rPr>
        <w:t xml:space="preserve">Committee on </w:t>
      </w:r>
      <w:r w:rsidRPr="0058577C">
        <w:rPr>
          <w:rFonts w:cs="Times New Roman"/>
          <w:b/>
        </w:rPr>
        <w:t>Medical, Military, Public and Municipal Affairs</w:t>
      </w:r>
      <w:r w:rsidRPr="0058577C">
        <w:rPr>
          <w:rFonts w:cs="Times New Roman"/>
        </w:rPr>
        <w:t xml:space="preserve"> (</w:t>
      </w:r>
      <w:hyperlink r:id="rId8" w:history="1">
        <w:r w:rsidRPr="0058577C">
          <w:rPr>
            <w:rStyle w:val="Hyperlink"/>
            <w:rFonts w:cs="Times New Roman"/>
          </w:rPr>
          <w:t>House Journal</w:t>
        </w:r>
        <w:r w:rsidRPr="0058577C">
          <w:rPr>
            <w:rStyle w:val="Hyperlink"/>
            <w:rFonts w:cs="Times New Roman"/>
          </w:rPr>
          <w:noBreakHyphen/>
          <w:t>page 29</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58577C">
        <w:rPr>
          <w:rFonts w:cs="Times New Roman"/>
        </w:rPr>
        <w:t>Member(s) reques</w:t>
      </w:r>
      <w:r>
        <w:rPr>
          <w:rFonts w:cs="Times New Roman"/>
        </w:rPr>
        <w:t xml:space="preserve">t name added as sponsor: Moore, </w:t>
      </w:r>
      <w:r w:rsidRPr="0058577C">
        <w:rPr>
          <w:rFonts w:cs="Times New Roman"/>
        </w:rPr>
        <w:t>Rose, Rutherford</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58577C">
        <w:rPr>
          <w:rFonts w:cs="Times New Roman"/>
        </w:rPr>
        <w:t>Member(s) request name added as sponsor: Willis</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58577C">
        <w:rPr>
          <w:rFonts w:cs="Times New Roman"/>
        </w:rPr>
        <w:t>Member(s) request name added as sponsor: Sottile</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58577C">
        <w:rPr>
          <w:rFonts w:cs="Times New Roman"/>
        </w:rPr>
        <w:t>Member(s) request name added as sponsor: Hill</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58577C">
        <w:rPr>
          <w:rFonts w:cs="Times New Roman"/>
        </w:rPr>
        <w:t>Committee r</w:t>
      </w:r>
      <w:r>
        <w:rPr>
          <w:rFonts w:cs="Times New Roman"/>
        </w:rPr>
        <w:t xml:space="preserve">eport: Favorable with amendment </w:t>
      </w:r>
      <w:r w:rsidRPr="0058577C">
        <w:rPr>
          <w:rFonts w:cs="Times New Roman"/>
          <w:b/>
        </w:rPr>
        <w:t>Medical, Military, Public and Municipal Affairs</w:t>
      </w:r>
      <w:r>
        <w:rPr>
          <w:rFonts w:cs="Times New Roman"/>
        </w:rPr>
        <w:t xml:space="preserve"> </w:t>
      </w:r>
      <w:r w:rsidRPr="0058577C">
        <w:rPr>
          <w:rFonts w:cs="Times New Roman"/>
        </w:rPr>
        <w:t>(</w:t>
      </w:r>
      <w:hyperlink r:id="rId9" w:history="1">
        <w:r w:rsidRPr="0058577C">
          <w:rPr>
            <w:rStyle w:val="Hyperlink"/>
            <w:rFonts w:cs="Times New Roman"/>
          </w:rPr>
          <w:t>House Journal</w:t>
        </w:r>
        <w:r w:rsidRPr="0058577C">
          <w:rPr>
            <w:rStyle w:val="Hyperlink"/>
            <w:rFonts w:cs="Times New Roman"/>
          </w:rPr>
          <w:noBreakHyphen/>
          <w:t>page 3</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r>
      <w:r>
        <w:rPr>
          <w:rFonts w:cs="Times New Roman"/>
        </w:rPr>
        <w:tab/>
      </w:r>
      <w:r w:rsidRPr="0058577C">
        <w:rPr>
          <w:rFonts w:cs="Times New Roman"/>
        </w:rPr>
        <w:t>Scrivener's error corrected</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8577C">
        <w:rPr>
          <w:rFonts w:cs="Times New Roman"/>
        </w:rPr>
        <w:t>Amended (</w:t>
      </w:r>
      <w:hyperlink r:id="rId10" w:history="1">
        <w:r w:rsidRPr="0058577C">
          <w:rPr>
            <w:rStyle w:val="Hyperlink"/>
            <w:rFonts w:cs="Times New Roman"/>
          </w:rPr>
          <w:t>House Journal</w:t>
        </w:r>
        <w:r w:rsidRPr="0058577C">
          <w:rPr>
            <w:rStyle w:val="Hyperlink"/>
            <w:rFonts w:cs="Times New Roman"/>
          </w:rPr>
          <w:noBreakHyphen/>
          <w:t>page 95</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8577C">
        <w:rPr>
          <w:rFonts w:cs="Times New Roman"/>
        </w:rPr>
        <w:t>Read second time (</w:t>
      </w:r>
      <w:hyperlink r:id="rId11" w:history="1">
        <w:r w:rsidRPr="0058577C">
          <w:rPr>
            <w:rStyle w:val="Hyperlink"/>
            <w:rFonts w:cs="Times New Roman"/>
          </w:rPr>
          <w:t>House Journal</w:t>
        </w:r>
        <w:r w:rsidRPr="0058577C">
          <w:rPr>
            <w:rStyle w:val="Hyperlink"/>
            <w:rFonts w:cs="Times New Roman"/>
          </w:rPr>
          <w:noBreakHyphen/>
          <w:t>page 95</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58577C">
        <w:rPr>
          <w:rFonts w:cs="Times New Roman"/>
        </w:rPr>
        <w:t>Roll call Yeas</w:t>
      </w:r>
      <w:r>
        <w:rPr>
          <w:rFonts w:cs="Times New Roman"/>
        </w:rPr>
        <w:noBreakHyphen/>
      </w:r>
      <w:r w:rsidRPr="0058577C">
        <w:rPr>
          <w:rFonts w:cs="Times New Roman"/>
        </w:rPr>
        <w:t>100  Nays</w:t>
      </w:r>
      <w:r>
        <w:rPr>
          <w:rFonts w:cs="Times New Roman"/>
        </w:rPr>
        <w:noBreakHyphen/>
      </w:r>
      <w:r w:rsidRPr="0058577C">
        <w:rPr>
          <w:rFonts w:cs="Times New Roman"/>
        </w:rPr>
        <w:t>0 (</w:t>
      </w:r>
      <w:hyperlink r:id="rId12" w:history="1">
        <w:r w:rsidRPr="0058577C">
          <w:rPr>
            <w:rStyle w:val="Hyperlink"/>
            <w:rFonts w:cs="Times New Roman"/>
          </w:rPr>
          <w:t>House Journal</w:t>
        </w:r>
        <w:r w:rsidRPr="0058577C">
          <w:rPr>
            <w:rStyle w:val="Hyperlink"/>
            <w:rFonts w:cs="Times New Roman"/>
          </w:rPr>
          <w:noBreakHyphen/>
          <w:t>page 96</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58577C">
        <w:rPr>
          <w:rFonts w:cs="Times New Roman"/>
        </w:rPr>
        <w:t>Rea</w:t>
      </w:r>
      <w:r>
        <w:rPr>
          <w:rFonts w:cs="Times New Roman"/>
        </w:rPr>
        <w:t xml:space="preserve">d third time and sent to Senate </w:t>
      </w:r>
      <w:r w:rsidRPr="0058577C">
        <w:rPr>
          <w:rFonts w:cs="Times New Roman"/>
        </w:rPr>
        <w:t>(</w:t>
      </w:r>
      <w:hyperlink r:id="rId13" w:history="1">
        <w:r w:rsidRPr="0058577C">
          <w:rPr>
            <w:rStyle w:val="Hyperlink"/>
            <w:rFonts w:cs="Times New Roman"/>
          </w:rPr>
          <w:t>House Journal</w:t>
        </w:r>
        <w:r w:rsidRPr="0058577C">
          <w:rPr>
            <w:rStyle w:val="Hyperlink"/>
            <w:rFonts w:cs="Times New Roman"/>
          </w:rPr>
          <w:noBreakHyphen/>
          <w:t>page 12</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58577C">
        <w:rPr>
          <w:rFonts w:cs="Times New Roman"/>
        </w:rPr>
        <w:t>Introduced and read first time (</w:t>
      </w:r>
      <w:hyperlink r:id="rId14" w:history="1">
        <w:r w:rsidRPr="0058577C">
          <w:rPr>
            <w:rStyle w:val="Hyperlink"/>
            <w:rFonts w:cs="Times New Roman"/>
          </w:rPr>
          <w:t>Senate Journal</w:t>
        </w:r>
        <w:r w:rsidRPr="0058577C">
          <w:rPr>
            <w:rStyle w:val="Hyperlink"/>
            <w:rFonts w:cs="Times New Roman"/>
          </w:rPr>
          <w:noBreakHyphen/>
          <w:t>page 16</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58577C">
        <w:rPr>
          <w:rFonts w:cs="Times New Roman"/>
        </w:rPr>
        <w:t xml:space="preserve">Referred </w:t>
      </w:r>
      <w:r>
        <w:rPr>
          <w:rFonts w:cs="Times New Roman"/>
        </w:rPr>
        <w:t xml:space="preserve">to Committee on </w:t>
      </w:r>
      <w:r w:rsidRPr="0058577C">
        <w:rPr>
          <w:rFonts w:cs="Times New Roman"/>
          <w:b/>
        </w:rPr>
        <w:t>Medical Affairs</w:t>
      </w:r>
      <w:r>
        <w:rPr>
          <w:rFonts w:cs="Times New Roman"/>
        </w:rPr>
        <w:t xml:space="preserve"> </w:t>
      </w:r>
      <w:r w:rsidRPr="0058577C">
        <w:rPr>
          <w:rFonts w:cs="Times New Roman"/>
        </w:rPr>
        <w:t>(</w:t>
      </w:r>
      <w:hyperlink r:id="rId15" w:history="1">
        <w:r w:rsidRPr="0058577C">
          <w:rPr>
            <w:rStyle w:val="Hyperlink"/>
            <w:rFonts w:cs="Times New Roman"/>
          </w:rPr>
          <w:t>Senate Journal</w:t>
        </w:r>
        <w:r w:rsidRPr="0058577C">
          <w:rPr>
            <w:rStyle w:val="Hyperlink"/>
            <w:rFonts w:cs="Times New Roman"/>
          </w:rPr>
          <w:noBreakHyphen/>
          <w:t>page 16</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r>
      <w:r w:rsidRPr="0058577C">
        <w:rPr>
          <w:rFonts w:cs="Times New Roman"/>
        </w:rPr>
        <w:t>Committee r</w:t>
      </w:r>
      <w:r>
        <w:rPr>
          <w:rFonts w:cs="Times New Roman"/>
        </w:rPr>
        <w:t xml:space="preserve">eport: Favorable with amendment </w:t>
      </w:r>
      <w:r w:rsidRPr="0058577C">
        <w:rPr>
          <w:rFonts w:cs="Times New Roman"/>
          <w:b/>
        </w:rPr>
        <w:t>Medical Affairs</w:t>
      </w:r>
      <w:r w:rsidRPr="0058577C">
        <w:rPr>
          <w:rFonts w:cs="Times New Roman"/>
        </w:rPr>
        <w:t xml:space="preserve"> (</w:t>
      </w:r>
      <w:hyperlink r:id="rId16" w:history="1">
        <w:r w:rsidRPr="0058577C">
          <w:rPr>
            <w:rStyle w:val="Hyperlink"/>
            <w:rFonts w:cs="Times New Roman"/>
          </w:rPr>
          <w:t>Senate Journal</w:t>
        </w:r>
        <w:r w:rsidRPr="0058577C">
          <w:rPr>
            <w:rStyle w:val="Hyperlink"/>
            <w:rFonts w:cs="Times New Roman"/>
          </w:rPr>
          <w:noBreakHyphen/>
          <w:t>page 10</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8577C">
        <w:rPr>
          <w:rFonts w:cs="Times New Roman"/>
        </w:rPr>
        <w:t>Committee Amendment Adopted (</w:t>
      </w:r>
      <w:hyperlink r:id="rId17" w:history="1">
        <w:r w:rsidRPr="0058577C">
          <w:rPr>
            <w:rStyle w:val="Hyperlink"/>
            <w:rFonts w:cs="Times New Roman"/>
          </w:rPr>
          <w:t>Senate Journal</w:t>
        </w:r>
        <w:r w:rsidRPr="0058577C">
          <w:rPr>
            <w:rStyle w:val="Hyperlink"/>
            <w:rFonts w:cs="Times New Roman"/>
          </w:rPr>
          <w:noBreakHyphen/>
          <w:t>page 20</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8577C">
        <w:rPr>
          <w:rFonts w:cs="Times New Roman"/>
        </w:rPr>
        <w:t>Amended (</w:t>
      </w:r>
      <w:hyperlink r:id="rId18" w:history="1">
        <w:r w:rsidRPr="0058577C">
          <w:rPr>
            <w:rStyle w:val="Hyperlink"/>
            <w:rFonts w:cs="Times New Roman"/>
          </w:rPr>
          <w:t>Senate Journal</w:t>
        </w:r>
        <w:r w:rsidRPr="0058577C">
          <w:rPr>
            <w:rStyle w:val="Hyperlink"/>
            <w:rFonts w:cs="Times New Roman"/>
          </w:rPr>
          <w:noBreakHyphen/>
          <w:t>page 20</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8577C">
        <w:rPr>
          <w:rFonts w:cs="Times New Roman"/>
        </w:rPr>
        <w:t>Read second time (</w:t>
      </w:r>
      <w:hyperlink r:id="rId19" w:history="1">
        <w:r w:rsidRPr="0058577C">
          <w:rPr>
            <w:rStyle w:val="Hyperlink"/>
            <w:rFonts w:cs="Times New Roman"/>
          </w:rPr>
          <w:t>Senate Journal</w:t>
        </w:r>
        <w:r w:rsidRPr="0058577C">
          <w:rPr>
            <w:rStyle w:val="Hyperlink"/>
            <w:rFonts w:cs="Times New Roman"/>
          </w:rPr>
          <w:noBreakHyphen/>
          <w:t>page 20</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8577C">
        <w:rPr>
          <w:rFonts w:cs="Times New Roman"/>
        </w:rPr>
        <w:t>Roll call Ayes</w:t>
      </w:r>
      <w:r>
        <w:rPr>
          <w:rFonts w:cs="Times New Roman"/>
        </w:rPr>
        <w:noBreakHyphen/>
      </w:r>
      <w:r w:rsidRPr="0058577C">
        <w:rPr>
          <w:rFonts w:cs="Times New Roman"/>
        </w:rPr>
        <w:t>34  Nays</w:t>
      </w:r>
      <w:r>
        <w:rPr>
          <w:rFonts w:cs="Times New Roman"/>
        </w:rPr>
        <w:noBreakHyphen/>
      </w:r>
      <w:r w:rsidRPr="0058577C">
        <w:rPr>
          <w:rFonts w:cs="Times New Roman"/>
        </w:rPr>
        <w:t>11 (</w:t>
      </w:r>
      <w:hyperlink r:id="rId20" w:history="1">
        <w:r w:rsidRPr="0058577C">
          <w:rPr>
            <w:rStyle w:val="Hyperlink"/>
            <w:rFonts w:cs="Times New Roman"/>
          </w:rPr>
          <w:t>Senate Journal</w:t>
        </w:r>
        <w:r w:rsidRPr="0058577C">
          <w:rPr>
            <w:rStyle w:val="Hyperlink"/>
            <w:rFonts w:cs="Times New Roman"/>
          </w:rPr>
          <w:noBreakHyphen/>
          <w:t>page 20</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58577C">
        <w:rPr>
          <w:rFonts w:cs="Times New Roman"/>
        </w:rPr>
        <w:t xml:space="preserve">Read third </w:t>
      </w:r>
      <w:r>
        <w:rPr>
          <w:rFonts w:cs="Times New Roman"/>
        </w:rPr>
        <w:t xml:space="preserve">time and returned to House with </w:t>
      </w:r>
      <w:r w:rsidRPr="0058577C">
        <w:rPr>
          <w:rFonts w:cs="Times New Roman"/>
        </w:rPr>
        <w:t>amendments (</w:t>
      </w:r>
      <w:hyperlink r:id="rId21" w:history="1">
        <w:r w:rsidRPr="0058577C">
          <w:rPr>
            <w:rStyle w:val="Hyperlink"/>
            <w:rFonts w:cs="Times New Roman"/>
          </w:rPr>
          <w:t>Senate Journal</w:t>
        </w:r>
        <w:r w:rsidRPr="0058577C">
          <w:rPr>
            <w:rStyle w:val="Hyperlink"/>
            <w:rFonts w:cs="Times New Roman"/>
          </w:rPr>
          <w:noBreakHyphen/>
          <w:t>page 49</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8577C">
        <w:rPr>
          <w:rFonts w:cs="Times New Roman"/>
        </w:rPr>
        <w:t>Senate amendment amended (</w:t>
      </w:r>
      <w:hyperlink r:id="rId22" w:history="1">
        <w:r w:rsidRPr="0058577C">
          <w:rPr>
            <w:rStyle w:val="Hyperlink"/>
            <w:rFonts w:cs="Times New Roman"/>
          </w:rPr>
          <w:t>House Journal</w:t>
        </w:r>
        <w:r w:rsidRPr="0058577C">
          <w:rPr>
            <w:rStyle w:val="Hyperlink"/>
            <w:rFonts w:cs="Times New Roman"/>
          </w:rPr>
          <w:noBreakHyphen/>
          <w:t>page 77</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8577C">
        <w:rPr>
          <w:rFonts w:cs="Times New Roman"/>
        </w:rPr>
        <w:t>Ret</w:t>
      </w:r>
      <w:r>
        <w:rPr>
          <w:rFonts w:cs="Times New Roman"/>
        </w:rPr>
        <w:t xml:space="preserve">urned to Senate with amendments </w:t>
      </w:r>
      <w:r w:rsidRPr="0058577C">
        <w:rPr>
          <w:rFonts w:cs="Times New Roman"/>
        </w:rPr>
        <w:t>(</w:t>
      </w:r>
      <w:hyperlink r:id="rId23" w:history="1">
        <w:r w:rsidRPr="0058577C">
          <w:rPr>
            <w:rStyle w:val="Hyperlink"/>
            <w:rFonts w:cs="Times New Roman"/>
          </w:rPr>
          <w:t>House Journal</w:t>
        </w:r>
        <w:r w:rsidRPr="0058577C">
          <w:rPr>
            <w:rStyle w:val="Hyperlink"/>
            <w:rFonts w:cs="Times New Roman"/>
          </w:rPr>
          <w:noBreakHyphen/>
          <w:t>page 77</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58577C">
        <w:rPr>
          <w:rFonts w:cs="Times New Roman"/>
        </w:rPr>
        <w:t xml:space="preserve">Concurred </w:t>
      </w:r>
      <w:r>
        <w:rPr>
          <w:rFonts w:cs="Times New Roman"/>
        </w:rPr>
        <w:t xml:space="preserve">in House amendment and enrolled </w:t>
      </w:r>
      <w:r w:rsidRPr="0058577C">
        <w:rPr>
          <w:rFonts w:cs="Times New Roman"/>
        </w:rPr>
        <w:t>(</w:t>
      </w:r>
      <w:hyperlink r:id="rId24" w:history="1">
        <w:r w:rsidRPr="0058577C">
          <w:rPr>
            <w:rStyle w:val="Hyperlink"/>
            <w:rFonts w:cs="Times New Roman"/>
          </w:rPr>
          <w:t>Senate Journal</w:t>
        </w:r>
        <w:r w:rsidRPr="0058577C">
          <w:rPr>
            <w:rStyle w:val="Hyperlink"/>
            <w:rFonts w:cs="Times New Roman"/>
          </w:rPr>
          <w:noBreakHyphen/>
          <w:t>page 74</w:t>
        </w:r>
      </w:hyperlink>
      <w:r w:rsidRPr="0058577C">
        <w:rPr>
          <w:rFonts w:cs="Times New Roman"/>
        </w:rPr>
        <w:t>)</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58577C">
        <w:rPr>
          <w:rFonts w:cs="Times New Roman"/>
        </w:rPr>
        <w:t>Ratified R  84</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58577C">
        <w:rPr>
          <w:rFonts w:cs="Times New Roman"/>
        </w:rPr>
        <w:t>Signed By Governor</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58577C">
        <w:rPr>
          <w:rFonts w:cs="Times New Roman"/>
        </w:rPr>
        <w:t>Effective date  05/16/19</w:t>
      </w:r>
    </w:p>
    <w:p w:rsidR="0006219D" w:rsidRDefault="0006219D" w:rsidP="0006219D">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58577C">
        <w:rPr>
          <w:rFonts w:cs="Times New Roman"/>
        </w:rPr>
        <w:t>Act No</w:t>
      </w:r>
      <w:r>
        <w:rPr>
          <w:rFonts w:cs="Times New Roman"/>
        </w:rPr>
        <w:t>. </w:t>
      </w:r>
      <w:r w:rsidRPr="0058577C">
        <w:rPr>
          <w:rFonts w:cs="Times New Roman"/>
        </w:rPr>
        <w:t xml:space="preserve"> 64</w:t>
      </w:r>
    </w:p>
    <w:p w:rsidR="0006219D" w:rsidRDefault="0006219D" w:rsidP="0006219D">
      <w:pPr>
        <w:widowControl w:val="0"/>
        <w:tabs>
          <w:tab w:val="right" w:pos="1008"/>
          <w:tab w:val="left" w:pos="1152"/>
          <w:tab w:val="left" w:pos="1872"/>
          <w:tab w:val="left" w:pos="9187"/>
        </w:tabs>
        <w:ind w:left="2088" w:hanging="2088"/>
        <w:rPr>
          <w:rFonts w:cs="Times New Roman"/>
        </w:rPr>
      </w:pPr>
    </w:p>
    <w:p w:rsidR="00CF2474" w:rsidRPr="00CF2474" w:rsidRDefault="00CF2474" w:rsidP="00CF2474">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CF2474">
        <w:rPr>
          <w:rFonts w:eastAsia="Times New Roman" w:cs="Times New Roman"/>
          <w:szCs w:val="20"/>
        </w:rPr>
        <w:lastRenderedPageBreak/>
        <w:t xml:space="preserve">View the latest </w:t>
      </w:r>
      <w:hyperlink r:id="rId25" w:history="1">
        <w:r w:rsidRPr="00CF2474">
          <w:rPr>
            <w:rFonts w:eastAsia="Times New Roman" w:cs="Times New Roman"/>
            <w:color w:val="0000FF" w:themeColor="hyperlink"/>
            <w:szCs w:val="20"/>
            <w:u w:val="single"/>
          </w:rPr>
          <w:t>legislative information</w:t>
        </w:r>
      </w:hyperlink>
      <w:r w:rsidRPr="00CF2474">
        <w:rPr>
          <w:rFonts w:eastAsia="Times New Roman" w:cs="Times New Roman"/>
          <w:szCs w:val="20"/>
        </w:rPr>
        <w:t xml:space="preserve"> at the website</w:t>
      </w:r>
    </w:p>
    <w:p w:rsidR="00CF2474" w:rsidRPr="00CF2474" w:rsidRDefault="00CF2474" w:rsidP="00CF2474">
      <w:pPr>
        <w:widowControl w:val="0"/>
        <w:tabs>
          <w:tab w:val="right" w:pos="1008"/>
          <w:tab w:val="left" w:pos="1152"/>
          <w:tab w:val="left" w:pos="1872"/>
          <w:tab w:val="left" w:pos="9187"/>
        </w:tabs>
        <w:ind w:left="2088" w:hanging="2088"/>
        <w:rPr>
          <w:rFonts w:eastAsia="Times New Roman" w:cs="Times New Roman"/>
          <w:szCs w:val="20"/>
        </w:rPr>
      </w:pPr>
    </w:p>
    <w:p w:rsidR="00CF2474" w:rsidRPr="00CF2474" w:rsidRDefault="00CF2474" w:rsidP="00CF2474">
      <w:pPr>
        <w:widowControl w:val="0"/>
        <w:tabs>
          <w:tab w:val="right" w:pos="1008"/>
          <w:tab w:val="left" w:pos="1152"/>
          <w:tab w:val="left" w:pos="1872"/>
          <w:tab w:val="left" w:pos="9187"/>
        </w:tabs>
        <w:ind w:left="2088" w:hanging="2088"/>
        <w:rPr>
          <w:rFonts w:eastAsia="Times New Roman" w:cs="Times New Roman"/>
          <w:szCs w:val="20"/>
        </w:rPr>
      </w:pP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2474">
        <w:rPr>
          <w:rFonts w:eastAsia="Times New Roman" w:cs="Times New Roman"/>
          <w:b/>
          <w:szCs w:val="20"/>
        </w:rPr>
        <w:t>VERSIONS OF THIS BILL</w:t>
      </w:r>
    </w:p>
    <w:p w:rsidR="00CF2474" w:rsidRPr="00CF2474" w:rsidRDefault="00CF2474"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2474" w:rsidRPr="00CF2474" w:rsidRDefault="004D5046" w:rsidP="00CF2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CF2474" w:rsidRPr="00CF2474">
          <w:rPr>
            <w:rFonts w:eastAsia="Times New Roman" w:cs="Times New Roman"/>
            <w:color w:val="0000FF" w:themeColor="hyperlink"/>
            <w:szCs w:val="20"/>
            <w:u w:val="single"/>
          </w:rPr>
          <w:t>1/22/2019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F2474" w:rsidRPr="00CF2474">
          <w:rPr>
            <w:rFonts w:eastAsia="Times New Roman" w:cs="Times New Roman"/>
            <w:color w:val="0000FF" w:themeColor="hyperlink"/>
            <w:szCs w:val="20"/>
            <w:u w:val="single"/>
          </w:rPr>
          <w:t>4/4/2019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F2474" w:rsidRPr="00CF2474">
          <w:rPr>
            <w:rFonts w:eastAsia="Times New Roman" w:cs="Times New Roman"/>
            <w:color w:val="0000FF" w:themeColor="hyperlink"/>
            <w:szCs w:val="20"/>
            <w:u w:val="single"/>
          </w:rPr>
          <w:t>4/5/2019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F2474" w:rsidRPr="00CF2474">
          <w:rPr>
            <w:rFonts w:eastAsia="Times New Roman" w:cs="Times New Roman"/>
            <w:color w:val="0000FF" w:themeColor="hyperlink"/>
            <w:szCs w:val="20"/>
            <w:u w:val="single"/>
          </w:rPr>
          <w:t>4/9/2019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F2474" w:rsidRPr="00CF2474">
          <w:rPr>
            <w:rFonts w:eastAsia="Times New Roman" w:cs="Times New Roman"/>
            <w:color w:val="0000FF" w:themeColor="hyperlink"/>
            <w:szCs w:val="20"/>
            <w:u w:val="single"/>
          </w:rPr>
          <w:t>4/18/2019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F2474" w:rsidRPr="00CF2474">
          <w:rPr>
            <w:rFonts w:eastAsia="Times New Roman" w:cs="Times New Roman"/>
            <w:color w:val="0000FF" w:themeColor="hyperlink"/>
            <w:szCs w:val="20"/>
            <w:u w:val="single"/>
          </w:rPr>
          <w:t>5/7/2019</w:t>
        </w:r>
      </w:hyperlink>
    </w:p>
    <w:p w:rsidR="00CF2474" w:rsidRPr="00CF2474" w:rsidRDefault="004D5046"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F2474" w:rsidRPr="00CF2474">
          <w:rPr>
            <w:rFonts w:eastAsia="Times New Roman" w:cs="Times New Roman"/>
            <w:color w:val="0000FF" w:themeColor="hyperlink"/>
            <w:szCs w:val="20"/>
            <w:u w:val="single"/>
          </w:rPr>
          <w:t>5/9/2019</w:t>
        </w:r>
      </w:hyperlink>
    </w:p>
    <w:p w:rsidR="00CF2474" w:rsidRPr="00CF2474" w:rsidRDefault="00CF2474"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2474" w:rsidRDefault="00CF2474" w:rsidP="00CF2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F2474" w:rsidSect="00CF2474">
          <w:pgSz w:w="12240" w:h="15840" w:code="1"/>
          <w:pgMar w:top="1080" w:right="1440" w:bottom="1080" w:left="1440" w:header="720" w:footer="720" w:gutter="0"/>
          <w:pgNumType w:start="1"/>
          <w:cols w:space="720"/>
          <w:noEndnote/>
          <w:docGrid w:linePitch="360"/>
        </w:sectPr>
      </w:pP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(A64, R84, H3703)</w:t>
      </w:r>
    </w:p>
    <w:p w:rsidR="00E54FE4" w:rsidRPr="008836A5"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4FE4" w:rsidRPr="00CF247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F2474">
        <w:rPr>
          <w:rFonts w:cs="Times New Roman"/>
          <w:b/>
          <w:color w:val="000000" w:themeColor="text1"/>
          <w:szCs w:val="36"/>
        </w:rPr>
        <w:t xml:space="preserve">AN ACT </w:t>
      </w:r>
      <w:bookmarkStart w:id="1" w:name="titleend"/>
      <w:bookmarkEnd w:id="1"/>
      <w:r w:rsidRPr="00CF2474">
        <w:rPr>
          <w:rFonts w:cs="Times New Roman"/>
          <w:b/>
          <w:color w:val="000000" w:themeColor="text1"/>
          <w:u w:color="000000" w:themeColor="text1"/>
        </w:rPr>
        <w:t>TO AMEND SECTION 40</w:t>
      </w:r>
      <w:r w:rsidRPr="00CF2474">
        <w:rPr>
          <w:rFonts w:cs="Times New Roman"/>
          <w:b/>
          <w:color w:val="000000" w:themeColor="text1"/>
          <w:u w:color="000000" w:themeColor="text1"/>
        </w:rPr>
        <w:noBreakHyphen/>
        <w:t>45</w:t>
      </w:r>
      <w:r w:rsidRPr="00CF2474">
        <w:rPr>
          <w:rFonts w:cs="Times New Roman"/>
          <w:b/>
          <w:color w:val="000000" w:themeColor="text1"/>
          <w:u w:color="000000" w:themeColor="text1"/>
        </w:rPr>
        <w:noBreakHyphen/>
        <w:t>230, CODE OF LAWS OF SOUTH CAROLINA, 1976, RELATING TO THE EXAMINATION REQUIRED FOR LICENSURE BY THE BOARD OF PHYSICAL THERAPY EXAMINERS, SO AS TO INCREASE THE MAXIMUM NUMBER OF TIMES A PERSON MAY ATTEMPT TO PASS THE EXAMINATION FROM THREE TO SIX, TO PROVIDE A PERSON WHO FAILS THE EXAMINATION A FIFTH TIME FIRST MUST TAKE COURSES THE BOARD MAY REQUIRE AND FURNISH EVIDENCE OF COMPLETING THESE COURSES BEFORE TAKING THE EXAMINATION A SIXTH TIME, AND TO PROVIDE A PERSON WHO FAILS THE EXAMINATION SIX OR MORE TIMES MAY NOT BE LICENSED BY THE BOARD; AND TO AMEND SECTION 40</w:t>
      </w:r>
      <w:r w:rsidRPr="00CF2474">
        <w:rPr>
          <w:rFonts w:cs="Times New Roman"/>
          <w:b/>
          <w:color w:val="000000" w:themeColor="text1"/>
          <w:u w:color="000000" w:themeColor="text1"/>
        </w:rPr>
        <w:noBreakHyphen/>
        <w:t>45</w:t>
      </w:r>
      <w:r w:rsidRPr="00CF2474">
        <w:rPr>
          <w:rFonts w:cs="Times New Roman"/>
          <w:b/>
          <w:color w:val="000000" w:themeColor="text1"/>
          <w:u w:color="000000" w:themeColor="text1"/>
        </w:rPr>
        <w:noBreakHyphen/>
        <w:t xml:space="preserve">260, RELATING TO THE PROHIBITION OF THE BOARD FROM GRANTING LICENSURE TO APPLICANTS WHO FAIL THE EXAMINATION THREE OR MORE TIMES, SO AS INCREASE THE NUMBER OF ALLOWED ATTEMPTS TO SIX. </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69F2">
        <w:rPr>
          <w:rFonts w:cs="Times New Roman"/>
        </w:rPr>
        <w:t>Be it enacted by the General Assembly of the State of South Carolina:</w:t>
      </w: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Pr="004355AA"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Examination passage requirements</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9F2">
        <w:rPr>
          <w:rFonts w:cs="Times New Roman"/>
        </w:rPr>
        <w:t>SECTION</w:t>
      </w:r>
      <w:r w:rsidRPr="00C769F2">
        <w:rPr>
          <w:rFonts w:cs="Times New Roman"/>
        </w:rPr>
        <w:tab/>
        <w:t>1.</w:t>
      </w:r>
      <w:r w:rsidRPr="00C769F2">
        <w:rPr>
          <w:rFonts w:cs="Times New Roman"/>
        </w:rPr>
        <w:tab/>
      </w:r>
      <w:r w:rsidRPr="00C769F2">
        <w:rPr>
          <w:rFonts w:cs="Times New Roman"/>
          <w:color w:val="000000" w:themeColor="text1"/>
          <w:u w:color="000000" w:themeColor="text1"/>
        </w:rPr>
        <w:t>Section 40</w:t>
      </w:r>
      <w:r>
        <w:rPr>
          <w:rFonts w:cs="Times New Roman"/>
          <w:color w:val="000000" w:themeColor="text1"/>
          <w:u w:color="000000" w:themeColor="text1"/>
        </w:rPr>
        <w:noBreakHyphen/>
      </w:r>
      <w:r w:rsidRPr="00C769F2">
        <w:rPr>
          <w:rFonts w:cs="Times New Roman"/>
          <w:color w:val="000000" w:themeColor="text1"/>
          <w:u w:color="000000" w:themeColor="text1"/>
        </w:rPr>
        <w:t>45</w:t>
      </w:r>
      <w:r>
        <w:rPr>
          <w:rFonts w:cs="Times New Roman"/>
          <w:color w:val="000000" w:themeColor="text1"/>
          <w:u w:color="000000" w:themeColor="text1"/>
        </w:rPr>
        <w:noBreakHyphen/>
      </w:r>
      <w:r w:rsidRPr="00C769F2">
        <w:rPr>
          <w:rFonts w:cs="Times New Roman"/>
          <w:color w:val="000000" w:themeColor="text1"/>
          <w:u w:color="000000" w:themeColor="text1"/>
        </w:rPr>
        <w:t>230(G) and (H) of the 1976 Code is amended to read:</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69F2">
        <w:rPr>
          <w:rFonts w:cs="Times New Roman"/>
        </w:rPr>
        <w:tab/>
        <w:t>“(G)</w:t>
      </w:r>
      <w:r w:rsidRPr="00C769F2">
        <w:rPr>
          <w:rFonts w:cs="Times New Roman"/>
        </w:rPr>
        <w:tab/>
        <w:t>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69F2">
        <w:rPr>
          <w:rFonts w:cs="Times New Roman"/>
        </w:rPr>
        <w:tab/>
        <w:t>(H)</w:t>
      </w:r>
      <w:r w:rsidRPr="00C769F2">
        <w:rPr>
          <w:rFonts w:cs="Times New Roman"/>
        </w:rPr>
        <w:tab/>
        <w:t>No person may be licensed under this chapter if the person has failed the examination six or more times, whether or not the exam was taken in South Carolina.”</w:t>
      </w: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Pr="004355AA"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Issue of licenses, conforming change</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9F2">
        <w:rPr>
          <w:rFonts w:cs="Times New Roman"/>
          <w:color w:val="000000" w:themeColor="text1"/>
          <w:u w:color="000000" w:themeColor="text1"/>
        </w:rPr>
        <w:t>SECTION</w:t>
      </w:r>
      <w:r w:rsidRPr="00C769F2">
        <w:rPr>
          <w:rFonts w:cs="Times New Roman"/>
          <w:color w:val="000000" w:themeColor="text1"/>
          <w:u w:color="000000" w:themeColor="text1"/>
        </w:rPr>
        <w:tab/>
        <w:t>2.</w:t>
      </w:r>
      <w:r w:rsidRPr="00C769F2">
        <w:rPr>
          <w:rFonts w:cs="Times New Roman"/>
          <w:color w:val="000000" w:themeColor="text1"/>
          <w:u w:color="000000" w:themeColor="text1"/>
        </w:rPr>
        <w:tab/>
        <w:t>Section 40</w:t>
      </w:r>
      <w:r>
        <w:rPr>
          <w:rFonts w:cs="Times New Roman"/>
          <w:color w:val="000000" w:themeColor="text1"/>
          <w:u w:color="000000" w:themeColor="text1"/>
        </w:rPr>
        <w:noBreakHyphen/>
      </w:r>
      <w:r w:rsidRPr="00C769F2">
        <w:rPr>
          <w:rFonts w:cs="Times New Roman"/>
          <w:color w:val="000000" w:themeColor="text1"/>
          <w:u w:color="000000" w:themeColor="text1"/>
        </w:rPr>
        <w:t>45</w:t>
      </w:r>
      <w:r>
        <w:rPr>
          <w:rFonts w:cs="Times New Roman"/>
          <w:color w:val="000000" w:themeColor="text1"/>
          <w:u w:color="000000" w:themeColor="text1"/>
        </w:rPr>
        <w:noBreakHyphen/>
      </w:r>
      <w:r w:rsidRPr="00C769F2">
        <w:rPr>
          <w:rFonts w:cs="Times New Roman"/>
          <w:color w:val="000000" w:themeColor="text1"/>
          <w:u w:color="000000" w:themeColor="text1"/>
        </w:rPr>
        <w:t>260(D) of the 1976 Code is amended to read:</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69F2">
        <w:rPr>
          <w:rFonts w:cs="Times New Roman"/>
          <w:color w:val="000000" w:themeColor="text1"/>
          <w:u w:color="000000" w:themeColor="text1"/>
        </w:rPr>
        <w:tab/>
        <w:t>“(D)</w:t>
      </w:r>
      <w:r w:rsidRPr="00C769F2">
        <w:rPr>
          <w:rFonts w:cs="Times New Roman"/>
          <w:color w:val="000000" w:themeColor="text1"/>
          <w:u w:color="000000" w:themeColor="text1"/>
        </w:rPr>
        <w:tab/>
      </w:r>
      <w:r w:rsidRPr="00C769F2">
        <w:rPr>
          <w:rFonts w:cs="Times New Roman"/>
        </w:rPr>
        <w:t>The board must not issue a physical therapist or physical therapist assistant license to an applicant who has failed to achieve a passing score six or more times on a board</w:t>
      </w:r>
      <w:r>
        <w:rPr>
          <w:rFonts w:cs="Times New Roman"/>
        </w:rPr>
        <w:noBreakHyphen/>
      </w:r>
      <w:r w:rsidRPr="00C769F2">
        <w:rPr>
          <w:rFonts w:cs="Times New Roman"/>
        </w:rPr>
        <w:t>approved licensure examination.”</w:t>
      </w: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Pr="004355AA"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4FE4" w:rsidRPr="00C769F2"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69F2">
        <w:rPr>
          <w:rFonts w:cs="Times New Roman"/>
        </w:rPr>
        <w:t>SECTION</w:t>
      </w:r>
      <w:r w:rsidRPr="00C769F2">
        <w:rPr>
          <w:rFonts w:cs="Times New Roman"/>
        </w:rPr>
        <w:tab/>
        <w:t>3.</w:t>
      </w:r>
      <w:r w:rsidRPr="00C769F2">
        <w:rPr>
          <w:rFonts w:cs="Times New Roman"/>
        </w:rPr>
        <w:tab/>
        <w:t>This act takes effect upon approval by the Governor.</w:t>
      </w: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54FE4" w:rsidRDefault="00E54FE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E54FE4" w:rsidRDefault="00E54FE4" w:rsidP="00E54FE4">
      <w:pPr>
        <w:jc w:val="both"/>
        <w:rPr>
          <w:color w:val="000000" w:themeColor="text1"/>
        </w:rPr>
      </w:pPr>
    </w:p>
    <w:p w:rsidR="00E54FE4" w:rsidRDefault="00E54FE4" w:rsidP="00E54FE4">
      <w:pPr>
        <w:jc w:val="both"/>
        <w:rPr>
          <w:color w:val="000000" w:themeColor="text1"/>
        </w:rPr>
      </w:pPr>
      <w:r>
        <w:rPr>
          <w:color w:val="000000" w:themeColor="text1"/>
        </w:rPr>
        <w:t>Approved the 16</w:t>
      </w:r>
      <w:r w:rsidRPr="008F772A">
        <w:rPr>
          <w:color w:val="000000" w:themeColor="text1"/>
          <w:vertAlign w:val="superscript"/>
        </w:rPr>
        <w:t>th</w:t>
      </w:r>
      <w:r>
        <w:rPr>
          <w:color w:val="000000" w:themeColor="text1"/>
        </w:rPr>
        <w:t xml:space="preserve"> day of May, 2019. </w:t>
      </w:r>
    </w:p>
    <w:p w:rsidR="00E54FE4" w:rsidRDefault="00E54FE4" w:rsidP="00E54FE4">
      <w:pPr>
        <w:jc w:val="center"/>
        <w:rPr>
          <w:color w:val="000000" w:themeColor="text1"/>
        </w:rPr>
      </w:pPr>
    </w:p>
    <w:p w:rsidR="00E54FE4" w:rsidRDefault="00E54FE4" w:rsidP="00E54FE4">
      <w:pPr>
        <w:jc w:val="center"/>
        <w:rPr>
          <w:color w:val="000000" w:themeColor="text1"/>
        </w:rPr>
      </w:pPr>
      <w:r>
        <w:rPr>
          <w:color w:val="000000" w:themeColor="text1"/>
        </w:rPr>
        <w:t>__________</w:t>
      </w:r>
    </w:p>
    <w:p w:rsidR="00CF2474" w:rsidRPr="0066167A" w:rsidRDefault="00CF2474" w:rsidP="00E54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F2474" w:rsidRPr="0066167A" w:rsidSect="00CF2474">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6B" w:rsidRDefault="00C4636B" w:rsidP="007D5FAC">
      <w:r>
        <w:separator/>
      </w:r>
    </w:p>
  </w:endnote>
  <w:endnote w:type="continuationSeparator" w:id="0">
    <w:p w:rsidR="00C4636B" w:rsidRDefault="00C463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74" w:rsidRPr="00CF2474" w:rsidRDefault="00CF2474" w:rsidP="00CF247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54F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74" w:rsidRDefault="00CF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6B" w:rsidRDefault="00C4636B" w:rsidP="007D5FAC">
      <w:r>
        <w:separator/>
      </w:r>
    </w:p>
  </w:footnote>
  <w:footnote w:type="continuationSeparator" w:id="0">
    <w:p w:rsidR="00C4636B" w:rsidRDefault="00C463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03"/>
    <w:docVar w:name="ActSecretary" w:val="Morgan"/>
    <w:docVar w:name="ActSIdno" w:val="(107)  3703WAB19"/>
    <w:docVar w:name="clipname" w:val="3703WAB19"/>
    <w:docVar w:name="dvBillNumber" w:val="3703"/>
    <w:docVar w:name="dvBillNumberPrefix" w:val="H"/>
    <w:docVar w:name="dvOriginalBody" w:val="House"/>
    <w:docVar w:name="HOUSEACTFULLPATH" w:val="L:\COUNCIL\ACTS\3703WAB19.DOCX"/>
    <w:docVar w:name="OrigHOUSEBillNo" w:val="3703"/>
    <w:docVar w:name="WhatActtype" w:val="AN ACT"/>
  </w:docVars>
  <w:rsids>
    <w:rsidRoot w:val="00C4636B"/>
    <w:rsid w:val="00002DE0"/>
    <w:rsid w:val="00020349"/>
    <w:rsid w:val="00020977"/>
    <w:rsid w:val="00021B0B"/>
    <w:rsid w:val="00033BCE"/>
    <w:rsid w:val="00040C05"/>
    <w:rsid w:val="0004579B"/>
    <w:rsid w:val="00051B4F"/>
    <w:rsid w:val="00060E60"/>
    <w:rsid w:val="0006219D"/>
    <w:rsid w:val="000673E4"/>
    <w:rsid w:val="0007088D"/>
    <w:rsid w:val="000731E9"/>
    <w:rsid w:val="00073A4C"/>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246"/>
    <w:rsid w:val="003E2FE8"/>
    <w:rsid w:val="00400828"/>
    <w:rsid w:val="00400C83"/>
    <w:rsid w:val="00412B47"/>
    <w:rsid w:val="00412C45"/>
    <w:rsid w:val="004157C4"/>
    <w:rsid w:val="004170BD"/>
    <w:rsid w:val="0041760A"/>
    <w:rsid w:val="00417A9C"/>
    <w:rsid w:val="00423310"/>
    <w:rsid w:val="00427BCB"/>
    <w:rsid w:val="00430DA3"/>
    <w:rsid w:val="00432E09"/>
    <w:rsid w:val="004355AA"/>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3D6A"/>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49C9"/>
    <w:rsid w:val="00655550"/>
    <w:rsid w:val="00657AB1"/>
    <w:rsid w:val="0066167A"/>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6F60B6"/>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05F1"/>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2330"/>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3FD4"/>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239"/>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C1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FBA"/>
    <w:rsid w:val="00C34674"/>
    <w:rsid w:val="00C3483A"/>
    <w:rsid w:val="00C45263"/>
    <w:rsid w:val="00C4636B"/>
    <w:rsid w:val="00C46AB4"/>
    <w:rsid w:val="00C55195"/>
    <w:rsid w:val="00C63656"/>
    <w:rsid w:val="00C7071A"/>
    <w:rsid w:val="00C748CB"/>
    <w:rsid w:val="00C74E9D"/>
    <w:rsid w:val="00C81812"/>
    <w:rsid w:val="00C837F6"/>
    <w:rsid w:val="00C8557E"/>
    <w:rsid w:val="00C92B7D"/>
    <w:rsid w:val="00C94E59"/>
    <w:rsid w:val="00C97CB8"/>
    <w:rsid w:val="00CA0847"/>
    <w:rsid w:val="00CA4CD7"/>
    <w:rsid w:val="00CA5358"/>
    <w:rsid w:val="00CA7497"/>
    <w:rsid w:val="00CB08A1"/>
    <w:rsid w:val="00CB12FE"/>
    <w:rsid w:val="00CC2825"/>
    <w:rsid w:val="00CC2A7B"/>
    <w:rsid w:val="00CE13B0"/>
    <w:rsid w:val="00CE1407"/>
    <w:rsid w:val="00CE54EA"/>
    <w:rsid w:val="00CE5B85"/>
    <w:rsid w:val="00CE62ED"/>
    <w:rsid w:val="00CF2474"/>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FE4"/>
    <w:rsid w:val="00E60357"/>
    <w:rsid w:val="00E61B4C"/>
    <w:rsid w:val="00E71D4E"/>
    <w:rsid w:val="00E7279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49E5"/>
    <w:rsid w:val="00F16F4D"/>
    <w:rsid w:val="00F178BC"/>
    <w:rsid w:val="00F21DD7"/>
    <w:rsid w:val="00F24361"/>
    <w:rsid w:val="00F25311"/>
    <w:rsid w:val="00F259FB"/>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069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79FBD55-94EC-43A6-A285-26E28F4E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F24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54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C9"/>
    <w:rPr>
      <w:rFonts w:ascii="Segoe UI" w:hAnsi="Segoe UI" w:cs="Segoe UI"/>
      <w:sz w:val="18"/>
      <w:szCs w:val="18"/>
    </w:rPr>
  </w:style>
  <w:style w:type="table" w:styleId="TableGrid">
    <w:name w:val="Table Grid"/>
    <w:basedOn w:val="TableNormal"/>
    <w:uiPriority w:val="59"/>
    <w:rsid w:val="00F259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F247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63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hj\20190410.docx" TargetMode="External"/><Relationship Id="rId18" Type="http://schemas.openxmlformats.org/officeDocument/2006/relationships/hyperlink" Target="file:///h:\sj\20190507.docx" TargetMode="External"/><Relationship Id="rId26" Type="http://schemas.openxmlformats.org/officeDocument/2006/relationships/hyperlink" Target="file:///p:\pprever\2019-20\3703_20190122.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footer" Target="footer2.xml"/><Relationship Id="rId7" Type="http://schemas.openxmlformats.org/officeDocument/2006/relationships/hyperlink" Target="file:///h:\hj\20190122.docx" TargetMode="External"/><Relationship Id="rId12" Type="http://schemas.openxmlformats.org/officeDocument/2006/relationships/hyperlink" Target="file:///h:\hj\20190409.docx" TargetMode="External"/><Relationship Id="rId17" Type="http://schemas.openxmlformats.org/officeDocument/2006/relationships/hyperlink" Target="file:///h:\sj\20190507.docx" TargetMode="External"/><Relationship Id="rId25" Type="http://schemas.openxmlformats.org/officeDocument/2006/relationships/hyperlink" Target="http://www.scstatehouse.gov/billsearch.php?billnumbers=3703&amp;session=123&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418.docx" TargetMode="External"/><Relationship Id="rId20" Type="http://schemas.openxmlformats.org/officeDocument/2006/relationships/hyperlink" Target="file:///h:\sj\20190507.docx" TargetMode="External"/><Relationship Id="rId29" Type="http://schemas.openxmlformats.org/officeDocument/2006/relationships/hyperlink" Target="file:///p:\pprever\2019-20\3703_2019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h:\sj\20190509.docx" TargetMode="External"/><Relationship Id="rId32" Type="http://schemas.openxmlformats.org/officeDocument/2006/relationships/hyperlink" Target="file:///p:\pprever\2019-20\3703_20190509.docx" TargetMode="Externa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file:///h:\hj\20190509.docx" TargetMode="External"/><Relationship Id="rId28" Type="http://schemas.openxmlformats.org/officeDocument/2006/relationships/hyperlink" Target="file:///p:\pprever\2019-20\3703_20190405.docx" TargetMode="External"/><Relationship Id="rId36" Type="http://schemas.openxmlformats.org/officeDocument/2006/relationships/theme" Target="theme/theme1.xml"/><Relationship Id="rId10" Type="http://schemas.openxmlformats.org/officeDocument/2006/relationships/hyperlink" Target="file:///h:\hj\20190409.docx" TargetMode="External"/><Relationship Id="rId19" Type="http://schemas.openxmlformats.org/officeDocument/2006/relationships/hyperlink" Target="file:///h:\sj\20190507.docx" TargetMode="External"/><Relationship Id="rId31" Type="http://schemas.openxmlformats.org/officeDocument/2006/relationships/hyperlink" Target="file:///p:\pprever\2019-20\3703_20190507.docx" TargetMode="External"/><Relationship Id="rId4" Type="http://schemas.openxmlformats.org/officeDocument/2006/relationships/webSettings" Target="webSettings.xml"/><Relationship Id="rId9" Type="http://schemas.openxmlformats.org/officeDocument/2006/relationships/hyperlink" Target="file:///h:\hj\20190404.docx" TargetMode="External"/><Relationship Id="rId14" Type="http://schemas.openxmlformats.org/officeDocument/2006/relationships/hyperlink" Target="file:///h:\sj\20190410.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703_20190404.docx" TargetMode="External"/><Relationship Id="rId30" Type="http://schemas.openxmlformats.org/officeDocument/2006/relationships/hyperlink" Target="file:///p:\pprever\2019-20\3703_2019041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4D19-CFE1-46DD-912A-BE2EB8A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4</Pages>
  <Words>692</Words>
  <Characters>3872</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3703: Physical Therapy Examiners Board, licensure - South Carolina Legislature Online</dc:title>
  <dc:subject/>
  <dc:creator>Angie Morgan</dc:creator>
  <cp:keywords/>
  <dc:description/>
  <cp:lastModifiedBy>S Volk</cp:lastModifiedBy>
  <cp:revision>2</cp:revision>
  <cp:lastPrinted>2019-05-10T13:35:00Z</cp:lastPrinted>
  <dcterms:created xsi:type="dcterms:W3CDTF">2019-09-11T14:34:00Z</dcterms:created>
  <dcterms:modified xsi:type="dcterms:W3CDTF">2019-09-11T14:34:00Z</dcterms:modified>
</cp:coreProperties>
</file>