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743" w:rsidRDefault="00114743" w:rsidP="00114743">
      <w:pPr>
        <w:widowControl w:val="0"/>
        <w:jc w:val="center"/>
      </w:pPr>
      <w:r w:rsidRPr="00114743">
        <w:rPr>
          <w:b/>
        </w:rPr>
        <w:t>South Carolina General Assembly</w:t>
      </w:r>
    </w:p>
    <w:p w:rsidR="00114743" w:rsidRDefault="00114743" w:rsidP="00114743">
      <w:pPr>
        <w:widowControl w:val="0"/>
        <w:jc w:val="center"/>
      </w:pPr>
      <w:r>
        <w:t>123rd Session, 2019-2020</w:t>
      </w:r>
    </w:p>
    <w:p w:rsidR="00114743" w:rsidRDefault="00114743" w:rsidP="00114743">
      <w:pPr>
        <w:widowControl w:val="0"/>
        <w:jc w:val="left"/>
      </w:pPr>
    </w:p>
    <w:p w:rsidR="00114743" w:rsidRDefault="00114743" w:rsidP="00114743">
      <w:pPr>
        <w:widowControl w:val="0"/>
        <w:jc w:val="left"/>
        <w:rPr>
          <w:b/>
        </w:rPr>
      </w:pPr>
      <w:r w:rsidRPr="00114743">
        <w:rPr>
          <w:b/>
        </w:rPr>
        <w:t>S.</w:t>
      </w:r>
      <w:r>
        <w:rPr>
          <w:b/>
        </w:rPr>
        <w:t xml:space="preserve"> </w:t>
      </w:r>
      <w:r w:rsidRPr="00114743">
        <w:rPr>
          <w:b/>
        </w:rPr>
        <w:t>396</w:t>
      </w:r>
    </w:p>
    <w:p w:rsidR="00114743" w:rsidRDefault="00114743" w:rsidP="00114743">
      <w:pPr>
        <w:widowControl w:val="0"/>
        <w:jc w:val="left"/>
        <w:rPr>
          <w:b/>
        </w:rPr>
      </w:pPr>
    </w:p>
    <w:p w:rsidR="00114743" w:rsidRDefault="00114743" w:rsidP="00114743">
      <w:pPr>
        <w:widowControl w:val="0"/>
        <w:jc w:val="left"/>
      </w:pPr>
      <w:r w:rsidRPr="00114743">
        <w:rPr>
          <w:b/>
        </w:rPr>
        <w:t>STATUS INFORMATION</w:t>
      </w:r>
    </w:p>
    <w:p w:rsidR="00114743" w:rsidRDefault="00114743" w:rsidP="00114743">
      <w:pPr>
        <w:widowControl w:val="0"/>
        <w:jc w:val="left"/>
      </w:pPr>
    </w:p>
    <w:p w:rsidR="00114743" w:rsidRDefault="00114743" w:rsidP="00114743">
      <w:pPr>
        <w:widowControl w:val="0"/>
        <w:jc w:val="left"/>
      </w:pPr>
      <w:r>
        <w:t>General Bill</w:t>
      </w:r>
    </w:p>
    <w:p w:rsidR="00114743" w:rsidRDefault="00114743" w:rsidP="00114743">
      <w:pPr>
        <w:widowControl w:val="0"/>
        <w:jc w:val="left"/>
      </w:pPr>
      <w:r>
        <w:t>Sponsors: Senator Hutto</w:t>
      </w:r>
    </w:p>
    <w:p w:rsidR="00114743" w:rsidRDefault="00114743" w:rsidP="00114743">
      <w:pPr>
        <w:widowControl w:val="0"/>
        <w:jc w:val="left"/>
      </w:pPr>
      <w:r>
        <w:t>Document Path: l:\council\bills\cc\15454vr19.docx</w:t>
      </w:r>
    </w:p>
    <w:p w:rsidR="00BD2AAF" w:rsidRDefault="00BD2AAF" w:rsidP="00114743">
      <w:pPr>
        <w:widowControl w:val="0"/>
        <w:jc w:val="left"/>
      </w:pPr>
      <w:r>
        <w:t>Companion/Similar bill(s): 3420, 3422</w:t>
      </w:r>
    </w:p>
    <w:p w:rsidR="00114743" w:rsidRDefault="00114743" w:rsidP="00114743">
      <w:pPr>
        <w:widowControl w:val="0"/>
        <w:jc w:val="left"/>
      </w:pPr>
    </w:p>
    <w:p w:rsidR="00114743" w:rsidRDefault="00114743" w:rsidP="00114743">
      <w:pPr>
        <w:widowControl w:val="0"/>
        <w:jc w:val="left"/>
      </w:pPr>
      <w:r>
        <w:t>Introduced in the Senate on January 22, 2019</w:t>
      </w:r>
    </w:p>
    <w:p w:rsidR="00114743" w:rsidRDefault="00114743" w:rsidP="00114743">
      <w:pPr>
        <w:widowControl w:val="0"/>
        <w:jc w:val="left"/>
      </w:pPr>
      <w:r>
        <w:t xml:space="preserve">Currently residing in the Senate Committee on </w:t>
      </w:r>
      <w:r w:rsidRPr="00114743">
        <w:rPr>
          <w:b/>
        </w:rPr>
        <w:t>Judiciary</w:t>
      </w:r>
    </w:p>
    <w:p w:rsidR="00114743" w:rsidRDefault="00114743" w:rsidP="00114743">
      <w:pPr>
        <w:widowControl w:val="0"/>
        <w:jc w:val="left"/>
      </w:pPr>
    </w:p>
    <w:p w:rsidR="00114743" w:rsidRDefault="00114743" w:rsidP="00114743">
      <w:pPr>
        <w:widowControl w:val="0"/>
        <w:jc w:val="left"/>
      </w:pPr>
      <w:r>
        <w:t xml:space="preserve">Summary: </w:t>
      </w:r>
      <w:r w:rsidR="00BE2E76">
        <w:t>Youth Access to Tobacco Prevention Act</w:t>
      </w:r>
    </w:p>
    <w:p w:rsidR="00114743" w:rsidRDefault="00114743" w:rsidP="00114743">
      <w:pPr>
        <w:widowControl w:val="0"/>
        <w:jc w:val="left"/>
      </w:pPr>
    </w:p>
    <w:p w:rsidR="00114743" w:rsidRDefault="00114743" w:rsidP="00114743">
      <w:pPr>
        <w:widowControl w:val="0"/>
        <w:jc w:val="left"/>
      </w:pPr>
    </w:p>
    <w:p w:rsidR="00114743" w:rsidRDefault="00114743" w:rsidP="00114743">
      <w:pPr>
        <w:widowControl w:val="0"/>
        <w:tabs>
          <w:tab w:val="center" w:pos="590"/>
          <w:tab w:val="center" w:pos="1440"/>
          <w:tab w:val="left" w:pos="1872"/>
          <w:tab w:val="left" w:pos="9187"/>
        </w:tabs>
        <w:jc w:val="left"/>
      </w:pPr>
      <w:r w:rsidRPr="00114743">
        <w:rPr>
          <w:b/>
        </w:rPr>
        <w:t>HISTORY OF LEGISLATIVE ACTIONS</w:t>
      </w:r>
    </w:p>
    <w:p w:rsidR="00114743" w:rsidRDefault="00114743" w:rsidP="00114743">
      <w:pPr>
        <w:widowControl w:val="0"/>
        <w:tabs>
          <w:tab w:val="center" w:pos="590"/>
          <w:tab w:val="center" w:pos="1440"/>
          <w:tab w:val="left" w:pos="1872"/>
          <w:tab w:val="left" w:pos="9187"/>
        </w:tabs>
        <w:jc w:val="left"/>
      </w:pPr>
    </w:p>
    <w:p w:rsidR="00114743" w:rsidRPr="00114743" w:rsidRDefault="00114743" w:rsidP="00114743">
      <w:pPr>
        <w:widowControl w:val="0"/>
        <w:tabs>
          <w:tab w:val="center" w:pos="590"/>
          <w:tab w:val="center" w:pos="1440"/>
          <w:tab w:val="left" w:pos="1872"/>
          <w:tab w:val="left" w:pos="9187"/>
        </w:tabs>
        <w:jc w:val="left"/>
      </w:pPr>
      <w:r w:rsidRPr="00114743">
        <w:rPr>
          <w:u w:val="single"/>
        </w:rPr>
        <w:tab/>
        <w:t>Date</w:t>
      </w:r>
      <w:r w:rsidRPr="00114743">
        <w:rPr>
          <w:u w:val="single"/>
        </w:rPr>
        <w:tab/>
        <w:t>Body</w:t>
      </w:r>
      <w:r w:rsidRPr="00114743">
        <w:rPr>
          <w:u w:val="single"/>
        </w:rPr>
        <w:tab/>
        <w:t>Action Description with journal page number</w:t>
      </w:r>
      <w:r w:rsidRPr="00114743">
        <w:rPr>
          <w:u w:val="single"/>
        </w:rPr>
        <w:tab/>
      </w:r>
    </w:p>
    <w:p w:rsidR="000942C6" w:rsidRDefault="000942C6" w:rsidP="000942C6">
      <w:pPr>
        <w:widowControl w:val="0"/>
        <w:tabs>
          <w:tab w:val="right" w:pos="1008"/>
          <w:tab w:val="left" w:pos="1152"/>
          <w:tab w:val="left" w:pos="1872"/>
          <w:tab w:val="left" w:pos="9187"/>
        </w:tabs>
        <w:ind w:left="2088" w:hanging="2088"/>
      </w:pPr>
      <w:r>
        <w:tab/>
        <w:t>1/22/2019</w:t>
      </w:r>
      <w:r>
        <w:tab/>
        <w:t>Senate</w:t>
      </w:r>
      <w:r>
        <w:tab/>
      </w:r>
      <w:r w:rsidRPr="001801EB">
        <w:t>Introduced and read first time (</w:t>
      </w:r>
      <w:hyperlink r:id="rId7" w:history="1">
        <w:r w:rsidRPr="001801EB">
          <w:rPr>
            <w:rStyle w:val="Hyperlink"/>
          </w:rPr>
          <w:t>Senate Journal</w:t>
        </w:r>
        <w:r w:rsidRPr="001801EB">
          <w:rPr>
            <w:rStyle w:val="Hyperlink"/>
          </w:rPr>
          <w:noBreakHyphen/>
          <w:t>page 6</w:t>
        </w:r>
      </w:hyperlink>
      <w:r w:rsidRPr="001801EB">
        <w:t>)</w:t>
      </w:r>
    </w:p>
    <w:p w:rsidR="000942C6" w:rsidRDefault="000942C6" w:rsidP="000942C6">
      <w:pPr>
        <w:widowControl w:val="0"/>
        <w:tabs>
          <w:tab w:val="right" w:pos="1008"/>
          <w:tab w:val="left" w:pos="1152"/>
          <w:tab w:val="left" w:pos="1872"/>
          <w:tab w:val="left" w:pos="9187"/>
        </w:tabs>
        <w:ind w:left="2088" w:hanging="2088"/>
      </w:pPr>
      <w:r>
        <w:tab/>
        <w:t>1/22/2019</w:t>
      </w:r>
      <w:r>
        <w:tab/>
        <w:t>Senate</w:t>
      </w:r>
      <w:r>
        <w:tab/>
      </w:r>
      <w:r w:rsidRPr="001801EB">
        <w:t>Referred to Committee</w:t>
      </w:r>
      <w:r>
        <w:t xml:space="preserve"> on </w:t>
      </w:r>
      <w:r w:rsidRPr="001801EB">
        <w:rPr>
          <w:b/>
        </w:rPr>
        <w:t>Judiciary</w:t>
      </w:r>
      <w:r>
        <w:t xml:space="preserve"> </w:t>
      </w:r>
      <w:r w:rsidRPr="001801EB">
        <w:t>(</w:t>
      </w:r>
      <w:hyperlink r:id="rId8" w:history="1">
        <w:r w:rsidRPr="001801EB">
          <w:rPr>
            <w:rStyle w:val="Hyperlink"/>
          </w:rPr>
          <w:t>Senate Journal</w:t>
        </w:r>
        <w:r w:rsidRPr="001801EB">
          <w:rPr>
            <w:rStyle w:val="Hyperlink"/>
          </w:rPr>
          <w:noBreakHyphen/>
          <w:t>page 6</w:t>
        </w:r>
      </w:hyperlink>
      <w:r w:rsidRPr="001801EB">
        <w:t>)</w:t>
      </w:r>
    </w:p>
    <w:p w:rsidR="000942C6" w:rsidRDefault="000942C6" w:rsidP="000942C6">
      <w:pPr>
        <w:widowControl w:val="0"/>
        <w:tabs>
          <w:tab w:val="right" w:pos="1008"/>
          <w:tab w:val="left" w:pos="1152"/>
          <w:tab w:val="left" w:pos="1872"/>
          <w:tab w:val="left" w:pos="9187"/>
        </w:tabs>
        <w:ind w:left="2088" w:hanging="2088"/>
      </w:pPr>
      <w:r>
        <w:tab/>
        <w:t>2/27/2019</w:t>
      </w:r>
      <w:r>
        <w:tab/>
        <w:t>Senate</w:t>
      </w:r>
      <w:r>
        <w:tab/>
      </w:r>
      <w:r w:rsidRPr="001801EB">
        <w:t>Referred to Sub</w:t>
      </w:r>
      <w:r>
        <w:t xml:space="preserve">committee:  Hutto (ch), Shealy, </w:t>
      </w:r>
      <w:r w:rsidRPr="001801EB">
        <w:t>Young, McLeod, Senn</w:t>
      </w:r>
    </w:p>
    <w:p w:rsidR="000942C6" w:rsidRDefault="000942C6" w:rsidP="000942C6">
      <w:pPr>
        <w:widowControl w:val="0"/>
        <w:tabs>
          <w:tab w:val="right" w:pos="1008"/>
          <w:tab w:val="left" w:pos="1152"/>
          <w:tab w:val="left" w:pos="1872"/>
          <w:tab w:val="left" w:pos="9187"/>
        </w:tabs>
        <w:ind w:left="2088" w:hanging="2088"/>
      </w:pPr>
    </w:p>
    <w:p w:rsidR="00114743" w:rsidRDefault="00114743" w:rsidP="0011474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14743">
          <w:rPr>
            <w:rStyle w:val="Hyperlink"/>
          </w:rPr>
          <w:t>legislative information</w:t>
        </w:r>
      </w:hyperlink>
      <w:r>
        <w:t xml:space="preserve"> at the website</w:t>
      </w:r>
    </w:p>
    <w:p w:rsidR="00114743" w:rsidRDefault="00114743" w:rsidP="00114743">
      <w:pPr>
        <w:widowControl w:val="0"/>
        <w:tabs>
          <w:tab w:val="right" w:pos="1008"/>
          <w:tab w:val="left" w:pos="1152"/>
          <w:tab w:val="left" w:pos="1872"/>
          <w:tab w:val="left" w:pos="9187"/>
        </w:tabs>
        <w:ind w:left="2088" w:hanging="2088"/>
        <w:jc w:val="left"/>
      </w:pPr>
    </w:p>
    <w:p w:rsidR="00114743" w:rsidRPr="00114743" w:rsidRDefault="00114743" w:rsidP="00114743">
      <w:pPr>
        <w:widowControl w:val="0"/>
        <w:tabs>
          <w:tab w:val="right" w:pos="1008"/>
          <w:tab w:val="left" w:pos="1152"/>
          <w:tab w:val="left" w:pos="1872"/>
          <w:tab w:val="left" w:pos="9187"/>
        </w:tabs>
        <w:ind w:left="2088" w:hanging="2088"/>
        <w:jc w:val="left"/>
      </w:pPr>
    </w:p>
    <w:p w:rsidR="00114743" w:rsidRDefault="00114743" w:rsidP="00114743">
      <w:pPr>
        <w:widowControl w:val="0"/>
        <w:jc w:val="left"/>
      </w:pPr>
      <w:r w:rsidRPr="00114743">
        <w:rPr>
          <w:b/>
        </w:rPr>
        <w:t>VERSIONS OF THIS BILL</w:t>
      </w:r>
    </w:p>
    <w:p w:rsidR="00114743" w:rsidRDefault="00114743" w:rsidP="00114743">
      <w:pPr>
        <w:widowControl w:val="0"/>
        <w:jc w:val="left"/>
      </w:pPr>
    </w:p>
    <w:p w:rsidR="00114743" w:rsidRDefault="00B55FEF" w:rsidP="00114743">
      <w:pPr>
        <w:widowControl w:val="0"/>
        <w:jc w:val="left"/>
      </w:pPr>
      <w:hyperlink r:id="rId10" w:history="1">
        <w:r w:rsidR="00114743">
          <w:rPr>
            <w:rStyle w:val="Hyperlink"/>
          </w:rPr>
          <w:t>1/22/2019</w:t>
        </w:r>
      </w:hyperlink>
    </w:p>
    <w:p w:rsidR="00114743" w:rsidRDefault="00114743" w:rsidP="00114743"/>
    <w:p w:rsidR="00114743" w:rsidRDefault="00114743" w:rsidP="00114743">
      <w:pPr>
        <w:sectPr w:rsidR="00114743" w:rsidSect="00114743">
          <w:pgSz w:w="12240" w:h="15840" w:code="1"/>
          <w:pgMar w:top="1080" w:right="1440" w:bottom="1080" w:left="1440" w:header="720" w:footer="720" w:gutter="0"/>
          <w:cols w:space="720"/>
          <w:noEndnote/>
          <w:docGrid w:linePitch="360"/>
        </w:sectPr>
      </w:pPr>
    </w:p>
    <w:p w:rsidR="00504347" w:rsidRDefault="00504347" w:rsidP="006F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B56" w:rsidRDefault="006F7B56" w:rsidP="006F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B56" w:rsidRDefault="006F7B56" w:rsidP="006F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B56" w:rsidRDefault="006F7B56" w:rsidP="006F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B56" w:rsidRDefault="006F7B56" w:rsidP="006F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B56" w:rsidRDefault="006F7B56" w:rsidP="006F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B56" w:rsidRDefault="006F7B56" w:rsidP="006F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52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5497" w:rsidP="00B7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443D9">
        <w:rPr>
          <w:color w:val="000000" w:themeColor="text1"/>
          <w:u w:color="000000" w:themeColor="text1"/>
        </w:rPr>
        <w:t>TO AMEND SECTION 16</w:t>
      </w:r>
      <w:r w:rsidR="00B33FB3">
        <w:rPr>
          <w:color w:val="000000" w:themeColor="text1"/>
          <w:u w:color="000000" w:themeColor="text1"/>
        </w:rPr>
        <w:noBreakHyphen/>
      </w:r>
      <w:r w:rsidRPr="005443D9">
        <w:rPr>
          <w:color w:val="000000" w:themeColor="text1"/>
          <w:u w:color="000000" w:themeColor="text1"/>
        </w:rPr>
        <w:t>17</w:t>
      </w:r>
      <w:r w:rsidR="00B33FB3">
        <w:rPr>
          <w:color w:val="000000" w:themeColor="text1"/>
          <w:u w:color="000000" w:themeColor="text1"/>
        </w:rPr>
        <w:noBreakHyphen/>
      </w:r>
      <w:r w:rsidRPr="005443D9">
        <w:rPr>
          <w:color w:val="000000" w:themeColor="text1"/>
          <w:u w:color="000000" w:themeColor="text1"/>
        </w:rPr>
        <w:t>500, CODE OF LAWS OF SOUTH CAROLINA, 1976, RELATING TO THE “YOUTH ACCESS TO TOBACCO PREVENTION ACT OF 2006”, SO AS TO PROHIBIT MINORS FROM ENTERING RETAIL ESTABLISHMENTS THAT PRIMARILY SELL TOBACCO PRODUCTS, ALTERNATIVE NICOTINE PRODUCTS, OR BOTH, AND TO STRENGTHEN AGE VERIFICATION REQUIREMENTS FOR INTERNET SALES OF ALTERNATIVE NICOTINE PRODUCTS AND TOBACCO PRODUCTS</w:t>
      </w:r>
      <w:r w:rsidR="00B75748">
        <w:rPr>
          <w:color w:val="000000" w:themeColor="text1"/>
          <w:u w:color="000000" w:themeColor="text1"/>
        </w:rPr>
        <w:t xml:space="preserve">; </w:t>
      </w:r>
      <w:r w:rsidRPr="005443D9">
        <w:rPr>
          <w:color w:val="000000" w:themeColor="text1"/>
          <w:u w:color="000000" w:themeColor="text1"/>
        </w:rPr>
        <w:t>TO AMEND SECTION 16</w:t>
      </w:r>
      <w:r w:rsidR="00B33FB3">
        <w:rPr>
          <w:color w:val="000000" w:themeColor="text1"/>
          <w:u w:color="000000" w:themeColor="text1"/>
        </w:rPr>
        <w:noBreakHyphen/>
      </w:r>
      <w:r w:rsidRPr="005443D9">
        <w:rPr>
          <w:color w:val="000000" w:themeColor="text1"/>
          <w:u w:color="000000" w:themeColor="text1"/>
        </w:rPr>
        <w:t>17</w:t>
      </w:r>
      <w:r w:rsidR="00B33FB3">
        <w:rPr>
          <w:color w:val="000000" w:themeColor="text1"/>
          <w:u w:color="000000" w:themeColor="text1"/>
        </w:rPr>
        <w:noBreakHyphen/>
      </w:r>
      <w:r w:rsidRPr="005443D9">
        <w:rPr>
          <w:color w:val="000000" w:themeColor="text1"/>
          <w:u w:color="000000" w:themeColor="text1"/>
        </w:rPr>
        <w:t>501, RELATING IN PART TO THE DEFINITION OF “ALTERNATIVE NICOTINE PRODUCT”, SO AS TO CHANGE THE DEFINITION; BY ADDING SECTION 59</w:t>
      </w:r>
      <w:r w:rsidR="00B33FB3">
        <w:rPr>
          <w:color w:val="000000" w:themeColor="text1"/>
          <w:u w:color="000000" w:themeColor="text1"/>
        </w:rPr>
        <w:noBreakHyphen/>
      </w:r>
      <w:r w:rsidRPr="005443D9">
        <w:rPr>
          <w:color w:val="000000" w:themeColor="text1"/>
          <w:u w:color="000000" w:themeColor="text1"/>
        </w:rPr>
        <w:t>1</w:t>
      </w:r>
      <w:r w:rsidR="00B33FB3">
        <w:rPr>
          <w:color w:val="000000" w:themeColor="text1"/>
          <w:u w:color="000000" w:themeColor="text1"/>
        </w:rPr>
        <w:noBreakHyphen/>
      </w:r>
      <w:r w:rsidRPr="005443D9">
        <w:rPr>
          <w:color w:val="000000" w:themeColor="text1"/>
          <w:u w:color="000000" w:themeColor="text1"/>
        </w:rPr>
        <w:t>380 SO AS TO PROHIBIT THE USE OR POSSESSION OF ANY TOBACCO PRODUCT OR ALTERNATIVE NICOTINE PRODUCT IN PUBLIC SCHOOLS; AND TO AMEND SECTION 44</w:t>
      </w:r>
      <w:r w:rsidR="00B33FB3">
        <w:rPr>
          <w:color w:val="000000" w:themeColor="text1"/>
          <w:u w:color="000000" w:themeColor="text1"/>
        </w:rPr>
        <w:noBreakHyphen/>
      </w:r>
      <w:r w:rsidRPr="005443D9">
        <w:rPr>
          <w:color w:val="000000" w:themeColor="text1"/>
          <w:u w:color="000000" w:themeColor="text1"/>
        </w:rPr>
        <w:t>95</w:t>
      </w:r>
      <w:r w:rsidR="00B33FB3">
        <w:rPr>
          <w:color w:val="000000" w:themeColor="text1"/>
          <w:u w:color="000000" w:themeColor="text1"/>
        </w:rPr>
        <w:noBreakHyphen/>
      </w:r>
      <w:r w:rsidRPr="005443D9">
        <w:rPr>
          <w:color w:val="000000" w:themeColor="text1"/>
          <w:u w:color="000000" w:themeColor="text1"/>
        </w:rPr>
        <w:t>20, RELATING IN PART TO THE PROHIBITION OF SMOKING IN PUBLIC SCHOOLS AND PRESCHOOLS, SO AS TO ELIMINATE THE EXCLUSION FOR PRIVATE OFFICES AND TEACHERS LOUNGES.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52AA" w:rsidRDefault="008A52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52AA" w:rsidRDefault="008A52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497" w:rsidRPr="00EB6C36" w:rsidRDefault="008A52AA" w:rsidP="00D35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35497" w:rsidRPr="00EB6C36">
        <w:rPr>
          <w:color w:val="000000" w:themeColor="text1"/>
          <w:u w:color="000000" w:themeColor="text1"/>
        </w:rPr>
        <w:t>Section 16</w:t>
      </w:r>
      <w:r w:rsidR="00B33FB3">
        <w:rPr>
          <w:color w:val="000000" w:themeColor="text1"/>
          <w:u w:color="000000" w:themeColor="text1"/>
        </w:rPr>
        <w:noBreakHyphen/>
      </w:r>
      <w:r w:rsidR="00D35497" w:rsidRPr="00EB6C36">
        <w:rPr>
          <w:color w:val="000000" w:themeColor="text1"/>
          <w:u w:color="000000" w:themeColor="text1"/>
        </w:rPr>
        <w:t>17</w:t>
      </w:r>
      <w:r w:rsidR="00B33FB3">
        <w:rPr>
          <w:color w:val="000000" w:themeColor="text1"/>
          <w:u w:color="000000" w:themeColor="text1"/>
        </w:rPr>
        <w:noBreakHyphen/>
      </w:r>
      <w:r w:rsidR="00D35497">
        <w:rPr>
          <w:color w:val="000000" w:themeColor="text1"/>
          <w:u w:color="000000" w:themeColor="text1"/>
        </w:rPr>
        <w:t>500(C),</w:t>
      </w:r>
      <w:r w:rsidR="0050101C">
        <w:rPr>
          <w:color w:val="000000" w:themeColor="text1"/>
          <w:u w:color="000000" w:themeColor="text1"/>
        </w:rPr>
        <w:t xml:space="preserve"> </w:t>
      </w:r>
      <w:r w:rsidR="00D35497" w:rsidRPr="00EB6C36">
        <w:rPr>
          <w:color w:val="000000" w:themeColor="text1"/>
          <w:u w:color="000000" w:themeColor="text1"/>
        </w:rPr>
        <w:t>(E)(1), (F</w:t>
      </w:r>
      <w:r w:rsidR="00D35497">
        <w:rPr>
          <w:color w:val="000000" w:themeColor="text1"/>
          <w:u w:color="000000" w:themeColor="text1"/>
        </w:rPr>
        <w:t>)(1)</w:t>
      </w:r>
      <w:r w:rsidR="00D35497" w:rsidRPr="00EB6C36">
        <w:rPr>
          <w:color w:val="000000" w:themeColor="text1"/>
          <w:u w:color="000000" w:themeColor="text1"/>
        </w:rPr>
        <w:t>, and (J) of the 1976 Code is amended to read:</w:t>
      </w:r>
    </w:p>
    <w:p w:rsidR="00D35497" w:rsidRPr="00EB6C36" w:rsidRDefault="00D35497" w:rsidP="00D35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497" w:rsidRDefault="00D35497" w:rsidP="00D35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C36">
        <w:rPr>
          <w:color w:val="000000" w:themeColor="text1"/>
          <w:u w:color="000000" w:themeColor="text1"/>
        </w:rPr>
        <w:tab/>
        <w:t>“</w:t>
      </w:r>
      <w:r>
        <w:rPr>
          <w:color w:val="000000" w:themeColor="text1"/>
          <w:u w:color="000000" w:themeColor="text1"/>
        </w:rPr>
        <w:t>(C)</w:t>
      </w:r>
      <w:r>
        <w:rPr>
          <w:color w:val="000000" w:themeColor="text1"/>
          <w:u w:color="000000" w:themeColor="text1"/>
        </w:rPr>
        <w:tab/>
      </w:r>
      <w:r w:rsidRPr="002E5595">
        <w:rPr>
          <w:color w:val="000000" w:themeColor="text1"/>
          <w:u w:color="000000" w:themeColor="text1"/>
        </w:rPr>
        <w:t xml:space="preserve">A person engaged in the sale of </w:t>
      </w:r>
      <w:r>
        <w:rPr>
          <w:color w:val="000000" w:themeColor="text1"/>
          <w:u w:val="single" w:color="000000" w:themeColor="text1"/>
        </w:rPr>
        <w:t>tobacco products or</w:t>
      </w:r>
      <w:r>
        <w:rPr>
          <w:color w:val="000000" w:themeColor="text1"/>
          <w:u w:color="000000" w:themeColor="text1"/>
        </w:rPr>
        <w:t xml:space="preserve"> </w:t>
      </w:r>
      <w:r w:rsidRPr="002E5595">
        <w:rPr>
          <w:color w:val="000000" w:themeColor="text1"/>
          <w:u w:color="000000" w:themeColor="text1"/>
        </w:rPr>
        <w:t>alternative nicotine products made through the Internet or other remote sales methods shall perform an age verification through an independent, third</w:t>
      </w:r>
      <w:r w:rsidR="00B33FB3">
        <w:rPr>
          <w:color w:val="000000" w:themeColor="text1"/>
          <w:u w:color="000000" w:themeColor="text1"/>
        </w:rPr>
        <w:noBreakHyphen/>
      </w:r>
      <w:r w:rsidRPr="002E5595">
        <w:rPr>
          <w:color w:val="000000" w:themeColor="text1"/>
          <w:u w:color="000000" w:themeColor="text1"/>
        </w:rPr>
        <w:t xml:space="preserve">party age verification service that compares information available from public records to the personal information entered by the individual during the ordering process </w:t>
      </w:r>
      <w:r w:rsidRPr="002E5595">
        <w:rPr>
          <w:color w:val="000000" w:themeColor="text1"/>
          <w:u w:color="000000" w:themeColor="text1"/>
        </w:rPr>
        <w:lastRenderedPageBreak/>
        <w:t>that establishes the individual is eighteen years of age or older</w:t>
      </w:r>
      <w:r>
        <w:rPr>
          <w:color w:val="000000" w:themeColor="text1"/>
          <w:u w:color="000000" w:themeColor="text1"/>
        </w:rPr>
        <w:t xml:space="preserve"> </w:t>
      </w:r>
      <w:r w:rsidRPr="002E5595">
        <w:rPr>
          <w:color w:val="000000" w:themeColor="text1"/>
          <w:u w:val="single" w:color="000000" w:themeColor="text1"/>
        </w:rPr>
        <w:t>and shall use a method of mailing, shipping, or delivery that requires the signature of a person at least eighteen years of age before a tobacco product or alternative nicotine product will be released to the purchaser</w:t>
      </w:r>
      <w:r w:rsidRPr="002E5595">
        <w:rPr>
          <w:color w:val="000000" w:themeColor="text1"/>
          <w:u w:color="000000" w:themeColor="text1"/>
        </w:rPr>
        <w:t>.</w:t>
      </w:r>
    </w:p>
    <w:p w:rsidR="00D35497" w:rsidRDefault="00D35497" w:rsidP="00D35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497" w:rsidRDefault="00D35497" w:rsidP="00D35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B6C36">
        <w:rPr>
          <w:color w:val="000000" w:themeColor="text1"/>
          <w:u w:color="000000" w:themeColor="text1"/>
        </w:rPr>
        <w:t>(E)(1)</w:t>
      </w:r>
      <w:r>
        <w:rPr>
          <w:color w:val="000000" w:themeColor="text1"/>
          <w:u w:color="000000" w:themeColor="text1"/>
        </w:rPr>
        <w:tab/>
      </w:r>
      <w:r w:rsidRPr="00EB6C36">
        <w:rPr>
          <w:color w:val="000000" w:themeColor="text1"/>
          <w:u w:color="000000" w:themeColor="text1"/>
        </w:rPr>
        <w:t xml:space="preserve">An individual who knowingly violates a provision of subsections (A), (B), (C), </w:t>
      </w:r>
      <w:r w:rsidRPr="00EB6C36">
        <w:rPr>
          <w:strike/>
          <w:color w:val="000000" w:themeColor="text1"/>
          <w:u w:color="000000" w:themeColor="text1"/>
        </w:rPr>
        <w:t>or</w:t>
      </w:r>
      <w:r w:rsidRPr="00EB6C36">
        <w:rPr>
          <w:color w:val="000000" w:themeColor="text1"/>
          <w:u w:color="000000" w:themeColor="text1"/>
        </w:rPr>
        <w:t xml:space="preserve"> (D)</w:t>
      </w:r>
      <w:r w:rsidRPr="00EB6C36">
        <w:rPr>
          <w:color w:val="000000" w:themeColor="text1"/>
          <w:u w:val="single" w:color="000000" w:themeColor="text1"/>
        </w:rPr>
        <w:t>, or (J)</w:t>
      </w:r>
      <w:r w:rsidRPr="00EB6C36">
        <w:rPr>
          <w:color w:val="000000" w:themeColor="text1"/>
          <w:u w:color="000000" w:themeColor="text1"/>
        </w:rPr>
        <w:t xml:space="preserve"> in person, by agent, or in any other way is guilty of a misdemeanor and, upon conviction, must be:</w:t>
      </w:r>
    </w:p>
    <w:p w:rsidR="006A03EB" w:rsidRDefault="006A03EB" w:rsidP="006A0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r>
      <w:r w:rsidRPr="00946A26">
        <w:tab/>
        <w:t>(a)</w:t>
      </w:r>
      <w:r>
        <w:tab/>
      </w:r>
      <w:r w:rsidRPr="00946A26">
        <w:t>for a first offense, fined not less than one hundred dollars nor more than two hundred dollars;</w:t>
      </w:r>
    </w:p>
    <w:p w:rsidR="006A03EB" w:rsidRDefault="006A03EB" w:rsidP="006A0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46A26">
        <w:t>for a second offense, which occurs within three years of the first offense, fined not less than two hundred dollars nor more than three hundred dollars;</w:t>
      </w:r>
    </w:p>
    <w:p w:rsidR="006A03EB" w:rsidRDefault="006A03EB" w:rsidP="006A0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r>
      <w:r w:rsidRPr="00946A26">
        <w:tab/>
        <w:t>(c)</w:t>
      </w:r>
      <w:r>
        <w:tab/>
      </w:r>
      <w:r w:rsidRPr="00946A26">
        <w:t>for a third or subsequent offense, which occurs within three years of the first offense, fined not less than three hundred dollars nor more than four hundred dollars.</w:t>
      </w:r>
    </w:p>
    <w:p w:rsidR="00D35497" w:rsidRPr="00EB6C36" w:rsidRDefault="00D35497" w:rsidP="00D35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497" w:rsidRDefault="00D35497" w:rsidP="00D35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C36">
        <w:rPr>
          <w:color w:val="000000" w:themeColor="text1"/>
          <w:u w:color="000000" w:themeColor="text1"/>
        </w:rPr>
        <w:tab/>
        <w:t>(F)(1)</w:t>
      </w:r>
      <w:r>
        <w:rPr>
          <w:color w:val="000000" w:themeColor="text1"/>
          <w:u w:val="single" w:color="000000" w:themeColor="text1"/>
        </w:rPr>
        <w:t>(a)</w:t>
      </w:r>
      <w:r>
        <w:rPr>
          <w:color w:val="000000" w:themeColor="text1"/>
          <w:u w:color="000000" w:themeColor="text1"/>
        </w:rPr>
        <w:tab/>
      </w:r>
      <w:r w:rsidRPr="00EB6C36">
        <w:rPr>
          <w:color w:val="000000" w:themeColor="text1"/>
          <w:u w:color="000000" w:themeColor="text1"/>
        </w:rPr>
        <w:t xml:space="preserve">A minor under the age of eighteen years must not purchase, attempt to purchase, possess, or attempt to possess a tobacco product or an alternative nicotine product, or present or offer proof of age that is false or fraudulent for the purpose of purchasing or possessing these products. </w:t>
      </w:r>
    </w:p>
    <w:p w:rsidR="00D35497" w:rsidRPr="00DC51A8" w:rsidRDefault="00D35497" w:rsidP="00D35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C51A8">
        <w:rPr>
          <w:color w:val="000000" w:themeColor="text1"/>
          <w:u w:val="single" w:color="000000" w:themeColor="text1"/>
        </w:rPr>
        <w:t>(b)</w:t>
      </w:r>
      <w:r>
        <w:rPr>
          <w:color w:val="000000" w:themeColor="text1"/>
          <w:u w:color="000000" w:themeColor="text1"/>
        </w:rPr>
        <w:tab/>
      </w:r>
      <w:r w:rsidRPr="00EB6C36">
        <w:rPr>
          <w:color w:val="000000" w:themeColor="text1"/>
          <w:u w:val="single" w:color="000000" w:themeColor="text1"/>
        </w:rPr>
        <w:t>A minor under the age of eighteen years is prohibited from entering a retail establishment that has as its primary purpose the sale of tobacco products, alternative nicotine products, or both</w:t>
      </w:r>
      <w:r>
        <w:rPr>
          <w:color w:val="000000" w:themeColor="text1"/>
          <w:u w:val="single" w:color="000000" w:themeColor="text1"/>
        </w:rPr>
        <w:t>.</w:t>
      </w:r>
    </w:p>
    <w:p w:rsidR="00D35497" w:rsidRPr="00EB6C36" w:rsidRDefault="00D35497" w:rsidP="00D35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497" w:rsidRPr="00EB6C36" w:rsidRDefault="00D35497" w:rsidP="00D35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B6C36">
        <w:rPr>
          <w:color w:val="000000" w:themeColor="text1"/>
          <w:u w:color="000000" w:themeColor="text1"/>
        </w:rPr>
        <w:t>(J)</w:t>
      </w:r>
      <w:r w:rsidRPr="00EB6C36">
        <w:rPr>
          <w:color w:val="000000" w:themeColor="text1"/>
          <w:u w:val="single" w:color="000000" w:themeColor="text1"/>
        </w:rPr>
        <w:t>(1)</w:t>
      </w:r>
      <w:r w:rsidRPr="00EB6C36">
        <w:rPr>
          <w:color w:val="000000" w:themeColor="text1"/>
          <w:u w:color="000000" w:themeColor="text1"/>
        </w:rPr>
        <w:tab/>
      </w:r>
      <w:r w:rsidRPr="00EB6C36">
        <w:rPr>
          <w:color w:val="000000" w:themeColor="text1"/>
          <w:u w:val="single" w:color="000000" w:themeColor="text1"/>
        </w:rPr>
        <w:t xml:space="preserve">A retail establishment that has as its primary purpose the sale of tobacco products, alternative nicotine products, or both, must prohibit minors under the age of eighteen years of age from entering the retail establishment and shall determine whether a person is at least eighteen years by requiring proper proof of age in accordance with subsection (B). </w:t>
      </w:r>
    </w:p>
    <w:p w:rsidR="00D35497" w:rsidRPr="00EB6C36" w:rsidRDefault="00D35497" w:rsidP="00D35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6C36">
        <w:rPr>
          <w:color w:val="000000" w:themeColor="text1"/>
          <w:u w:color="000000" w:themeColor="text1"/>
        </w:rPr>
        <w:tab/>
      </w:r>
      <w:r w:rsidRPr="00EB6C36">
        <w:rPr>
          <w:color w:val="000000" w:themeColor="text1"/>
          <w:u w:color="000000" w:themeColor="text1"/>
        </w:rPr>
        <w:tab/>
      </w:r>
      <w:r w:rsidRPr="00EB6C36">
        <w:rPr>
          <w:color w:val="000000" w:themeColor="text1"/>
          <w:u w:val="single" w:color="000000" w:themeColor="text1"/>
        </w:rPr>
        <w:t>(2)</w:t>
      </w:r>
      <w:r w:rsidRPr="00EB6C36">
        <w:rPr>
          <w:color w:val="000000" w:themeColor="text1"/>
          <w:u w:color="000000" w:themeColor="text1"/>
        </w:rPr>
        <w:tab/>
      </w:r>
      <w:r w:rsidRPr="00EB6C36">
        <w:rPr>
          <w:color w:val="000000" w:themeColor="text1"/>
          <w:u w:val="single" w:color="000000" w:themeColor="text1"/>
        </w:rPr>
        <w:t>A retail establishment described in item (1) must conspicuously post on all entrances to the establishment the following:</w:t>
      </w:r>
    </w:p>
    <w:p w:rsidR="00D35497" w:rsidRPr="00EB6C36" w:rsidRDefault="00D35497" w:rsidP="00D35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51A8">
        <w:rPr>
          <w:color w:val="000000" w:themeColor="text1"/>
          <w:u w:color="000000" w:themeColor="text1"/>
        </w:rPr>
        <w:tab/>
      </w:r>
      <w:r w:rsidRPr="00DC51A8">
        <w:rPr>
          <w:color w:val="000000" w:themeColor="text1"/>
          <w:u w:color="000000" w:themeColor="text1"/>
        </w:rPr>
        <w:tab/>
      </w:r>
      <w:r w:rsidRPr="00DC51A8">
        <w:rPr>
          <w:color w:val="000000" w:themeColor="text1"/>
          <w:u w:color="000000" w:themeColor="text1"/>
        </w:rPr>
        <w:tab/>
      </w:r>
      <w:r w:rsidRPr="00EB6C36">
        <w:rPr>
          <w:color w:val="000000" w:themeColor="text1"/>
          <w:u w:val="single" w:color="000000" w:themeColor="text1"/>
        </w:rPr>
        <w:t>(a)</w:t>
      </w:r>
      <w:r w:rsidRPr="00DC51A8">
        <w:rPr>
          <w:color w:val="000000" w:themeColor="text1"/>
          <w:u w:color="000000" w:themeColor="text1"/>
        </w:rPr>
        <w:tab/>
      </w:r>
      <w:r w:rsidRPr="00EB6C36">
        <w:rPr>
          <w:color w:val="000000" w:themeColor="text1"/>
          <w:u w:val="single" w:color="000000" w:themeColor="text1"/>
        </w:rPr>
        <w:t>a sig</w:t>
      </w:r>
      <w:r>
        <w:rPr>
          <w:color w:val="000000" w:themeColor="text1"/>
          <w:u w:val="single" w:color="000000" w:themeColor="text1"/>
        </w:rPr>
        <w:t xml:space="preserve">n in boldface type that states </w:t>
      </w:r>
      <w:r w:rsidR="00B33FB3" w:rsidRPr="00B33FB3">
        <w:rPr>
          <w:color w:val="000000" w:themeColor="text1"/>
          <w:u w:val="single" w:color="000000" w:themeColor="text1"/>
        </w:rPr>
        <w:t>‘</w:t>
      </w:r>
      <w:r w:rsidRPr="00EB6C36">
        <w:rPr>
          <w:color w:val="000000" w:themeColor="text1"/>
          <w:u w:val="single" w:color="000000" w:themeColor="text1"/>
        </w:rPr>
        <w:t>NOTICE: It is unlawful for a person under eighteen ye</w:t>
      </w:r>
      <w:r>
        <w:rPr>
          <w:color w:val="000000" w:themeColor="text1"/>
          <w:u w:val="single" w:color="000000" w:themeColor="text1"/>
        </w:rPr>
        <w:t>ars of age to enter this store.</w:t>
      </w:r>
      <w:r w:rsidR="00B33FB3" w:rsidRPr="00B33FB3">
        <w:rPr>
          <w:color w:val="000000" w:themeColor="text1"/>
          <w:u w:val="single" w:color="000000" w:themeColor="text1"/>
        </w:rPr>
        <w:t>’</w:t>
      </w:r>
    </w:p>
    <w:p w:rsidR="00D35497" w:rsidRPr="00EB6C36" w:rsidRDefault="00D35497" w:rsidP="00D35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51A8">
        <w:rPr>
          <w:color w:val="000000" w:themeColor="text1"/>
          <w:u w:color="000000" w:themeColor="text1"/>
        </w:rPr>
        <w:tab/>
      </w:r>
      <w:r w:rsidRPr="00DC51A8">
        <w:rPr>
          <w:color w:val="000000" w:themeColor="text1"/>
          <w:u w:color="000000" w:themeColor="text1"/>
        </w:rPr>
        <w:tab/>
      </w:r>
      <w:r w:rsidRPr="00DC51A8">
        <w:rPr>
          <w:color w:val="000000" w:themeColor="text1"/>
          <w:u w:color="000000" w:themeColor="text1"/>
        </w:rPr>
        <w:tab/>
      </w:r>
      <w:r w:rsidRPr="00EB6C36">
        <w:rPr>
          <w:color w:val="000000" w:themeColor="text1"/>
          <w:u w:val="single" w:color="000000" w:themeColor="text1"/>
        </w:rPr>
        <w:t>(b)</w:t>
      </w:r>
      <w:r w:rsidRPr="00DC51A8">
        <w:rPr>
          <w:color w:val="000000" w:themeColor="text1"/>
          <w:u w:color="000000" w:themeColor="text1"/>
        </w:rPr>
        <w:tab/>
      </w:r>
      <w:r w:rsidRPr="00EB6C36">
        <w:rPr>
          <w:color w:val="000000" w:themeColor="text1"/>
          <w:u w:val="single" w:color="000000" w:themeColor="text1"/>
        </w:rPr>
        <w:t>a sign printed in letters and numbers at least one</w:t>
      </w:r>
      <w:r w:rsidR="00B33FB3">
        <w:rPr>
          <w:color w:val="000000" w:themeColor="text1"/>
          <w:u w:val="single" w:color="000000" w:themeColor="text1"/>
        </w:rPr>
        <w:noBreakHyphen/>
      </w:r>
      <w:r w:rsidRPr="00EB6C36">
        <w:rPr>
          <w:color w:val="000000" w:themeColor="text1"/>
          <w:u w:val="single" w:color="000000" w:themeColor="text1"/>
        </w:rPr>
        <w:t>half inch high that displays a toll free number for assistance to callers in quitting smoking, as determined by the Department of Health and Environmental Control.</w:t>
      </w:r>
    </w:p>
    <w:p w:rsidR="008A52AA" w:rsidRDefault="00D35497" w:rsidP="00D35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C51A8">
        <w:rPr>
          <w:color w:val="000000" w:themeColor="text1"/>
          <w:u w:color="000000" w:themeColor="text1"/>
        </w:rPr>
        <w:tab/>
      </w:r>
      <w:r w:rsidRPr="00EB6C36">
        <w:rPr>
          <w:color w:val="000000" w:themeColor="text1"/>
          <w:u w:val="single" w:color="000000" w:themeColor="text1"/>
        </w:rPr>
        <w:t>(K)</w:t>
      </w:r>
      <w:r w:rsidRPr="00EB6C36">
        <w:rPr>
          <w:color w:val="000000" w:themeColor="text1"/>
          <w:u w:color="000000" w:themeColor="text1"/>
        </w:rPr>
        <w:tab/>
        <w:t>Notwithstanding any other provision of law, a violation of this section does not violate the terms and conditions of an establishment</w:t>
      </w:r>
      <w:r w:rsidR="00B33FB3" w:rsidRPr="00B33FB3">
        <w:rPr>
          <w:color w:val="000000" w:themeColor="text1"/>
          <w:u w:color="000000" w:themeColor="text1"/>
        </w:rPr>
        <w:t>’</w:t>
      </w:r>
      <w:r w:rsidRPr="00EB6C36">
        <w:rPr>
          <w:color w:val="000000" w:themeColor="text1"/>
          <w:u w:color="000000" w:themeColor="text1"/>
        </w:rPr>
        <w:t>s beer and wine permit and is not grounds for revocation or suspension of a beer and wine permit.”</w:t>
      </w:r>
    </w:p>
    <w:p w:rsidR="00DC3C67" w:rsidRDefault="00DC3C67" w:rsidP="00D35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C3C67" w:rsidRDefault="00DC3C67" w:rsidP="00DC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w:t>
      </w:r>
      <w:r>
        <w:rPr>
          <w:color w:val="000000" w:themeColor="text1"/>
          <w:u w:color="000000" w:themeColor="text1"/>
        </w:rPr>
        <w:tab/>
      </w:r>
      <w:r w:rsidRPr="0007013C">
        <w:rPr>
          <w:color w:val="000000" w:themeColor="text1"/>
          <w:u w:color="000000" w:themeColor="text1"/>
        </w:rPr>
        <w:t>The undesignated clause in Section 16</w:t>
      </w:r>
      <w:r w:rsidR="00B33FB3">
        <w:rPr>
          <w:color w:val="000000" w:themeColor="text1"/>
          <w:u w:color="000000" w:themeColor="text1"/>
        </w:rPr>
        <w:noBreakHyphen/>
      </w:r>
      <w:r w:rsidRPr="0007013C">
        <w:rPr>
          <w:color w:val="000000" w:themeColor="text1"/>
          <w:u w:color="000000" w:themeColor="text1"/>
        </w:rPr>
        <w:t>17</w:t>
      </w:r>
      <w:r w:rsidR="00B33FB3">
        <w:rPr>
          <w:color w:val="000000" w:themeColor="text1"/>
          <w:u w:color="000000" w:themeColor="text1"/>
        </w:rPr>
        <w:noBreakHyphen/>
      </w:r>
      <w:r w:rsidRPr="0007013C">
        <w:rPr>
          <w:color w:val="000000" w:themeColor="text1"/>
          <w:u w:color="000000" w:themeColor="text1"/>
        </w:rPr>
        <w:t>501 of the 1976 Code is amended to read:</w:t>
      </w:r>
    </w:p>
    <w:p w:rsidR="00DC3C67" w:rsidRPr="0007013C" w:rsidRDefault="00DC3C67" w:rsidP="00DC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C67" w:rsidRDefault="00DC3C67" w:rsidP="00DC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07013C">
        <w:rPr>
          <w:color w:val="000000" w:themeColor="text1"/>
          <w:u w:color="000000" w:themeColor="text1"/>
        </w:rPr>
        <w:t xml:space="preserve">“As used in this section and Sections </w:t>
      </w:r>
      <w:r w:rsidRPr="0007013C">
        <w:rPr>
          <w:color w:val="000000" w:themeColor="text1"/>
          <w:u w:val="single" w:color="000000" w:themeColor="text1"/>
        </w:rPr>
        <w:t>16</w:t>
      </w:r>
      <w:r w:rsidR="00B33FB3">
        <w:rPr>
          <w:color w:val="000000" w:themeColor="text1"/>
          <w:u w:val="single" w:color="000000" w:themeColor="text1"/>
        </w:rPr>
        <w:noBreakHyphen/>
      </w:r>
      <w:r w:rsidRPr="0007013C">
        <w:rPr>
          <w:color w:val="000000" w:themeColor="text1"/>
          <w:u w:val="single" w:color="000000" w:themeColor="text1"/>
        </w:rPr>
        <w:t>17</w:t>
      </w:r>
      <w:r w:rsidR="00B33FB3">
        <w:rPr>
          <w:color w:val="000000" w:themeColor="text1"/>
          <w:u w:val="single" w:color="000000" w:themeColor="text1"/>
        </w:rPr>
        <w:noBreakHyphen/>
      </w:r>
      <w:r w:rsidRPr="0007013C">
        <w:rPr>
          <w:color w:val="000000" w:themeColor="text1"/>
          <w:u w:val="single" w:color="000000" w:themeColor="text1"/>
        </w:rPr>
        <w:t>500,</w:t>
      </w:r>
      <w:r w:rsidRPr="0007013C">
        <w:rPr>
          <w:color w:val="000000" w:themeColor="text1"/>
          <w:u w:color="000000" w:themeColor="text1"/>
        </w:rPr>
        <w:t xml:space="preserve"> 16</w:t>
      </w:r>
      <w:r w:rsidR="00B33FB3">
        <w:rPr>
          <w:color w:val="000000" w:themeColor="text1"/>
          <w:u w:color="000000" w:themeColor="text1"/>
        </w:rPr>
        <w:noBreakHyphen/>
      </w:r>
      <w:r w:rsidRPr="0007013C">
        <w:rPr>
          <w:color w:val="000000" w:themeColor="text1"/>
          <w:u w:color="000000" w:themeColor="text1"/>
        </w:rPr>
        <w:t>17</w:t>
      </w:r>
      <w:r w:rsidR="00B33FB3">
        <w:rPr>
          <w:color w:val="000000" w:themeColor="text1"/>
          <w:u w:color="000000" w:themeColor="text1"/>
        </w:rPr>
        <w:noBreakHyphen/>
      </w:r>
      <w:r w:rsidRPr="0007013C">
        <w:rPr>
          <w:color w:val="000000" w:themeColor="text1"/>
          <w:u w:color="000000" w:themeColor="text1"/>
        </w:rPr>
        <w:t>502, 16</w:t>
      </w:r>
      <w:r w:rsidR="00B33FB3">
        <w:rPr>
          <w:color w:val="000000" w:themeColor="text1"/>
          <w:u w:color="000000" w:themeColor="text1"/>
        </w:rPr>
        <w:noBreakHyphen/>
      </w:r>
      <w:r w:rsidRPr="0007013C">
        <w:rPr>
          <w:color w:val="000000" w:themeColor="text1"/>
          <w:u w:color="000000" w:themeColor="text1"/>
        </w:rPr>
        <w:t>17</w:t>
      </w:r>
      <w:r w:rsidR="00B33FB3">
        <w:rPr>
          <w:color w:val="000000" w:themeColor="text1"/>
          <w:u w:color="000000" w:themeColor="text1"/>
        </w:rPr>
        <w:noBreakHyphen/>
      </w:r>
      <w:r w:rsidRPr="0007013C">
        <w:rPr>
          <w:color w:val="000000" w:themeColor="text1"/>
          <w:u w:color="000000" w:themeColor="text1"/>
        </w:rPr>
        <w:t>503, and 16</w:t>
      </w:r>
      <w:r w:rsidR="00B33FB3">
        <w:rPr>
          <w:color w:val="000000" w:themeColor="text1"/>
          <w:u w:color="000000" w:themeColor="text1"/>
        </w:rPr>
        <w:noBreakHyphen/>
      </w:r>
      <w:r w:rsidRPr="0007013C">
        <w:rPr>
          <w:color w:val="000000" w:themeColor="text1"/>
          <w:u w:color="000000" w:themeColor="text1"/>
        </w:rPr>
        <w:t>17</w:t>
      </w:r>
      <w:r w:rsidR="00B33FB3">
        <w:rPr>
          <w:color w:val="000000" w:themeColor="text1"/>
          <w:u w:color="000000" w:themeColor="text1"/>
        </w:rPr>
        <w:noBreakHyphen/>
      </w:r>
      <w:r w:rsidRPr="0007013C">
        <w:rPr>
          <w:color w:val="000000" w:themeColor="text1"/>
          <w:u w:color="000000" w:themeColor="text1"/>
        </w:rPr>
        <w:t>504:”</w:t>
      </w:r>
    </w:p>
    <w:p w:rsidR="00DC3C67" w:rsidRDefault="00DC3C67" w:rsidP="00DC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C3C67" w:rsidRDefault="00DC3C67" w:rsidP="00DC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7013C">
        <w:rPr>
          <w:color w:val="000000" w:themeColor="text1"/>
          <w:u w:color="000000" w:themeColor="text1"/>
        </w:rPr>
        <w:t>Section 16</w:t>
      </w:r>
      <w:r w:rsidR="00B33FB3">
        <w:rPr>
          <w:color w:val="000000" w:themeColor="text1"/>
          <w:u w:color="000000" w:themeColor="text1"/>
        </w:rPr>
        <w:noBreakHyphen/>
      </w:r>
      <w:r w:rsidRPr="0007013C">
        <w:rPr>
          <w:color w:val="000000" w:themeColor="text1"/>
          <w:u w:color="000000" w:themeColor="text1"/>
        </w:rPr>
        <w:t>17</w:t>
      </w:r>
      <w:r w:rsidR="00B33FB3">
        <w:rPr>
          <w:color w:val="000000" w:themeColor="text1"/>
          <w:u w:color="000000" w:themeColor="text1"/>
        </w:rPr>
        <w:noBreakHyphen/>
      </w:r>
      <w:r w:rsidRPr="0007013C">
        <w:rPr>
          <w:color w:val="000000" w:themeColor="text1"/>
          <w:u w:color="000000" w:themeColor="text1"/>
        </w:rPr>
        <w:t>501(6) of the 1976 Code is amended to read:</w:t>
      </w:r>
    </w:p>
    <w:p w:rsidR="00DC3C67" w:rsidRPr="0007013C" w:rsidRDefault="00DC3C67" w:rsidP="00DC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C67" w:rsidRPr="0007013C" w:rsidRDefault="00DC3C67" w:rsidP="00DC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013C">
        <w:rPr>
          <w:color w:val="000000" w:themeColor="text1"/>
          <w:u w:color="000000" w:themeColor="text1"/>
        </w:rPr>
        <w:t>“</w:t>
      </w:r>
      <w:r>
        <w:rPr>
          <w:color w:val="000000" w:themeColor="text1"/>
          <w:u w:color="000000" w:themeColor="text1"/>
        </w:rPr>
        <w:t>(6)</w:t>
      </w:r>
      <w:r>
        <w:rPr>
          <w:color w:val="000000" w:themeColor="text1"/>
          <w:u w:color="000000" w:themeColor="text1"/>
        </w:rPr>
        <w:tab/>
      </w:r>
      <w:r w:rsidR="00B33FB3" w:rsidRPr="00B33FB3">
        <w:rPr>
          <w:color w:val="000000" w:themeColor="text1"/>
          <w:u w:color="000000" w:themeColor="text1"/>
        </w:rPr>
        <w:t>‘</w:t>
      </w:r>
      <w:r w:rsidRPr="0007013C">
        <w:rPr>
          <w:color w:val="000000" w:themeColor="text1"/>
          <w:u w:color="000000" w:themeColor="text1"/>
        </w:rPr>
        <w:t>Alternative nicotine product</w:t>
      </w:r>
      <w:r w:rsidR="00B33FB3" w:rsidRPr="00B33FB3">
        <w:rPr>
          <w:color w:val="000000" w:themeColor="text1"/>
          <w:u w:color="000000" w:themeColor="text1"/>
        </w:rPr>
        <w:t>’</w:t>
      </w:r>
      <w:r w:rsidRPr="0007013C">
        <w:rPr>
          <w:color w:val="000000" w:themeColor="text1"/>
          <w:u w:color="000000" w:themeColor="text1"/>
        </w:rPr>
        <w:t xml:space="preserve"> means a product, including electronic cigarettes, that consists of or contains nicotine </w:t>
      </w:r>
      <w:r w:rsidRPr="0007013C">
        <w:rPr>
          <w:color w:val="000000" w:themeColor="text1"/>
          <w:u w:val="single" w:color="000000" w:themeColor="text1"/>
        </w:rPr>
        <w:t>or other substances</w:t>
      </w:r>
      <w:r w:rsidRPr="0007013C">
        <w:rPr>
          <w:color w:val="000000" w:themeColor="text1"/>
          <w:u w:color="000000" w:themeColor="text1"/>
        </w:rPr>
        <w:t xml:space="preserve"> that can be ingested into the body by chewing, smoking, absorbing, dissolving, in</w:t>
      </w:r>
      <w:r w:rsidR="00F03272">
        <w:rPr>
          <w:color w:val="000000" w:themeColor="text1"/>
          <w:u w:color="000000" w:themeColor="text1"/>
        </w:rPr>
        <w:t xml:space="preserve">haling, or by any other means. </w:t>
      </w:r>
      <w:r w:rsidR="00B33FB3" w:rsidRPr="00B33FB3">
        <w:rPr>
          <w:color w:val="000000" w:themeColor="text1"/>
          <w:u w:color="000000" w:themeColor="text1"/>
        </w:rPr>
        <w:t>‘</w:t>
      </w:r>
      <w:r w:rsidR="00F03272">
        <w:rPr>
          <w:color w:val="000000" w:themeColor="text1"/>
          <w:u w:color="000000" w:themeColor="text1"/>
        </w:rPr>
        <w:t>Alternative nicotine product</w:t>
      </w:r>
      <w:r w:rsidR="00B33FB3" w:rsidRPr="00B33FB3">
        <w:rPr>
          <w:color w:val="000000" w:themeColor="text1"/>
          <w:u w:color="000000" w:themeColor="text1"/>
        </w:rPr>
        <w:t>’</w:t>
      </w:r>
      <w:r w:rsidRPr="0007013C">
        <w:rPr>
          <w:color w:val="000000" w:themeColor="text1"/>
          <w:u w:color="000000" w:themeColor="text1"/>
        </w:rPr>
        <w:t xml:space="preserve"> does not include:</w:t>
      </w:r>
    </w:p>
    <w:p w:rsidR="00DC3C67" w:rsidRPr="0007013C" w:rsidRDefault="00DC3C67" w:rsidP="00DC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013C">
        <w:rPr>
          <w:color w:val="000000" w:themeColor="text1"/>
          <w:u w:color="000000" w:themeColor="text1"/>
        </w:rPr>
        <w:t>(a)</w:t>
      </w:r>
      <w:r w:rsidRPr="0007013C">
        <w:rPr>
          <w:color w:val="000000" w:themeColor="text1"/>
          <w:u w:color="000000" w:themeColor="text1"/>
        </w:rPr>
        <w:tab/>
        <w:t>a cigarette, as defined in Section 12</w:t>
      </w:r>
      <w:r w:rsidR="00B33FB3">
        <w:rPr>
          <w:color w:val="000000" w:themeColor="text1"/>
          <w:u w:color="000000" w:themeColor="text1"/>
        </w:rPr>
        <w:noBreakHyphen/>
      </w:r>
      <w:r w:rsidRPr="0007013C">
        <w:rPr>
          <w:color w:val="000000" w:themeColor="text1"/>
          <w:u w:color="000000" w:themeColor="text1"/>
        </w:rPr>
        <w:t>21</w:t>
      </w:r>
      <w:r w:rsidR="00B33FB3">
        <w:rPr>
          <w:color w:val="000000" w:themeColor="text1"/>
          <w:u w:color="000000" w:themeColor="text1"/>
        </w:rPr>
        <w:noBreakHyphen/>
      </w:r>
      <w:r w:rsidRPr="0007013C">
        <w:rPr>
          <w:color w:val="000000" w:themeColor="text1"/>
          <w:u w:color="000000" w:themeColor="text1"/>
        </w:rPr>
        <w:t>620, or other tobacco products, as defined in Section 12</w:t>
      </w:r>
      <w:r w:rsidR="00B33FB3">
        <w:rPr>
          <w:color w:val="000000" w:themeColor="text1"/>
          <w:u w:color="000000" w:themeColor="text1"/>
        </w:rPr>
        <w:noBreakHyphen/>
      </w:r>
      <w:r w:rsidRPr="0007013C">
        <w:rPr>
          <w:color w:val="000000" w:themeColor="text1"/>
          <w:u w:color="000000" w:themeColor="text1"/>
        </w:rPr>
        <w:t>21</w:t>
      </w:r>
      <w:r w:rsidR="00B33FB3">
        <w:rPr>
          <w:color w:val="000000" w:themeColor="text1"/>
          <w:u w:color="000000" w:themeColor="text1"/>
        </w:rPr>
        <w:noBreakHyphen/>
      </w:r>
      <w:r w:rsidRPr="0007013C">
        <w:rPr>
          <w:color w:val="000000" w:themeColor="text1"/>
          <w:u w:color="000000" w:themeColor="text1"/>
        </w:rPr>
        <w:t>800;</w:t>
      </w:r>
    </w:p>
    <w:p w:rsidR="00DC3C67" w:rsidRPr="0007013C" w:rsidRDefault="00DC3C67" w:rsidP="00DC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013C">
        <w:rPr>
          <w:color w:val="000000" w:themeColor="text1"/>
          <w:u w:color="000000" w:themeColor="text1"/>
        </w:rPr>
        <w:t>(b)</w:t>
      </w:r>
      <w:r>
        <w:rPr>
          <w:color w:val="000000" w:themeColor="text1"/>
          <w:u w:color="000000" w:themeColor="text1"/>
        </w:rPr>
        <w:tab/>
      </w:r>
      <w:r w:rsidRPr="0007013C">
        <w:rPr>
          <w:color w:val="000000" w:themeColor="text1"/>
          <w:u w:color="000000" w:themeColor="text1"/>
        </w:rPr>
        <w:t>a product that is a drug pursuant to 21 U.S.C. 321(g)(1);</w:t>
      </w:r>
    </w:p>
    <w:p w:rsidR="00DC3C67" w:rsidRPr="0007013C" w:rsidRDefault="00DC3C67" w:rsidP="00DC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07013C">
        <w:rPr>
          <w:color w:val="000000" w:themeColor="text1"/>
          <w:u w:color="000000" w:themeColor="text1"/>
        </w:rPr>
        <w:t>a device pursuant to 21 U.S.C. 321(h); or</w:t>
      </w:r>
    </w:p>
    <w:p w:rsidR="00DC3C67" w:rsidRDefault="00DC3C67" w:rsidP="00DC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07013C">
        <w:rPr>
          <w:color w:val="000000" w:themeColor="text1"/>
          <w:u w:color="000000" w:themeColor="text1"/>
        </w:rPr>
        <w:t>a combination product described in 21 U.S.C. 353(g).”</w:t>
      </w:r>
    </w:p>
    <w:p w:rsidR="00F03272" w:rsidRDefault="00F03272" w:rsidP="00DC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9B7A24">
        <w:rPr>
          <w:color w:val="000000" w:themeColor="text1"/>
          <w:u w:color="000000" w:themeColor="text1"/>
        </w:rPr>
        <w:t>Article 5, Chapter 1, Title 59 of the 1976 Code is amended by adding:</w:t>
      </w: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7A24">
        <w:rPr>
          <w:color w:val="000000" w:themeColor="text1"/>
          <w:u w:color="000000" w:themeColor="text1"/>
        </w:rPr>
        <w:t>“Section 59</w:t>
      </w:r>
      <w:r w:rsidR="00B33FB3">
        <w:rPr>
          <w:color w:val="000000" w:themeColor="text1"/>
          <w:u w:color="000000" w:themeColor="text1"/>
        </w:rPr>
        <w:noBreakHyphen/>
      </w:r>
      <w:r w:rsidRPr="009B7A24">
        <w:rPr>
          <w:color w:val="000000" w:themeColor="text1"/>
          <w:u w:color="000000" w:themeColor="text1"/>
        </w:rPr>
        <w:t>1</w:t>
      </w:r>
      <w:r w:rsidR="00B33FB3">
        <w:rPr>
          <w:color w:val="000000" w:themeColor="text1"/>
          <w:u w:color="000000" w:themeColor="text1"/>
        </w:rPr>
        <w:noBreakHyphen/>
      </w:r>
      <w:r w:rsidRPr="009B7A24">
        <w:rPr>
          <w:color w:val="000000" w:themeColor="text1"/>
          <w:u w:color="000000" w:themeColor="text1"/>
        </w:rPr>
        <w:t>380.</w:t>
      </w:r>
      <w:r w:rsidRPr="009B7A24">
        <w:rPr>
          <w:color w:val="000000" w:themeColor="text1"/>
          <w:u w:color="000000" w:themeColor="text1"/>
        </w:rPr>
        <w:tab/>
        <w:t>(A)</w:t>
      </w:r>
      <w:r w:rsidRPr="009B7A24">
        <w:rPr>
          <w:color w:val="000000" w:themeColor="text1"/>
          <w:u w:color="000000" w:themeColor="text1"/>
        </w:rPr>
        <w:tab/>
      </w:r>
      <w:r>
        <w:rPr>
          <w:color w:val="000000" w:themeColor="text1"/>
          <w:u w:color="000000" w:themeColor="text1"/>
        </w:rPr>
        <w:t>By</w:t>
      </w:r>
      <w:r w:rsidRPr="009B7A24">
        <w:rPr>
          <w:color w:val="000000" w:themeColor="text1"/>
          <w:u w:color="000000" w:themeColor="text1"/>
        </w:rPr>
        <w:t xml:space="preserve"> August 1, 2019, every local school district in the State shall adopt, implement, and enforce a written policy prohibiting at all times the use of any tobacco product or alternative nicotine product by any person in school buildings, in school facilities, on school campuses, and in or on any other school property owned or operated by the local school administrative unit. The policy also </w:t>
      </w:r>
      <w:r>
        <w:rPr>
          <w:color w:val="000000" w:themeColor="text1"/>
          <w:u w:color="000000" w:themeColor="text1"/>
        </w:rPr>
        <w:t xml:space="preserve">must </w:t>
      </w:r>
      <w:r w:rsidRPr="009B7A24">
        <w:rPr>
          <w:color w:val="000000" w:themeColor="text1"/>
          <w:u w:color="000000" w:themeColor="text1"/>
        </w:rPr>
        <w:t>prohibit the use of any tobacco product or alternative nicotine product by persons attending a school</w:t>
      </w:r>
      <w:r w:rsidR="00B33FB3">
        <w:rPr>
          <w:color w:val="000000" w:themeColor="text1"/>
          <w:u w:color="000000" w:themeColor="text1"/>
        </w:rPr>
        <w:noBreakHyphen/>
      </w:r>
      <w:r w:rsidRPr="009B7A24">
        <w:rPr>
          <w:color w:val="000000" w:themeColor="text1"/>
          <w:u w:color="000000" w:themeColor="text1"/>
        </w:rPr>
        <w:t>sponsored event at a location not listed in this subsection when in the presence of students or school personnel or in an area where smoking or other tobacco use is otherwise prohibited by law.</w:t>
      </w: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7A24">
        <w:rPr>
          <w:color w:val="000000" w:themeColor="text1"/>
          <w:u w:color="000000" w:themeColor="text1"/>
        </w:rPr>
        <w:t>(B)</w:t>
      </w:r>
      <w:r>
        <w:rPr>
          <w:color w:val="000000" w:themeColor="text1"/>
          <w:u w:color="000000" w:themeColor="text1"/>
        </w:rPr>
        <w:tab/>
      </w:r>
      <w:r w:rsidRPr="009B7A24">
        <w:rPr>
          <w:color w:val="000000" w:themeColor="text1"/>
          <w:u w:color="000000" w:themeColor="text1"/>
        </w:rPr>
        <w:t>The policy must include at least all of the following elements:</w:t>
      </w: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7A24">
        <w:rPr>
          <w:color w:val="000000" w:themeColor="text1"/>
          <w:u w:color="000000" w:themeColor="text1"/>
        </w:rPr>
        <w:t>(1)</w:t>
      </w:r>
      <w:r>
        <w:rPr>
          <w:color w:val="000000" w:themeColor="text1"/>
          <w:u w:color="000000" w:themeColor="text1"/>
        </w:rPr>
        <w:tab/>
      </w:r>
      <w:r w:rsidRPr="009B7A24">
        <w:rPr>
          <w:color w:val="000000" w:themeColor="text1"/>
          <w:u w:color="000000" w:themeColor="text1"/>
        </w:rPr>
        <w:t>adequate notice to students, parents or guardians, the public, and school personnel of the policy;</w:t>
      </w: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7A24">
        <w:rPr>
          <w:color w:val="000000" w:themeColor="text1"/>
          <w:u w:color="000000" w:themeColor="text1"/>
        </w:rPr>
        <w:t>(2)</w:t>
      </w:r>
      <w:r>
        <w:rPr>
          <w:color w:val="000000" w:themeColor="text1"/>
          <w:u w:color="000000" w:themeColor="text1"/>
        </w:rPr>
        <w:tab/>
      </w:r>
      <w:r w:rsidRPr="009B7A24">
        <w:rPr>
          <w:color w:val="000000" w:themeColor="text1"/>
          <w:u w:color="000000" w:themeColor="text1"/>
        </w:rPr>
        <w:t xml:space="preserve">posting of signs prohibiting at all times the use of tobacco products or alternative nicotine products by any person in and on school property; and </w:t>
      </w: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7A24">
        <w:rPr>
          <w:color w:val="000000" w:themeColor="text1"/>
          <w:u w:color="000000" w:themeColor="text1"/>
        </w:rPr>
        <w:t>(3)</w:t>
      </w:r>
      <w:r>
        <w:rPr>
          <w:color w:val="000000" w:themeColor="text1"/>
          <w:u w:color="000000" w:themeColor="text1"/>
        </w:rPr>
        <w:tab/>
      </w:r>
      <w:r w:rsidRPr="009B7A24">
        <w:rPr>
          <w:color w:val="000000" w:themeColor="text1"/>
          <w:u w:color="000000" w:themeColor="text1"/>
        </w:rPr>
        <w:t>requirements that school personnel enforce the policy, including appropriate disciplinary action.</w:t>
      </w: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7A24">
        <w:rPr>
          <w:color w:val="000000" w:themeColor="text1"/>
          <w:u w:color="000000" w:themeColor="text1"/>
        </w:rPr>
        <w:t>(C)</w:t>
      </w:r>
      <w:r w:rsidRPr="009B7A24">
        <w:rPr>
          <w:color w:val="000000" w:themeColor="text1"/>
          <w:u w:color="000000" w:themeColor="text1"/>
        </w:rPr>
        <w:tab/>
        <w:t>Disciplinary actions for violating the policy may include, but not be limited to:</w:t>
      </w: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7A24">
        <w:rPr>
          <w:color w:val="000000" w:themeColor="text1"/>
          <w:u w:color="000000" w:themeColor="text1"/>
        </w:rPr>
        <w:t>(1)</w:t>
      </w:r>
      <w:r>
        <w:rPr>
          <w:color w:val="000000" w:themeColor="text1"/>
          <w:u w:color="000000" w:themeColor="text1"/>
        </w:rPr>
        <w:tab/>
      </w:r>
      <w:r w:rsidRPr="009B7A24">
        <w:rPr>
          <w:color w:val="000000" w:themeColor="text1"/>
          <w:u w:color="000000" w:themeColor="text1"/>
        </w:rPr>
        <w:t>for students: administrator and parent or legal guardian conference, mandatory enrollment in tobacco prevention education or cessation programs, community service, in</w:t>
      </w:r>
      <w:r w:rsidR="00B33FB3">
        <w:rPr>
          <w:color w:val="000000" w:themeColor="text1"/>
          <w:u w:color="000000" w:themeColor="text1"/>
        </w:rPr>
        <w:noBreakHyphen/>
      </w:r>
      <w:r w:rsidRPr="009B7A24">
        <w:rPr>
          <w:color w:val="000000" w:themeColor="text1"/>
          <w:u w:color="000000" w:themeColor="text1"/>
        </w:rPr>
        <w:t>school suspension, suspension for extracurricular activities, or out</w:t>
      </w:r>
      <w:r w:rsidR="00B33FB3">
        <w:rPr>
          <w:color w:val="000000" w:themeColor="text1"/>
          <w:u w:color="000000" w:themeColor="text1"/>
        </w:rPr>
        <w:noBreakHyphen/>
      </w:r>
      <w:r w:rsidRPr="009B7A24">
        <w:rPr>
          <w:color w:val="000000" w:themeColor="text1"/>
          <w:u w:color="000000" w:themeColor="text1"/>
        </w:rPr>
        <w:t>of</w:t>
      </w:r>
      <w:r w:rsidR="00B33FB3">
        <w:rPr>
          <w:color w:val="000000" w:themeColor="text1"/>
          <w:u w:color="000000" w:themeColor="text1"/>
        </w:rPr>
        <w:noBreakHyphen/>
      </w:r>
      <w:r w:rsidRPr="009B7A24">
        <w:rPr>
          <w:color w:val="000000" w:themeColor="text1"/>
          <w:u w:color="000000" w:themeColor="text1"/>
        </w:rPr>
        <w:t>school suspension.</w:t>
      </w: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7A24">
        <w:rPr>
          <w:color w:val="000000" w:themeColor="text1"/>
          <w:u w:color="000000" w:themeColor="text1"/>
        </w:rPr>
        <w:t>(2)</w:t>
      </w:r>
      <w:r>
        <w:rPr>
          <w:color w:val="000000" w:themeColor="text1"/>
          <w:u w:color="000000" w:themeColor="text1"/>
        </w:rPr>
        <w:tab/>
      </w:r>
      <w:r w:rsidRPr="009B7A24">
        <w:rPr>
          <w:color w:val="000000" w:themeColor="text1"/>
          <w:u w:color="000000" w:themeColor="text1"/>
        </w:rPr>
        <w:t xml:space="preserve">for staff: verbal reprimand, written notification in personnel file, mandatory enrollment in tobacco prevention education, voluntary enrollment in cessation programs, or suspension; </w:t>
      </w: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7A24">
        <w:rPr>
          <w:color w:val="000000" w:themeColor="text1"/>
          <w:u w:color="000000" w:themeColor="text1"/>
        </w:rPr>
        <w:t>(3)</w:t>
      </w:r>
      <w:r>
        <w:rPr>
          <w:color w:val="000000" w:themeColor="text1"/>
          <w:u w:color="000000" w:themeColor="text1"/>
        </w:rPr>
        <w:tab/>
      </w:r>
      <w:r w:rsidRPr="009B7A24">
        <w:rPr>
          <w:color w:val="000000" w:themeColor="text1"/>
          <w:u w:color="000000" w:themeColor="text1"/>
        </w:rPr>
        <w:t>for contract or other workers: verbal reprimand, notification to contract employer, or removal from district property; and</w:t>
      </w: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for visitors: </w:t>
      </w:r>
      <w:r w:rsidRPr="009B7A24">
        <w:rPr>
          <w:color w:val="000000" w:themeColor="text1"/>
          <w:u w:color="000000" w:themeColor="text1"/>
        </w:rPr>
        <w:t>verbal request to leave district property or prosecution for disorderly conduct for repeated offenses.</w:t>
      </w: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7A24">
        <w:rPr>
          <w:color w:val="000000" w:themeColor="text1"/>
          <w:u w:color="000000" w:themeColor="text1"/>
        </w:rPr>
        <w:t>(D)</w:t>
      </w:r>
      <w:r>
        <w:rPr>
          <w:color w:val="000000" w:themeColor="text1"/>
          <w:u w:color="000000" w:themeColor="text1"/>
        </w:rPr>
        <w:tab/>
      </w:r>
      <w:r w:rsidRPr="009B7A24">
        <w:rPr>
          <w:color w:val="000000" w:themeColor="text1"/>
          <w:u w:color="000000" w:themeColor="text1"/>
        </w:rPr>
        <w:t xml:space="preserve">The local school district shall collaborate with the Department of Health and Environmental Control, the Department of Alcohol and Other Drug Abuse Services, and the South Carolina Department of Education, as appropriate, to implement the policy, including as part of tobacco education and cessation programs and substance use prevention efforts. </w:t>
      </w: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7A24">
        <w:rPr>
          <w:color w:val="000000" w:themeColor="text1"/>
          <w:u w:color="000000" w:themeColor="text1"/>
        </w:rPr>
        <w:t>(E)</w:t>
      </w:r>
      <w:r>
        <w:rPr>
          <w:color w:val="000000" w:themeColor="text1"/>
          <w:u w:color="000000" w:themeColor="text1"/>
        </w:rPr>
        <w:tab/>
      </w:r>
      <w:r w:rsidRPr="009B7A24">
        <w:rPr>
          <w:color w:val="000000" w:themeColor="text1"/>
          <w:u w:color="000000" w:themeColor="text1"/>
        </w:rPr>
        <w:t>The policy may permit tobacco products or alternative nicotine products to be included in instructional or research activities in public school buildings if the activity is conducted or supervised by the faculty member overseeing the instruction or research and the activity does not include smoking, chewing, inhaling, or otherwise ingesting the tobacco product or alternative nicotine product.</w:t>
      </w: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7A24">
        <w:rPr>
          <w:color w:val="000000" w:themeColor="text1"/>
          <w:u w:color="000000" w:themeColor="text1"/>
        </w:rPr>
        <w:t>(F)</w:t>
      </w:r>
      <w:r w:rsidRPr="009B7A24">
        <w:rPr>
          <w:color w:val="000000" w:themeColor="text1"/>
          <w:u w:color="000000" w:themeColor="text1"/>
        </w:rPr>
        <w:tab/>
        <w:t>For purposes of this section</w:t>
      </w:r>
      <w:r>
        <w:rPr>
          <w:color w:val="000000" w:themeColor="text1"/>
          <w:u w:color="000000" w:themeColor="text1"/>
        </w:rPr>
        <w:t>:</w:t>
      </w:r>
      <w:r w:rsidRPr="009B7A24">
        <w:rPr>
          <w:color w:val="000000" w:themeColor="text1"/>
          <w:u w:color="000000" w:themeColor="text1"/>
        </w:rPr>
        <w:t xml:space="preserve"> </w:t>
      </w: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7A24">
        <w:rPr>
          <w:color w:val="000000" w:themeColor="text1"/>
          <w:u w:color="000000" w:themeColor="text1"/>
        </w:rPr>
        <w:t>(1)</w:t>
      </w:r>
      <w:r>
        <w:rPr>
          <w:color w:val="000000" w:themeColor="text1"/>
          <w:u w:color="000000" w:themeColor="text1"/>
        </w:rPr>
        <w:tab/>
      </w:r>
      <w:r w:rsidR="00B33FB3" w:rsidRPr="00B33FB3">
        <w:rPr>
          <w:color w:val="000000" w:themeColor="text1"/>
          <w:u w:color="000000" w:themeColor="text1"/>
        </w:rPr>
        <w:t>‘</w:t>
      </w:r>
      <w:r w:rsidRPr="009B7A24">
        <w:rPr>
          <w:color w:val="000000" w:themeColor="text1"/>
          <w:u w:color="000000" w:themeColor="text1"/>
        </w:rPr>
        <w:t>Tobacco product</w:t>
      </w:r>
      <w:r w:rsidR="00B33FB3" w:rsidRPr="00B33FB3">
        <w:rPr>
          <w:color w:val="000000" w:themeColor="text1"/>
          <w:u w:color="000000" w:themeColor="text1"/>
        </w:rPr>
        <w:t>’</w:t>
      </w:r>
      <w:r w:rsidRPr="009B7A24">
        <w:rPr>
          <w:color w:val="000000" w:themeColor="text1"/>
          <w:u w:color="000000" w:themeColor="text1"/>
        </w:rPr>
        <w:t xml:space="preserve"> has the same meaning as defined in Section 16</w:t>
      </w:r>
      <w:r w:rsidR="00B33FB3">
        <w:rPr>
          <w:color w:val="000000" w:themeColor="text1"/>
          <w:u w:color="000000" w:themeColor="text1"/>
        </w:rPr>
        <w:noBreakHyphen/>
      </w:r>
      <w:r w:rsidRPr="009B7A24">
        <w:rPr>
          <w:color w:val="000000" w:themeColor="text1"/>
          <w:u w:color="000000" w:themeColor="text1"/>
        </w:rPr>
        <w:t>17</w:t>
      </w:r>
      <w:r w:rsidR="00B33FB3">
        <w:rPr>
          <w:color w:val="000000" w:themeColor="text1"/>
          <w:u w:color="000000" w:themeColor="text1"/>
        </w:rPr>
        <w:noBreakHyphen/>
      </w:r>
      <w:r w:rsidRPr="009B7A24">
        <w:rPr>
          <w:color w:val="000000" w:themeColor="text1"/>
          <w:u w:color="000000" w:themeColor="text1"/>
        </w:rPr>
        <w:t>501.</w:t>
      </w:r>
    </w:p>
    <w:p w:rsidR="00F03272"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9B7A24">
        <w:rPr>
          <w:color w:val="000000" w:themeColor="text1"/>
          <w:u w:color="000000" w:themeColor="text1"/>
        </w:rPr>
        <w:t>(2)</w:t>
      </w:r>
      <w:r>
        <w:rPr>
          <w:color w:val="000000" w:themeColor="text1"/>
          <w:u w:color="000000" w:themeColor="text1"/>
        </w:rPr>
        <w:tab/>
      </w:r>
      <w:r w:rsidR="00B33FB3" w:rsidRPr="00B33FB3">
        <w:rPr>
          <w:color w:val="000000" w:themeColor="text1"/>
          <w:u w:color="000000" w:themeColor="text1"/>
        </w:rPr>
        <w:t>‘</w:t>
      </w:r>
      <w:r w:rsidRPr="009B7A24">
        <w:rPr>
          <w:color w:val="000000" w:themeColor="text1"/>
          <w:u w:color="000000" w:themeColor="text1"/>
        </w:rPr>
        <w:t>Alternative nicotine product</w:t>
      </w:r>
      <w:r w:rsidR="00B33FB3" w:rsidRPr="00B33FB3">
        <w:rPr>
          <w:color w:val="000000" w:themeColor="text1"/>
          <w:u w:color="000000" w:themeColor="text1"/>
        </w:rPr>
        <w:t>’</w:t>
      </w:r>
      <w:r w:rsidRPr="009B7A24">
        <w:rPr>
          <w:color w:val="000000" w:themeColor="text1"/>
          <w:u w:color="000000" w:themeColor="text1"/>
        </w:rPr>
        <w:t xml:space="preserve"> has the same meaning as defined in Section 16</w:t>
      </w:r>
      <w:r w:rsidR="00B33FB3">
        <w:rPr>
          <w:color w:val="000000" w:themeColor="text1"/>
          <w:u w:color="000000" w:themeColor="text1"/>
        </w:rPr>
        <w:noBreakHyphen/>
      </w:r>
      <w:r w:rsidRPr="009B7A24">
        <w:rPr>
          <w:color w:val="000000" w:themeColor="text1"/>
          <w:u w:color="000000" w:themeColor="text1"/>
        </w:rPr>
        <w:t>17</w:t>
      </w:r>
      <w:r w:rsidR="00B33FB3">
        <w:rPr>
          <w:color w:val="000000" w:themeColor="text1"/>
          <w:u w:color="000000" w:themeColor="text1"/>
        </w:rPr>
        <w:noBreakHyphen/>
      </w:r>
      <w:r w:rsidRPr="009B7A24">
        <w:rPr>
          <w:color w:val="000000" w:themeColor="text1"/>
          <w:u w:color="000000" w:themeColor="text1"/>
        </w:rPr>
        <w:t>501.</w:t>
      </w:r>
      <w:r>
        <w:rPr>
          <w:color w:val="000000" w:themeColor="text1"/>
          <w:u w:color="000000" w:themeColor="text1"/>
        </w:rPr>
        <w:t>”</w:t>
      </w:r>
    </w:p>
    <w:p w:rsidR="00F03272"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9B7A24">
        <w:rPr>
          <w:color w:val="000000" w:themeColor="text1"/>
          <w:u w:color="000000" w:themeColor="text1"/>
        </w:rPr>
        <w:t>Section 44</w:t>
      </w:r>
      <w:r w:rsidR="00B33FB3">
        <w:rPr>
          <w:color w:val="000000" w:themeColor="text1"/>
          <w:u w:color="000000" w:themeColor="text1"/>
        </w:rPr>
        <w:noBreakHyphen/>
      </w:r>
      <w:r w:rsidRPr="009B7A24">
        <w:rPr>
          <w:color w:val="000000" w:themeColor="text1"/>
          <w:u w:color="000000" w:themeColor="text1"/>
        </w:rPr>
        <w:t>95</w:t>
      </w:r>
      <w:r w:rsidR="00B33FB3">
        <w:rPr>
          <w:color w:val="000000" w:themeColor="text1"/>
          <w:u w:color="000000" w:themeColor="text1"/>
        </w:rPr>
        <w:noBreakHyphen/>
      </w:r>
      <w:r w:rsidRPr="009B7A24">
        <w:rPr>
          <w:color w:val="000000" w:themeColor="text1"/>
          <w:u w:color="000000" w:themeColor="text1"/>
        </w:rPr>
        <w:t>20(1) of the 1976 Code is amended to read:</w:t>
      </w:r>
    </w:p>
    <w:p w:rsidR="00F03272"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272"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9B7A24">
        <w:rPr>
          <w:color w:val="000000" w:themeColor="text1"/>
          <w:u w:color="000000" w:themeColor="text1"/>
        </w:rPr>
        <w:t>“(1)</w:t>
      </w:r>
      <w:r>
        <w:rPr>
          <w:color w:val="000000" w:themeColor="text1"/>
          <w:u w:color="000000" w:themeColor="text1"/>
        </w:rPr>
        <w:tab/>
      </w:r>
      <w:r w:rsidRPr="009B7A24">
        <w:rPr>
          <w:color w:val="000000" w:themeColor="text1"/>
          <w:u w:color="000000" w:themeColor="text1"/>
        </w:rPr>
        <w:t xml:space="preserve">public schools and preschools </w:t>
      </w:r>
      <w:r w:rsidRPr="009B7A24">
        <w:rPr>
          <w:strike/>
          <w:color w:val="000000" w:themeColor="text1"/>
          <w:u w:color="000000" w:themeColor="text1"/>
        </w:rPr>
        <w:t>where routine or regular kindergarten, elementary, or secondary educational classes are held including libraries. Private offices and teacher lounges which are not adjacent to classrooms or libraries are excluded. However, this exclusion does not apply if the offices and lounges are included specifically in a directive by the local school board. This section does not prohibit school district boards of trustees from providing for a smoke</w:t>
      </w:r>
      <w:r w:rsidR="00B33FB3">
        <w:rPr>
          <w:strike/>
          <w:color w:val="000000" w:themeColor="text1"/>
          <w:u w:color="000000" w:themeColor="text1"/>
        </w:rPr>
        <w:noBreakHyphen/>
      </w:r>
      <w:r w:rsidRPr="009B7A24">
        <w:rPr>
          <w:strike/>
          <w:color w:val="000000" w:themeColor="text1"/>
          <w:u w:color="000000" w:themeColor="text1"/>
        </w:rPr>
        <w:t>free campus</w:t>
      </w:r>
      <w:r w:rsidRPr="009B7A24">
        <w:rPr>
          <w:color w:val="000000" w:themeColor="text1"/>
          <w:u w:color="000000" w:themeColor="text1"/>
        </w:rPr>
        <w:t>;”</w:t>
      </w:r>
    </w:p>
    <w:p w:rsidR="008A52AA" w:rsidRDefault="008A52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2AA" w:rsidRDefault="008A52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3272">
        <w:t>5</w:t>
      </w:r>
      <w:r>
        <w:t>.</w:t>
      </w:r>
      <w:r>
        <w:tab/>
        <w:t>This act takes effect upon approval by the Governor.</w:t>
      </w:r>
    </w:p>
    <w:p w:rsidR="008C17DC" w:rsidRDefault="00B33FB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4743" w:rsidRDefault="00114743" w:rsidP="00114743">
      <w:pPr>
        <w:suppressAutoHyphens/>
      </w:pPr>
    </w:p>
    <w:sectPr w:rsidR="00114743" w:rsidSect="0011474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2AA" w:rsidRDefault="008A52AA" w:rsidP="009F0C77">
      <w:r>
        <w:separator/>
      </w:r>
    </w:p>
  </w:endnote>
  <w:endnote w:type="continuationSeparator" w:id="0">
    <w:p w:rsidR="008A52AA" w:rsidRDefault="008A52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F4F91A-D97D-485E-B06A-75DE0D8F3117}"/>
    <w:embedBold r:id="rId2" w:fontKey="{FF8F9DD4-27B1-46CA-8FAB-7EE1026D0555}"/>
  </w:font>
  <w:font w:name="Calibri">
    <w:panose1 w:val="020F0502020204030204"/>
    <w:charset w:val="00"/>
    <w:family w:val="swiss"/>
    <w:pitch w:val="variable"/>
    <w:sig w:usb0="E00002FF" w:usb1="4000ACFF" w:usb2="00000001" w:usb3="00000000" w:csb0="0000019F" w:csb1="00000000"/>
    <w:embedRegular r:id="rId3" w:fontKey="{0644D123-E88F-41CB-B33C-E062C9BD3AE7}"/>
  </w:font>
  <w:font w:name="Segoe UI">
    <w:panose1 w:val="020B0502040204020203"/>
    <w:charset w:val="00"/>
    <w:family w:val="swiss"/>
    <w:pitch w:val="variable"/>
    <w:sig w:usb0="E10022FF" w:usb1="C000E47F" w:usb2="00000029" w:usb3="00000000" w:csb0="000001DF" w:csb1="00000000"/>
    <w:embedRegular r:id="rId4" w:fontKey="{5ED1CE05-72AF-42DD-9DCA-0053520D0DE7}"/>
  </w:font>
  <w:font w:name="Cambria">
    <w:panose1 w:val="02040503050406030204"/>
    <w:charset w:val="00"/>
    <w:family w:val="roman"/>
    <w:pitch w:val="variable"/>
    <w:sig w:usb0="E00002FF" w:usb1="400004FF" w:usb2="00000000" w:usb3="00000000" w:csb0="0000019F" w:csb1="00000000"/>
    <w:embedRegular r:id="rId5" w:fontKey="{BD4C6E76-8336-4DF1-8C97-5B36A6F339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743" w:rsidRPr="00504347" w:rsidRDefault="00114743" w:rsidP="00504347">
    <w:pPr>
      <w:pStyle w:val="Footer"/>
      <w:tabs>
        <w:tab w:val="clear" w:pos="4680"/>
        <w:tab w:val="clear" w:pos="9360"/>
        <w:tab w:val="center" w:pos="2995"/>
      </w:tabs>
      <w:spacing w:before="120"/>
    </w:pPr>
    <w:r>
      <w:t>[396]</w:t>
    </w:r>
    <w:r>
      <w:tab/>
    </w:r>
    <w:r>
      <w:fldChar w:fldCharType="begin"/>
    </w:r>
    <w:r>
      <w:instrText xml:space="preserve"> PAGE  \* MERGEFORMAT </w:instrText>
    </w:r>
    <w:r>
      <w:fldChar w:fldCharType="separate"/>
    </w:r>
    <w:r w:rsidR="000942C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2AA" w:rsidRDefault="008A52AA" w:rsidP="009F0C77">
      <w:r>
        <w:separator/>
      </w:r>
    </w:p>
  </w:footnote>
  <w:footnote w:type="continuationSeparator" w:id="0">
    <w:p w:rsidR="008A52AA" w:rsidRDefault="008A52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454VR19"/>
    <w:docVar w:name="CoverBillType" w:val="b"/>
    <w:docVar w:name="DocPath" w:val="L:\Council\bills\CC\15454VR19.DOCX"/>
    <w:docVar w:name="dvBillNumber" w:val="396"/>
    <w:docVar w:name="dvBillNumberPrefix" w:val="S. "/>
    <w:docVar w:name="dvOriginalBody" w:val="Senate"/>
    <w:docVar w:name="dvSteno" w:val="CC"/>
    <w:docVar w:name="NameofBody" w:val="s"/>
    <w:docVar w:name="vGroup2" w:val="Council"/>
  </w:docVars>
  <w:rsids>
    <w:rsidRoot w:val="008A52AA"/>
    <w:rsid w:val="000263D9"/>
    <w:rsid w:val="00026C9A"/>
    <w:rsid w:val="000517AA"/>
    <w:rsid w:val="000942C6"/>
    <w:rsid w:val="000965A1"/>
    <w:rsid w:val="000C487D"/>
    <w:rsid w:val="000E1785"/>
    <w:rsid w:val="000F39F2"/>
    <w:rsid w:val="001023A4"/>
    <w:rsid w:val="0010776B"/>
    <w:rsid w:val="00114743"/>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1CAB"/>
    <w:rsid w:val="00294ABE"/>
    <w:rsid w:val="002A3EB4"/>
    <w:rsid w:val="00300097"/>
    <w:rsid w:val="00325348"/>
    <w:rsid w:val="00393688"/>
    <w:rsid w:val="003D411E"/>
    <w:rsid w:val="003E3C1E"/>
    <w:rsid w:val="003E6148"/>
    <w:rsid w:val="003E7D04"/>
    <w:rsid w:val="00400EAA"/>
    <w:rsid w:val="0041760A"/>
    <w:rsid w:val="004203D7"/>
    <w:rsid w:val="004809EE"/>
    <w:rsid w:val="004B2A8B"/>
    <w:rsid w:val="0050101C"/>
    <w:rsid w:val="00504347"/>
    <w:rsid w:val="00511EE9"/>
    <w:rsid w:val="00521E00"/>
    <w:rsid w:val="00577C6C"/>
    <w:rsid w:val="0058501B"/>
    <w:rsid w:val="005C5AC4"/>
    <w:rsid w:val="0061228A"/>
    <w:rsid w:val="006215AA"/>
    <w:rsid w:val="006340D9"/>
    <w:rsid w:val="00643B8E"/>
    <w:rsid w:val="00653ECC"/>
    <w:rsid w:val="00665EBC"/>
    <w:rsid w:val="00680479"/>
    <w:rsid w:val="0069470D"/>
    <w:rsid w:val="006A03EB"/>
    <w:rsid w:val="006A37DA"/>
    <w:rsid w:val="006A476C"/>
    <w:rsid w:val="006C6A93"/>
    <w:rsid w:val="006E02F9"/>
    <w:rsid w:val="006F3F76"/>
    <w:rsid w:val="006F7B5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52AA"/>
    <w:rsid w:val="008C17DC"/>
    <w:rsid w:val="008F4429"/>
    <w:rsid w:val="00932670"/>
    <w:rsid w:val="009352BB"/>
    <w:rsid w:val="00990668"/>
    <w:rsid w:val="009B397B"/>
    <w:rsid w:val="009F0C77"/>
    <w:rsid w:val="009F4DD1"/>
    <w:rsid w:val="00A50694"/>
    <w:rsid w:val="00A64E80"/>
    <w:rsid w:val="00A741D9"/>
    <w:rsid w:val="00A85589"/>
    <w:rsid w:val="00A952AC"/>
    <w:rsid w:val="00A9741D"/>
    <w:rsid w:val="00AB0576"/>
    <w:rsid w:val="00AD4B17"/>
    <w:rsid w:val="00B26FA6"/>
    <w:rsid w:val="00B33FB3"/>
    <w:rsid w:val="00B741CB"/>
    <w:rsid w:val="00B75748"/>
    <w:rsid w:val="00B87AF8"/>
    <w:rsid w:val="00B934F3"/>
    <w:rsid w:val="00BB6347"/>
    <w:rsid w:val="00BD2134"/>
    <w:rsid w:val="00BD2AAF"/>
    <w:rsid w:val="00BE2E76"/>
    <w:rsid w:val="00BF4937"/>
    <w:rsid w:val="00C038D8"/>
    <w:rsid w:val="00C045DD"/>
    <w:rsid w:val="00C3136F"/>
    <w:rsid w:val="00C3483A"/>
    <w:rsid w:val="00C74E9D"/>
    <w:rsid w:val="00C82FD3"/>
    <w:rsid w:val="00CC6B7B"/>
    <w:rsid w:val="00CD3619"/>
    <w:rsid w:val="00CF4447"/>
    <w:rsid w:val="00D239F9"/>
    <w:rsid w:val="00D24C61"/>
    <w:rsid w:val="00D35497"/>
    <w:rsid w:val="00D405E7"/>
    <w:rsid w:val="00D40DD2"/>
    <w:rsid w:val="00D41D56"/>
    <w:rsid w:val="00D6260D"/>
    <w:rsid w:val="00D6662B"/>
    <w:rsid w:val="00D95E2F"/>
    <w:rsid w:val="00D970A9"/>
    <w:rsid w:val="00DB3AC0"/>
    <w:rsid w:val="00DC3C67"/>
    <w:rsid w:val="00DC6813"/>
    <w:rsid w:val="00DE68F0"/>
    <w:rsid w:val="00DF3845"/>
    <w:rsid w:val="00DF7E17"/>
    <w:rsid w:val="00E32E41"/>
    <w:rsid w:val="00EB00A2"/>
    <w:rsid w:val="00EB1BF3"/>
    <w:rsid w:val="00EF3EEE"/>
    <w:rsid w:val="00F03272"/>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54B6EA-1851-4F17-B664-6ACE1624E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757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748"/>
    <w:rPr>
      <w:rFonts w:ascii="Segoe UI" w:eastAsia="Times New Roman" w:hAnsi="Segoe UI" w:cs="Segoe UI"/>
      <w:sz w:val="18"/>
      <w:szCs w:val="18"/>
    </w:rPr>
  </w:style>
  <w:style w:type="character" w:styleId="Hyperlink">
    <w:name w:val="Hyperlink"/>
    <w:basedOn w:val="DefaultParagraphFont"/>
    <w:uiPriority w:val="99"/>
    <w:unhideWhenUsed/>
    <w:rsid w:val="001147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96_2019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81778-2B91-413F-AE5F-C23818FB5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1422</Words>
  <Characters>7979</Characters>
  <Application>Microsoft Office Word</Application>
  <DocSecurity>0</DocSecurity>
  <Lines>241</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396: Youth Access to Tobacco Prevention Act - South Carolina Legislature Online</dc:title>
  <dc:subject/>
  <dc:creator>Chris Charlton</dc:creator>
  <cp:keywords/>
  <dc:description/>
  <cp:lastModifiedBy>S Volk</cp:lastModifiedBy>
  <cp:revision>2</cp:revision>
  <cp:lastPrinted>2019-01-15T18:34:00Z</cp:lastPrinted>
  <dcterms:created xsi:type="dcterms:W3CDTF">2019-09-11T14:45:00Z</dcterms:created>
  <dcterms:modified xsi:type="dcterms:W3CDTF">2019-09-11T14:45:00Z</dcterms:modified>
</cp:coreProperties>
</file>