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D73" w:rsidRDefault="00D46D73" w:rsidP="00D46D73">
      <w:pPr>
        <w:widowControl w:val="0"/>
        <w:jc w:val="center"/>
      </w:pPr>
      <w:r w:rsidRPr="00D46D73">
        <w:rPr>
          <w:b/>
        </w:rPr>
        <w:t>South Carolina General Assembly</w:t>
      </w:r>
    </w:p>
    <w:p w:rsidR="00D46D73" w:rsidRDefault="00D46D73" w:rsidP="00D46D73">
      <w:pPr>
        <w:widowControl w:val="0"/>
        <w:jc w:val="center"/>
      </w:pPr>
      <w:r>
        <w:t>123rd Session, 2019-2020</w:t>
      </w:r>
    </w:p>
    <w:p w:rsidR="00D46D73" w:rsidRDefault="00D46D73" w:rsidP="00D46D73">
      <w:pPr>
        <w:widowControl w:val="0"/>
        <w:jc w:val="left"/>
      </w:pPr>
    </w:p>
    <w:p w:rsidR="00D46D73" w:rsidRDefault="00D46D73" w:rsidP="00D46D73">
      <w:pPr>
        <w:widowControl w:val="0"/>
        <w:jc w:val="left"/>
        <w:rPr>
          <w:b/>
        </w:rPr>
      </w:pPr>
      <w:r w:rsidRPr="00D46D73">
        <w:rPr>
          <w:b/>
        </w:rPr>
        <w:t>H. 3971</w:t>
      </w:r>
    </w:p>
    <w:p w:rsidR="00D46D73" w:rsidRDefault="00D46D73" w:rsidP="00D46D73">
      <w:pPr>
        <w:widowControl w:val="0"/>
        <w:jc w:val="left"/>
        <w:rPr>
          <w:b/>
        </w:rPr>
      </w:pPr>
    </w:p>
    <w:p w:rsidR="00D46D73" w:rsidRDefault="00D46D73" w:rsidP="00D46D73">
      <w:pPr>
        <w:widowControl w:val="0"/>
        <w:jc w:val="left"/>
      </w:pPr>
      <w:r w:rsidRPr="00D46D73">
        <w:rPr>
          <w:b/>
        </w:rPr>
        <w:t>STATUS INFORMATION</w:t>
      </w:r>
    </w:p>
    <w:p w:rsidR="00D46D73" w:rsidRDefault="00D46D73" w:rsidP="00D46D73">
      <w:pPr>
        <w:widowControl w:val="0"/>
        <w:jc w:val="left"/>
      </w:pPr>
    </w:p>
    <w:p w:rsidR="00D46D73" w:rsidRDefault="00D46D73" w:rsidP="00D46D73">
      <w:pPr>
        <w:widowControl w:val="0"/>
        <w:jc w:val="left"/>
      </w:pPr>
      <w:r>
        <w:t>General Bill</w:t>
      </w:r>
    </w:p>
    <w:p w:rsidR="00D46D73" w:rsidRDefault="00D46D73" w:rsidP="00D46D73">
      <w:pPr>
        <w:widowControl w:val="0"/>
        <w:jc w:val="left"/>
      </w:pPr>
      <w:r>
        <w:t>Sponsors: Reps. Chumley, Burns, Long, Pope, Huggins, Loftis, G.R. Smith, Henderson</w:t>
      </w:r>
      <w:r>
        <w:noBreakHyphen/>
        <w:t>Myers, Daning, Kirby, Taylor, Henegan, Atkinson, Martin, Magnuson, McCravy, Bryant, Forrester, Bennett, Elliott, McGinnis, Wheeler, V.S. Moss, Robinson and Morgan</w:t>
      </w:r>
    </w:p>
    <w:p w:rsidR="00D46D73" w:rsidRDefault="00D46D73" w:rsidP="00D46D73">
      <w:pPr>
        <w:widowControl w:val="0"/>
        <w:jc w:val="left"/>
      </w:pPr>
      <w:r>
        <w:t>Document Path: l:\council\bills\gt\5534cm19.docx</w:t>
      </w:r>
    </w:p>
    <w:p w:rsidR="00D46D73" w:rsidRDefault="00D46D73" w:rsidP="00D46D73">
      <w:pPr>
        <w:widowControl w:val="0"/>
        <w:jc w:val="left"/>
      </w:pPr>
    </w:p>
    <w:p w:rsidR="00A428FE" w:rsidRDefault="00A428FE" w:rsidP="00D46D73">
      <w:pPr>
        <w:widowControl w:val="0"/>
        <w:jc w:val="left"/>
      </w:pPr>
      <w:r>
        <w:t>Introduced in the House on February 13, 2019</w:t>
      </w:r>
    </w:p>
    <w:p w:rsidR="00A428FE" w:rsidRPr="00A428FE" w:rsidRDefault="00A428FE" w:rsidP="00D46D73">
      <w:pPr>
        <w:widowControl w:val="0"/>
        <w:jc w:val="left"/>
      </w:pPr>
      <w:r>
        <w:t xml:space="preserve">Currently residing in the House Committee on </w:t>
      </w:r>
      <w:r w:rsidRPr="00A428FE">
        <w:rPr>
          <w:b/>
        </w:rPr>
        <w:t>Judiciary</w:t>
      </w:r>
    </w:p>
    <w:p w:rsidR="00A428FE" w:rsidRDefault="00A428FE" w:rsidP="00D46D73">
      <w:pPr>
        <w:widowControl w:val="0"/>
        <w:jc w:val="left"/>
      </w:pPr>
    </w:p>
    <w:p w:rsidR="00D46D73" w:rsidRDefault="00D46D73" w:rsidP="00D46D73">
      <w:pPr>
        <w:widowControl w:val="0"/>
        <w:jc w:val="left"/>
      </w:pPr>
      <w:r>
        <w:t xml:space="preserve">Summary: </w:t>
      </w:r>
      <w:r w:rsidR="00E54C51">
        <w:t>State Work Program established within Dept of Corrections</w:t>
      </w:r>
    </w:p>
    <w:p w:rsidR="00D46D73" w:rsidRDefault="00D46D73" w:rsidP="00D46D73">
      <w:pPr>
        <w:widowControl w:val="0"/>
        <w:jc w:val="left"/>
      </w:pPr>
    </w:p>
    <w:p w:rsidR="00D46D73" w:rsidRDefault="00D46D73" w:rsidP="00D46D73">
      <w:pPr>
        <w:widowControl w:val="0"/>
        <w:jc w:val="left"/>
      </w:pPr>
    </w:p>
    <w:p w:rsidR="00D46D73" w:rsidRDefault="00D46D73" w:rsidP="00D46D73">
      <w:pPr>
        <w:widowControl w:val="0"/>
        <w:tabs>
          <w:tab w:val="center" w:pos="590"/>
          <w:tab w:val="center" w:pos="1440"/>
          <w:tab w:val="left" w:pos="1872"/>
          <w:tab w:val="left" w:pos="9187"/>
        </w:tabs>
        <w:jc w:val="left"/>
      </w:pPr>
      <w:r w:rsidRPr="00D46D73">
        <w:rPr>
          <w:b/>
        </w:rPr>
        <w:t>HISTORY OF LEGISLATIVE ACTIONS</w:t>
      </w:r>
    </w:p>
    <w:p w:rsidR="00D46D73" w:rsidRDefault="00D46D73" w:rsidP="00D46D73">
      <w:pPr>
        <w:widowControl w:val="0"/>
        <w:tabs>
          <w:tab w:val="center" w:pos="590"/>
          <w:tab w:val="center" w:pos="1440"/>
          <w:tab w:val="left" w:pos="1872"/>
          <w:tab w:val="left" w:pos="9187"/>
        </w:tabs>
        <w:jc w:val="left"/>
      </w:pPr>
    </w:p>
    <w:p w:rsidR="00D46D73" w:rsidRPr="00D46D73" w:rsidRDefault="00D46D73" w:rsidP="00D46D73">
      <w:pPr>
        <w:widowControl w:val="0"/>
        <w:tabs>
          <w:tab w:val="center" w:pos="590"/>
          <w:tab w:val="center" w:pos="1440"/>
          <w:tab w:val="left" w:pos="1872"/>
          <w:tab w:val="left" w:pos="9187"/>
        </w:tabs>
        <w:jc w:val="left"/>
      </w:pPr>
      <w:r w:rsidRPr="00D46D73">
        <w:rPr>
          <w:u w:val="single"/>
        </w:rPr>
        <w:tab/>
        <w:t>Date</w:t>
      </w:r>
      <w:r w:rsidRPr="00D46D73">
        <w:rPr>
          <w:u w:val="single"/>
        </w:rPr>
        <w:tab/>
        <w:t>Body</w:t>
      </w:r>
      <w:r w:rsidRPr="00D46D73">
        <w:rPr>
          <w:u w:val="single"/>
        </w:rPr>
        <w:tab/>
        <w:t>Action Description with journal page number</w:t>
      </w:r>
      <w:r w:rsidRPr="00D46D73">
        <w:rPr>
          <w:u w:val="single"/>
        </w:rPr>
        <w:tab/>
      </w:r>
    </w:p>
    <w:p w:rsidR="00A0251D" w:rsidRDefault="00A0251D" w:rsidP="00A0251D">
      <w:pPr>
        <w:widowControl w:val="0"/>
        <w:tabs>
          <w:tab w:val="right" w:pos="1008"/>
          <w:tab w:val="left" w:pos="1152"/>
          <w:tab w:val="left" w:pos="1872"/>
          <w:tab w:val="left" w:pos="9187"/>
        </w:tabs>
        <w:ind w:left="2088" w:hanging="2088"/>
      </w:pPr>
      <w:r>
        <w:tab/>
        <w:t>2/13/2019</w:t>
      </w:r>
      <w:r>
        <w:tab/>
        <w:t>House</w:t>
      </w:r>
      <w:r>
        <w:tab/>
      </w:r>
      <w:r w:rsidRPr="002B6D36">
        <w:t>Introduced and read first time (</w:t>
      </w:r>
      <w:hyperlink r:id="rId7" w:history="1">
        <w:r w:rsidRPr="002B6D36">
          <w:rPr>
            <w:rStyle w:val="Hyperlink"/>
          </w:rPr>
          <w:t>House Journal</w:t>
        </w:r>
        <w:r w:rsidRPr="002B6D36">
          <w:rPr>
            <w:rStyle w:val="Hyperlink"/>
          </w:rPr>
          <w:noBreakHyphen/>
          <w:t>page 53</w:t>
        </w:r>
      </w:hyperlink>
      <w:r w:rsidRPr="002B6D36">
        <w:t>)</w:t>
      </w:r>
    </w:p>
    <w:p w:rsidR="00A0251D" w:rsidRDefault="00A0251D" w:rsidP="00A0251D">
      <w:pPr>
        <w:widowControl w:val="0"/>
        <w:tabs>
          <w:tab w:val="right" w:pos="1008"/>
          <w:tab w:val="left" w:pos="1152"/>
          <w:tab w:val="left" w:pos="1872"/>
          <w:tab w:val="left" w:pos="9187"/>
        </w:tabs>
        <w:ind w:left="2088" w:hanging="2088"/>
      </w:pPr>
      <w:r>
        <w:tab/>
        <w:t>2/13/2019</w:t>
      </w:r>
      <w:r>
        <w:tab/>
        <w:t>House</w:t>
      </w:r>
      <w:r>
        <w:tab/>
      </w:r>
      <w:r w:rsidRPr="002B6D36">
        <w:t>Ref</w:t>
      </w:r>
      <w:r>
        <w:t xml:space="preserve">erred to Committee on </w:t>
      </w:r>
      <w:r w:rsidRPr="002B6D36">
        <w:rPr>
          <w:b/>
        </w:rPr>
        <w:t>Judiciary</w:t>
      </w:r>
      <w:r>
        <w:t xml:space="preserve"> </w:t>
      </w:r>
      <w:r w:rsidRPr="002B6D36">
        <w:t>(</w:t>
      </w:r>
      <w:hyperlink r:id="rId8" w:history="1">
        <w:r w:rsidRPr="002B6D36">
          <w:rPr>
            <w:rStyle w:val="Hyperlink"/>
          </w:rPr>
          <w:t>House Journal</w:t>
        </w:r>
        <w:r w:rsidRPr="002B6D36">
          <w:rPr>
            <w:rStyle w:val="Hyperlink"/>
          </w:rPr>
          <w:noBreakHyphen/>
          <w:t>page 53</w:t>
        </w:r>
      </w:hyperlink>
      <w:r w:rsidRPr="002B6D36">
        <w:t>)</w:t>
      </w:r>
    </w:p>
    <w:p w:rsidR="00A0251D" w:rsidRDefault="00A0251D" w:rsidP="00A0251D">
      <w:pPr>
        <w:widowControl w:val="0"/>
        <w:tabs>
          <w:tab w:val="right" w:pos="1008"/>
          <w:tab w:val="left" w:pos="1152"/>
          <w:tab w:val="left" w:pos="1872"/>
          <w:tab w:val="left" w:pos="9187"/>
        </w:tabs>
        <w:ind w:left="2088" w:hanging="2088"/>
      </w:pPr>
    </w:p>
    <w:p w:rsidR="00D46D73" w:rsidRDefault="00D46D73" w:rsidP="00D46D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6D73">
          <w:rPr>
            <w:rStyle w:val="Hyperlink"/>
          </w:rPr>
          <w:t>legislative information</w:t>
        </w:r>
      </w:hyperlink>
      <w:r>
        <w:t xml:space="preserve"> at the website</w:t>
      </w:r>
    </w:p>
    <w:p w:rsidR="00D46D73" w:rsidRDefault="00D46D73" w:rsidP="00D46D73">
      <w:pPr>
        <w:widowControl w:val="0"/>
        <w:tabs>
          <w:tab w:val="right" w:pos="1008"/>
          <w:tab w:val="left" w:pos="1152"/>
          <w:tab w:val="left" w:pos="1872"/>
          <w:tab w:val="left" w:pos="9187"/>
        </w:tabs>
        <w:ind w:left="2088" w:hanging="2088"/>
        <w:jc w:val="left"/>
      </w:pPr>
    </w:p>
    <w:p w:rsidR="00D46D73" w:rsidRPr="00D46D73" w:rsidRDefault="00D46D73" w:rsidP="00D46D73">
      <w:pPr>
        <w:widowControl w:val="0"/>
        <w:tabs>
          <w:tab w:val="right" w:pos="1008"/>
          <w:tab w:val="left" w:pos="1152"/>
          <w:tab w:val="left" w:pos="1872"/>
          <w:tab w:val="left" w:pos="9187"/>
        </w:tabs>
        <w:ind w:left="2088" w:hanging="2088"/>
        <w:jc w:val="left"/>
      </w:pPr>
    </w:p>
    <w:p w:rsidR="00D46D73" w:rsidRDefault="00D46D73" w:rsidP="00D46D73">
      <w:pPr>
        <w:widowControl w:val="0"/>
        <w:jc w:val="left"/>
      </w:pPr>
      <w:r w:rsidRPr="00D46D73">
        <w:rPr>
          <w:b/>
        </w:rPr>
        <w:t>VERSIONS OF THIS BILL</w:t>
      </w:r>
    </w:p>
    <w:p w:rsidR="00D46D73" w:rsidRDefault="00D46D73" w:rsidP="00D46D73">
      <w:pPr>
        <w:widowControl w:val="0"/>
        <w:jc w:val="left"/>
      </w:pPr>
    </w:p>
    <w:p w:rsidR="00D46D73" w:rsidRDefault="00751715" w:rsidP="00D46D73">
      <w:pPr>
        <w:widowControl w:val="0"/>
        <w:jc w:val="left"/>
      </w:pPr>
      <w:hyperlink r:id="rId10" w:history="1">
        <w:r w:rsidR="00D46D73">
          <w:rPr>
            <w:rStyle w:val="Hyperlink"/>
          </w:rPr>
          <w:t>2/13/2019</w:t>
        </w:r>
      </w:hyperlink>
    </w:p>
    <w:p w:rsidR="00D46D73" w:rsidRDefault="00D46D73" w:rsidP="00D46D73"/>
    <w:p w:rsidR="00D46D73" w:rsidRDefault="00D46D73" w:rsidP="00D46D73">
      <w:pPr>
        <w:sectPr w:rsidR="00D46D73" w:rsidSect="00D46D73">
          <w:pgSz w:w="12240" w:h="15840" w:code="1"/>
          <w:pgMar w:top="1080" w:right="1440" w:bottom="1080" w:left="1440" w:header="720" w:footer="720" w:gutter="0"/>
          <w:cols w:space="720"/>
          <w:noEndnote/>
          <w:docGrid w:linePitch="360"/>
        </w:sectPr>
      </w:pPr>
    </w:p>
    <w:p w:rsidR="00FD743E" w:rsidRDefault="00FD743E"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26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13, TITLE 24 SO AS TO ESTABLISH A STATE WORK PROGRAM WITHIN THE DEPARTMENT OF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616" w:rsidRDefault="006B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2616" w:rsidRDefault="006B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24 of the 1976 Code is amended by adding:</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17 </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Work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1710.</w:t>
      </w:r>
      <w:r>
        <w:tab/>
        <w:t>As used in this article:</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768A">
        <w:t>‘</w:t>
      </w:r>
      <w:r>
        <w:t>Eligible inmate</w:t>
      </w:r>
      <w:r w:rsidRPr="004B768A">
        <w:t>’</w:t>
      </w:r>
      <w:r>
        <w:t xml:space="preserve"> means a person committed to the South Carolina Department of Corrections who:</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has been convicted of a nonviolent crime; and</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physically able to participate in the state work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768A">
        <w:t>‘</w:t>
      </w:r>
      <w:r>
        <w:t>State work program</w:t>
      </w:r>
      <w:r w:rsidRPr="004B768A">
        <w:t>’</w:t>
      </w:r>
      <w:r>
        <w:t xml:space="preserve"> means a program in which eligible inmates are ordered by the court to participate and serve not less than three years and not more than five in an incarceration facility and requires an inmate to work an eight hour day for five days a week maintaining state and county roads and property, mow grass and pick up litter along state and county roads, and repair pot holes along state and county roads.</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768A">
        <w:t>‘</w:t>
      </w:r>
      <w:r>
        <w:t>Director</w:t>
      </w:r>
      <w:r w:rsidRPr="004B768A">
        <w:t>’</w:t>
      </w:r>
      <w:r>
        <w:t xml:space="preserve"> means the Director of the Department of Corrections.</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13</w:t>
      </w:r>
      <w:r>
        <w:noBreakHyphen/>
        <w:t>1720.</w:t>
      </w:r>
      <w:r>
        <w:tab/>
      </w:r>
      <w:r>
        <w:rPr>
          <w:color w:val="000000"/>
        </w:rPr>
        <w:t>(A)</w:t>
      </w:r>
      <w:r>
        <w:rPr>
          <w:color w:val="000000"/>
        </w:rPr>
        <w:tab/>
      </w:r>
      <w:r w:rsidRPr="00087BF6">
        <w:rPr>
          <w:color w:val="000000"/>
        </w:rPr>
        <w:t xml:space="preserve">The director, guided by consideration for the safety of the community and the welfare of </w:t>
      </w:r>
      <w:r>
        <w:rPr>
          <w:color w:val="000000"/>
        </w:rPr>
        <w:t>an</w:t>
      </w:r>
      <w:r w:rsidRPr="00087BF6">
        <w:rPr>
          <w:color w:val="000000"/>
        </w:rPr>
        <w:t xml:space="preserve"> inmate, shall </w:t>
      </w:r>
      <w:r w:rsidRPr="00087BF6">
        <w:rPr>
          <w:color w:val="000000"/>
        </w:rPr>
        <w:lastRenderedPageBreak/>
        <w:t xml:space="preserve">promulgate regulations, according to procedures set forth in the Administrative Procedures Act, for the </w:t>
      </w:r>
      <w:r w:rsidRPr="00700EC1">
        <w:rPr>
          <w:color w:val="000000"/>
        </w:rPr>
        <w:t>state work</w:t>
      </w:r>
      <w:r>
        <w:rPr>
          <w:color w:val="000000"/>
        </w:rPr>
        <w:t xml:space="preserve"> program. </w:t>
      </w:r>
      <w:r w:rsidRPr="00087BF6">
        <w:rPr>
          <w:color w:val="000000"/>
        </w:rPr>
        <w:t>The regulations must reflect the purpose of the program and include, but are not limited to, selection criteria, inmate discipline, programming and supervision, and program structure and administration.</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w:t>
      </w:r>
      <w:r w:rsidRPr="00087BF6">
        <w:rPr>
          <w:color w:val="000000"/>
        </w:rPr>
        <w:t xml:space="preserve"> program may be established only at an institution classified by the director as a s</w:t>
      </w:r>
      <w:r>
        <w:rPr>
          <w:color w:val="000000"/>
        </w:rPr>
        <w:t>tate work</w:t>
      </w:r>
      <w:r w:rsidRPr="00087BF6">
        <w:rPr>
          <w:color w:val="000000"/>
        </w:rPr>
        <w:t xml:space="preserve"> facility.</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department shall undertake studies and prepare reports periodically on the impact of </w:t>
      </w:r>
      <w:r>
        <w:rPr>
          <w:color w:val="000000"/>
        </w:rPr>
        <w:t>the</w:t>
      </w:r>
      <w:r w:rsidRPr="00087BF6">
        <w:rPr>
          <w:color w:val="000000"/>
        </w:rPr>
        <w:t xml:space="preserve"> program and on whether the programmatic objectives are met</w:t>
      </w:r>
      <w:r>
        <w:rPr>
          <w:color w:val="000000"/>
        </w:rPr>
        <w:t>.</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Pr>
          <w:color w:val="000000"/>
        </w:rPr>
        <w:noBreakHyphen/>
        <w:t>13</w:t>
      </w:r>
      <w:r>
        <w:rPr>
          <w:color w:val="000000"/>
        </w:rPr>
        <w:noBreakHyphen/>
        <w:t>1730.</w:t>
      </w:r>
      <w:r>
        <w:rPr>
          <w:color w:val="000000"/>
        </w:rPr>
        <w:tab/>
        <w:t>(A)</w:t>
      </w:r>
      <w:r>
        <w:rPr>
          <w:color w:val="000000"/>
        </w:rPr>
        <w:tab/>
        <w:t xml:space="preserve">A </w:t>
      </w:r>
      <w:r w:rsidRPr="00087BF6">
        <w:rPr>
          <w:color w:val="000000"/>
        </w:rPr>
        <w:t xml:space="preserve">court may order an eligible inmate be sentenced to the </w:t>
      </w:r>
      <w:r>
        <w:rPr>
          <w:color w:val="000000"/>
        </w:rPr>
        <w:t>state work</w:t>
      </w:r>
      <w:r w:rsidRPr="00087BF6">
        <w:rPr>
          <w:color w:val="000000"/>
        </w:rPr>
        <w:t xml:space="preserve"> </w:t>
      </w:r>
      <w:r>
        <w:rPr>
          <w:color w:val="000000"/>
        </w:rPr>
        <w:t>p</w:t>
      </w:r>
      <w:r w:rsidRPr="00087BF6">
        <w:rPr>
          <w:color w:val="000000"/>
        </w:rPr>
        <w:t>rogram</w:t>
      </w:r>
      <w:r>
        <w:rPr>
          <w:color w:val="000000"/>
        </w:rPr>
        <w:t xml:space="preserve">. </w:t>
      </w:r>
      <w:r w:rsidRPr="00087BF6">
        <w:rPr>
          <w:color w:val="000000"/>
        </w:rPr>
        <w:t xml:space="preserve">If an eligible inmate is sentenced to the </w:t>
      </w:r>
      <w:r>
        <w:rPr>
          <w:color w:val="000000"/>
        </w:rPr>
        <w:t>state work</w:t>
      </w:r>
      <w:r w:rsidRPr="00087BF6">
        <w:rPr>
          <w:color w:val="000000"/>
        </w:rPr>
        <w:t xml:space="preserve"> </w:t>
      </w:r>
      <w:r>
        <w:rPr>
          <w:color w:val="000000"/>
        </w:rPr>
        <w:t>p</w:t>
      </w:r>
      <w:r w:rsidRPr="00087BF6">
        <w:rPr>
          <w:color w:val="000000"/>
        </w:rPr>
        <w:t>rogram he must be transferred to the custody of the department for evaluation.</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87BF6">
        <w:rPr>
          <w:color w:val="000000"/>
        </w:rPr>
        <w:t>The department must evaluate the inmate to determine whether the inmate is physically, psychologically, and emotionally able to participate in this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director shall notify the court within fifteen working days if the inmate is physically, psychologically, or emotionally unsuitable for participation in the </w:t>
      </w:r>
      <w:r>
        <w:rPr>
          <w:color w:val="000000"/>
        </w:rPr>
        <w:t>state work</w:t>
      </w:r>
      <w:r w:rsidRPr="00087BF6">
        <w:rPr>
          <w:color w:val="000000"/>
        </w:rPr>
        <w:t xml:space="preserve"> </w:t>
      </w:r>
      <w:r>
        <w:rPr>
          <w:color w:val="000000"/>
        </w:rPr>
        <w:t>p</w:t>
      </w:r>
      <w:r w:rsidRPr="00087BF6">
        <w:rPr>
          <w:color w:val="000000"/>
        </w:rPr>
        <w:t>rogram</w:t>
      </w:r>
      <w:r>
        <w:rPr>
          <w:color w:val="000000"/>
        </w:rPr>
        <w:t xml:space="preserve">. </w:t>
      </w:r>
      <w:r w:rsidRPr="00087BF6">
        <w:rPr>
          <w:color w:val="000000"/>
        </w:rPr>
        <w:t>An unsuitable inmate must be returned to court for sentencing to another term as provided by law.</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87BF6">
        <w:rPr>
          <w:color w:val="000000"/>
        </w:rPr>
        <w:t xml:space="preserve">An applicant may not participate in </w:t>
      </w:r>
      <w:r>
        <w:rPr>
          <w:color w:val="000000"/>
        </w:rPr>
        <w:t>the</w:t>
      </w:r>
      <w:r w:rsidRPr="00087BF6">
        <w:rPr>
          <w:color w:val="000000"/>
        </w:rPr>
        <w:t xml:space="preserve"> program unless he agrees to be bound by all of its terms and conditions and indicates this by signing the following:</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sidRPr="004B768A">
        <w:rPr>
          <w:color w:val="000000"/>
        </w:rPr>
        <w:t>‘</w:t>
      </w:r>
      <w:r w:rsidRPr="00087BF6">
        <w:rPr>
          <w:color w:val="000000"/>
        </w:rPr>
        <w:t xml:space="preserve">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w:t>
      </w:r>
      <w:r>
        <w:rPr>
          <w:color w:val="000000"/>
        </w:rPr>
        <w:t>returned to court for sentencing to another term as provided by law</w:t>
      </w:r>
      <w:r w:rsidRPr="00087BF6">
        <w:rPr>
          <w:color w:val="000000"/>
        </w:rPr>
        <w:t>.</w:t>
      </w:r>
      <w:r w:rsidRPr="004B768A">
        <w:rPr>
          <w:color w:val="000000"/>
        </w:rPr>
        <w:t>’</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Pr>
          <w:color w:val="000000"/>
        </w:rPr>
        <w:t>(E)</w:t>
      </w:r>
      <w:r>
        <w:rPr>
          <w:color w:val="000000"/>
        </w:rPr>
        <w:tab/>
        <w:t>An inmate who has completed the state work program successfully is eligible to receive a certificate of earned eligibility and must be granted parole release if he has executed the agreement contained in subsection (D).</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Nothing contained in this article confers upon an inmate the right to participate or continue to participate in the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Pr>
          <w:color w:val="000000"/>
        </w:rPr>
        <w:noBreakHyphen/>
        <w:t>13</w:t>
      </w:r>
      <w:r>
        <w:rPr>
          <w:color w:val="000000"/>
        </w:rPr>
        <w:noBreakHyphen/>
        <w:t>1740.</w:t>
      </w:r>
      <w:r>
        <w:rPr>
          <w:color w:val="000000"/>
        </w:rPr>
        <w:tab/>
        <w:t>(A)</w:t>
      </w:r>
      <w:r>
        <w:rPr>
          <w:color w:val="000000"/>
        </w:rPr>
        <w:tab/>
        <w:t>If an inmate sentenced to a state work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becomes ill and is unable to work, he will not be required to work during the duration of his illness. However, the inmate would not be eligible to receive credit towards his sentence while recovering from his illness;</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is unable to work due to inclement weather or the facility</w:t>
      </w:r>
      <w:r w:rsidRPr="004B768A">
        <w:rPr>
          <w:color w:val="000000"/>
        </w:rPr>
        <w:t>’</w:t>
      </w:r>
      <w:r>
        <w:rPr>
          <w:color w:val="000000"/>
        </w:rPr>
        <w:t>s inability to find suitable work for the inmate, then the inmate would be eligible to receive credit towards his sentence during this period; or</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refuses to perform assigned tasks for a period of time, he must be terminated from the program and resentenced by the judge who initially sentenced him to the state work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State work program work crews shall not consist of more than five inmates and must be monitored by a GPS device.</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Department of Corrections employee who mistreats a member of a state work program work crew is guilty of a misdemeanor and, upon conviction, must be imprisoned for not more than two years.</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It is unlawful for a person who is not employed by the Department of Corrections to approach a member of a state work program work crew.  A person who violates this provision is guilty of a misdemeanor and, upon conviction, may be imprisoned for not more than thirty days.”</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534CD" w:rsidRDefault="004B768A" w:rsidP="00431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6D73" w:rsidRDefault="00D46D73" w:rsidP="00D46D73">
      <w:pPr>
        <w:suppressAutoHyphens/>
      </w:pPr>
    </w:p>
    <w:sectPr w:rsidR="00D46D73" w:rsidSect="00D46D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616" w:rsidRDefault="006B2616" w:rsidP="009F0C77">
      <w:r>
        <w:separator/>
      </w:r>
    </w:p>
  </w:endnote>
  <w:endnote w:type="continuationSeparator" w:id="0">
    <w:p w:rsidR="006B2616" w:rsidRDefault="006B26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F8FB2C-F110-4508-9185-626377A24169}"/>
    <w:embedBold r:id="rId2" w:fontKey="{B95C7D00-DAF6-4796-9AF6-FB5AA7BCAF17}"/>
  </w:font>
  <w:font w:name="Calibri">
    <w:panose1 w:val="020F0502020204030204"/>
    <w:charset w:val="00"/>
    <w:family w:val="swiss"/>
    <w:pitch w:val="variable"/>
    <w:sig w:usb0="E00002FF" w:usb1="4000ACFF" w:usb2="00000001" w:usb3="00000000" w:csb0="0000019F" w:csb1="00000000"/>
    <w:embedRegular r:id="rId3" w:fontKey="{3FC57CF7-E327-40FA-85A9-EAC730B34235}"/>
  </w:font>
  <w:font w:name="Segoe UI">
    <w:panose1 w:val="020B0502040204020203"/>
    <w:charset w:val="00"/>
    <w:family w:val="swiss"/>
    <w:pitch w:val="variable"/>
    <w:sig w:usb0="E10022FF" w:usb1="C000E47F" w:usb2="00000029" w:usb3="00000000" w:csb0="000001DF" w:csb1="00000000"/>
    <w:embedRegular r:id="rId4" w:fontKey="{38366129-B983-404F-A0DA-5CC7A1830759}"/>
  </w:font>
  <w:font w:name="Cambria">
    <w:panose1 w:val="02040503050406030204"/>
    <w:charset w:val="00"/>
    <w:family w:val="roman"/>
    <w:pitch w:val="variable"/>
    <w:sig w:usb0="E00002FF" w:usb1="400004FF" w:usb2="00000000" w:usb3="00000000" w:csb0="0000019F" w:csb1="00000000"/>
    <w:embedRegular r:id="rId5" w:fontKey="{52174185-6586-4BB1-A8F8-1C6D424107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D73" w:rsidRPr="00FD743E" w:rsidRDefault="00D46D73" w:rsidP="00FD743E">
    <w:pPr>
      <w:pStyle w:val="Footer"/>
      <w:tabs>
        <w:tab w:val="clear" w:pos="4680"/>
        <w:tab w:val="clear" w:pos="9360"/>
        <w:tab w:val="center" w:pos="2995"/>
      </w:tabs>
      <w:spacing w:before="120"/>
    </w:pPr>
    <w:r>
      <w:t>[3971]</w:t>
    </w:r>
    <w:r>
      <w:tab/>
    </w:r>
    <w:r>
      <w:fldChar w:fldCharType="begin"/>
    </w:r>
    <w:r>
      <w:instrText xml:space="preserve"> PAGE  \* MERGEFORMAT </w:instrText>
    </w:r>
    <w:r>
      <w:fldChar w:fldCharType="separate"/>
    </w:r>
    <w:r w:rsidR="00E54C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616" w:rsidRDefault="006B2616" w:rsidP="009F0C77">
      <w:r>
        <w:separator/>
      </w:r>
    </w:p>
  </w:footnote>
  <w:footnote w:type="continuationSeparator" w:id="0">
    <w:p w:rsidR="006B2616" w:rsidRDefault="006B26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4CM19"/>
    <w:docVar w:name="CoverBillType" w:val="b"/>
    <w:docVar w:name="DocPath" w:val="L:\Council\bills\GT\5534CM19.DOCX"/>
    <w:docVar w:name="dvBillNumber" w:val="3971"/>
    <w:docVar w:name="dvBillNumberPrefix" w:val="H. "/>
    <w:docVar w:name="dvOriginalBody" w:val="House"/>
    <w:docVar w:name="dvSteno" w:val="GT"/>
    <w:docVar w:name="NameofBody" w:val="h"/>
    <w:docVar w:name="vGroup2" w:val="Council"/>
  </w:docVars>
  <w:rsids>
    <w:rsidRoot w:val="006B2616"/>
    <w:rsid w:val="00011869"/>
    <w:rsid w:val="00015CD6"/>
    <w:rsid w:val="000862D5"/>
    <w:rsid w:val="000E0100"/>
    <w:rsid w:val="000E1785"/>
    <w:rsid w:val="000F40FA"/>
    <w:rsid w:val="001035F1"/>
    <w:rsid w:val="0010776B"/>
    <w:rsid w:val="00133E66"/>
    <w:rsid w:val="001435A3"/>
    <w:rsid w:val="00146ED3"/>
    <w:rsid w:val="00151044"/>
    <w:rsid w:val="0017333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967"/>
    <w:rsid w:val="004403BD"/>
    <w:rsid w:val="00461441"/>
    <w:rsid w:val="004809EE"/>
    <w:rsid w:val="004B768A"/>
    <w:rsid w:val="004E7D54"/>
    <w:rsid w:val="00502903"/>
    <w:rsid w:val="005273C6"/>
    <w:rsid w:val="00530A69"/>
    <w:rsid w:val="00545593"/>
    <w:rsid w:val="00556EBF"/>
    <w:rsid w:val="00577C6C"/>
    <w:rsid w:val="005A62FE"/>
    <w:rsid w:val="005C2FE2"/>
    <w:rsid w:val="005E2BC9"/>
    <w:rsid w:val="00605102"/>
    <w:rsid w:val="006215AA"/>
    <w:rsid w:val="006913C9"/>
    <w:rsid w:val="0069470D"/>
    <w:rsid w:val="006B2616"/>
    <w:rsid w:val="006D58AA"/>
    <w:rsid w:val="00734F00"/>
    <w:rsid w:val="007A70AE"/>
    <w:rsid w:val="008362E8"/>
    <w:rsid w:val="0085786E"/>
    <w:rsid w:val="008A1768"/>
    <w:rsid w:val="008A489F"/>
    <w:rsid w:val="008F0F33"/>
    <w:rsid w:val="008F4429"/>
    <w:rsid w:val="0094021A"/>
    <w:rsid w:val="00967E7F"/>
    <w:rsid w:val="009B44AF"/>
    <w:rsid w:val="009C6A0B"/>
    <w:rsid w:val="009F0C77"/>
    <w:rsid w:val="009F4DD1"/>
    <w:rsid w:val="00A0251D"/>
    <w:rsid w:val="00A02543"/>
    <w:rsid w:val="00A41684"/>
    <w:rsid w:val="00A428FE"/>
    <w:rsid w:val="00A64E80"/>
    <w:rsid w:val="00A72BCD"/>
    <w:rsid w:val="00A740DD"/>
    <w:rsid w:val="00A741D9"/>
    <w:rsid w:val="00A75064"/>
    <w:rsid w:val="00A833AB"/>
    <w:rsid w:val="00A9741D"/>
    <w:rsid w:val="00AC2607"/>
    <w:rsid w:val="00AC34A2"/>
    <w:rsid w:val="00AD1C9A"/>
    <w:rsid w:val="00AD4B17"/>
    <w:rsid w:val="00B1281C"/>
    <w:rsid w:val="00B412D4"/>
    <w:rsid w:val="00B45C2E"/>
    <w:rsid w:val="00B54D94"/>
    <w:rsid w:val="00BE3C22"/>
    <w:rsid w:val="00C0345E"/>
    <w:rsid w:val="00C31C95"/>
    <w:rsid w:val="00C3483A"/>
    <w:rsid w:val="00C534CD"/>
    <w:rsid w:val="00C74E9D"/>
    <w:rsid w:val="00C826DD"/>
    <w:rsid w:val="00C82FD3"/>
    <w:rsid w:val="00C92819"/>
    <w:rsid w:val="00CC6B7B"/>
    <w:rsid w:val="00CD2089"/>
    <w:rsid w:val="00CE6460"/>
    <w:rsid w:val="00D04E80"/>
    <w:rsid w:val="00D0552B"/>
    <w:rsid w:val="00D46D73"/>
    <w:rsid w:val="00D73A67"/>
    <w:rsid w:val="00D970A9"/>
    <w:rsid w:val="00DF3845"/>
    <w:rsid w:val="00E41911"/>
    <w:rsid w:val="00E44B57"/>
    <w:rsid w:val="00E54C51"/>
    <w:rsid w:val="00E56CAA"/>
    <w:rsid w:val="00E92EEF"/>
    <w:rsid w:val="00EF2368"/>
    <w:rsid w:val="00F24442"/>
    <w:rsid w:val="00F50AE3"/>
    <w:rsid w:val="00F655B7"/>
    <w:rsid w:val="00F656BA"/>
    <w:rsid w:val="00F67CF1"/>
    <w:rsid w:val="00F728AA"/>
    <w:rsid w:val="00F840F0"/>
    <w:rsid w:val="00FB0D0D"/>
    <w:rsid w:val="00FB43B4"/>
    <w:rsid w:val="00FB6B0B"/>
    <w:rsid w:val="00FD74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568759-520B-4DB9-B2FE-BD2C4701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76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68A"/>
    <w:rPr>
      <w:rFonts w:ascii="Segoe UI" w:eastAsia="Times New Roman" w:hAnsi="Segoe UI" w:cs="Segoe UI"/>
      <w:sz w:val="18"/>
      <w:szCs w:val="18"/>
    </w:rPr>
  </w:style>
  <w:style w:type="character" w:styleId="Hyperlink">
    <w:name w:val="Hyperlink"/>
    <w:basedOn w:val="DefaultParagraphFont"/>
    <w:uiPriority w:val="99"/>
    <w:unhideWhenUsed/>
    <w:rsid w:val="00D46D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71_2019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E9FC5-07AE-4723-B462-34F93568C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1</TotalTime>
  <Pages>3</Pages>
  <Words>937</Words>
  <Characters>4818</Characters>
  <Application>Microsoft Office Word</Application>
  <DocSecurity>0</DocSecurity>
  <Lines>143</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3971: State Work Program established within Dept of Corrections - South Carolina Legislature Online</dc:title>
  <dc:creator>Gwen Thurmond</dc:creator>
  <cp:lastModifiedBy>S Volk</cp:lastModifiedBy>
  <cp:revision>2</cp:revision>
  <cp:lastPrinted>2019-01-23T19:10:00Z</cp:lastPrinted>
  <dcterms:created xsi:type="dcterms:W3CDTF">2019-02-22T17:58:00Z</dcterms:created>
  <dcterms:modified xsi:type="dcterms:W3CDTF">2019-02-22T17:58:00Z</dcterms:modified>
</cp:coreProperties>
</file>