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2E4" w:rsidRDefault="004B72E4" w:rsidP="004B72E4">
      <w:pPr>
        <w:widowControl w:val="0"/>
        <w:jc w:val="center"/>
      </w:pPr>
      <w:r w:rsidRPr="004B72E4">
        <w:rPr>
          <w:b/>
        </w:rPr>
        <w:t>South Carolina General Assembly</w:t>
      </w:r>
    </w:p>
    <w:p w:rsidR="004B72E4" w:rsidRDefault="004B72E4" w:rsidP="004B72E4">
      <w:pPr>
        <w:widowControl w:val="0"/>
        <w:jc w:val="center"/>
      </w:pPr>
      <w:r>
        <w:t>123rd Session, 2019-2020</w:t>
      </w:r>
    </w:p>
    <w:p w:rsidR="004B72E4" w:rsidRDefault="004B72E4" w:rsidP="004B72E4">
      <w:pPr>
        <w:widowControl w:val="0"/>
        <w:jc w:val="left"/>
      </w:pPr>
    </w:p>
    <w:p w:rsidR="004B72E4" w:rsidRDefault="004B72E4" w:rsidP="004B72E4">
      <w:pPr>
        <w:widowControl w:val="0"/>
        <w:jc w:val="left"/>
        <w:rPr>
          <w:b/>
        </w:rPr>
      </w:pPr>
      <w:r w:rsidRPr="004B72E4">
        <w:rPr>
          <w:b/>
        </w:rPr>
        <w:t>H. 4272</w:t>
      </w:r>
    </w:p>
    <w:p w:rsidR="004B72E4" w:rsidRDefault="004B72E4" w:rsidP="004B72E4">
      <w:pPr>
        <w:widowControl w:val="0"/>
        <w:jc w:val="left"/>
        <w:rPr>
          <w:b/>
        </w:rPr>
      </w:pPr>
    </w:p>
    <w:p w:rsidR="004B72E4" w:rsidRDefault="004B72E4" w:rsidP="004B72E4">
      <w:pPr>
        <w:widowControl w:val="0"/>
        <w:jc w:val="left"/>
      </w:pPr>
      <w:r w:rsidRPr="004B72E4">
        <w:rPr>
          <w:b/>
        </w:rPr>
        <w:t>STATUS INFORMATION</w:t>
      </w:r>
    </w:p>
    <w:p w:rsidR="004B72E4" w:rsidRDefault="004B72E4" w:rsidP="004B72E4">
      <w:pPr>
        <w:widowControl w:val="0"/>
        <w:jc w:val="left"/>
      </w:pPr>
    </w:p>
    <w:p w:rsidR="004B72E4" w:rsidRDefault="004B72E4" w:rsidP="004B72E4">
      <w:pPr>
        <w:widowControl w:val="0"/>
        <w:jc w:val="left"/>
      </w:pPr>
      <w:r>
        <w:t>House Resolution</w:t>
      </w:r>
    </w:p>
    <w:p w:rsidR="004B72E4" w:rsidRDefault="009C340D" w:rsidP="004B72E4">
      <w:pPr>
        <w:widowControl w:val="0"/>
        <w:jc w:val="left"/>
      </w:pPr>
      <w:r>
        <w:t>Sponsors: Reps. Gagnon,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4B72E4" w:rsidRDefault="004B72E4" w:rsidP="004B72E4">
      <w:pPr>
        <w:widowControl w:val="0"/>
        <w:jc w:val="left"/>
      </w:pPr>
      <w:r>
        <w:t>Document Path: l:\council\bills\gm\24149zw19.docx</w:t>
      </w:r>
    </w:p>
    <w:p w:rsidR="004B72E4" w:rsidRDefault="004B72E4" w:rsidP="004B72E4">
      <w:pPr>
        <w:widowControl w:val="0"/>
        <w:jc w:val="left"/>
      </w:pPr>
    </w:p>
    <w:p w:rsidR="004B72E4" w:rsidRDefault="004B72E4" w:rsidP="004B72E4">
      <w:pPr>
        <w:widowControl w:val="0"/>
        <w:jc w:val="left"/>
      </w:pPr>
      <w:r>
        <w:t>Introduced in the House on March 20, 2019</w:t>
      </w:r>
    </w:p>
    <w:p w:rsidR="004B72E4" w:rsidRDefault="004B72E4" w:rsidP="004B72E4">
      <w:pPr>
        <w:widowControl w:val="0"/>
        <w:jc w:val="left"/>
      </w:pPr>
      <w:r>
        <w:t>Adopted by the House on March 20, 2019</w:t>
      </w:r>
    </w:p>
    <w:p w:rsidR="004B72E4" w:rsidRDefault="004B72E4" w:rsidP="004B72E4">
      <w:pPr>
        <w:widowControl w:val="0"/>
        <w:jc w:val="left"/>
      </w:pPr>
    </w:p>
    <w:p w:rsidR="004B72E4" w:rsidRDefault="004B72E4" w:rsidP="004B72E4">
      <w:pPr>
        <w:widowControl w:val="0"/>
        <w:jc w:val="left"/>
      </w:pPr>
      <w:r>
        <w:t xml:space="preserve">Summary: </w:t>
      </w:r>
      <w:r w:rsidR="009579F7">
        <w:t>529 Day</w:t>
      </w:r>
    </w:p>
    <w:p w:rsidR="004B72E4" w:rsidRDefault="004B72E4" w:rsidP="004B72E4">
      <w:pPr>
        <w:widowControl w:val="0"/>
        <w:jc w:val="left"/>
      </w:pPr>
    </w:p>
    <w:p w:rsidR="004B72E4" w:rsidRDefault="004B72E4" w:rsidP="004B72E4">
      <w:pPr>
        <w:widowControl w:val="0"/>
        <w:jc w:val="left"/>
      </w:pPr>
    </w:p>
    <w:p w:rsidR="004B72E4" w:rsidRDefault="004B72E4" w:rsidP="004B72E4">
      <w:pPr>
        <w:widowControl w:val="0"/>
        <w:tabs>
          <w:tab w:val="center" w:pos="590"/>
          <w:tab w:val="center" w:pos="1440"/>
          <w:tab w:val="left" w:pos="1872"/>
          <w:tab w:val="left" w:pos="9187"/>
        </w:tabs>
        <w:jc w:val="left"/>
      </w:pPr>
      <w:r w:rsidRPr="004B72E4">
        <w:rPr>
          <w:b/>
        </w:rPr>
        <w:t>HISTORY OF LEGISLATIVE ACTIONS</w:t>
      </w:r>
    </w:p>
    <w:p w:rsidR="004B72E4" w:rsidRDefault="004B72E4" w:rsidP="004B72E4">
      <w:pPr>
        <w:widowControl w:val="0"/>
        <w:tabs>
          <w:tab w:val="center" w:pos="590"/>
          <w:tab w:val="center" w:pos="1440"/>
          <w:tab w:val="left" w:pos="1872"/>
          <w:tab w:val="left" w:pos="9187"/>
        </w:tabs>
        <w:jc w:val="left"/>
      </w:pPr>
    </w:p>
    <w:p w:rsidR="004B72E4" w:rsidRPr="004B72E4" w:rsidRDefault="004B72E4" w:rsidP="004B72E4">
      <w:pPr>
        <w:widowControl w:val="0"/>
        <w:tabs>
          <w:tab w:val="center" w:pos="590"/>
          <w:tab w:val="center" w:pos="1440"/>
          <w:tab w:val="left" w:pos="1872"/>
          <w:tab w:val="left" w:pos="9187"/>
        </w:tabs>
        <w:jc w:val="left"/>
      </w:pPr>
      <w:r w:rsidRPr="004B72E4">
        <w:rPr>
          <w:u w:val="single"/>
        </w:rPr>
        <w:tab/>
        <w:t>Date</w:t>
      </w:r>
      <w:r w:rsidRPr="004B72E4">
        <w:rPr>
          <w:u w:val="single"/>
        </w:rPr>
        <w:tab/>
        <w:t>Body</w:t>
      </w:r>
      <w:r w:rsidRPr="004B72E4">
        <w:rPr>
          <w:u w:val="single"/>
        </w:rPr>
        <w:tab/>
        <w:t>Action Description with journal page number</w:t>
      </w:r>
      <w:r w:rsidRPr="004B72E4">
        <w:rPr>
          <w:u w:val="single"/>
        </w:rPr>
        <w:tab/>
      </w:r>
    </w:p>
    <w:p w:rsidR="000C2C7D" w:rsidRDefault="000C2C7D" w:rsidP="000C2C7D">
      <w:pPr>
        <w:widowControl w:val="0"/>
        <w:tabs>
          <w:tab w:val="right" w:pos="1008"/>
          <w:tab w:val="left" w:pos="1152"/>
          <w:tab w:val="left" w:pos="1872"/>
          <w:tab w:val="left" w:pos="9187"/>
        </w:tabs>
        <w:ind w:left="2088" w:hanging="2088"/>
      </w:pPr>
      <w:r>
        <w:tab/>
        <w:t>3/20/2019</w:t>
      </w:r>
      <w:r>
        <w:tab/>
        <w:t>House</w:t>
      </w:r>
      <w:r>
        <w:tab/>
      </w:r>
      <w:r w:rsidRPr="00A85747">
        <w:t>Introduced and adopted (</w:t>
      </w:r>
      <w:hyperlink r:id="rId7" w:history="1">
        <w:r w:rsidRPr="00A85747">
          <w:rPr>
            <w:rStyle w:val="Hyperlink"/>
          </w:rPr>
          <w:t>House Journal</w:t>
        </w:r>
        <w:r w:rsidRPr="00A85747">
          <w:rPr>
            <w:rStyle w:val="Hyperlink"/>
          </w:rPr>
          <w:noBreakHyphen/>
          <w:t>page 49</w:t>
        </w:r>
      </w:hyperlink>
      <w:r w:rsidRPr="00A85747">
        <w:t>)</w:t>
      </w:r>
    </w:p>
    <w:p w:rsidR="000C2C7D" w:rsidRDefault="000C2C7D" w:rsidP="000C2C7D">
      <w:pPr>
        <w:widowControl w:val="0"/>
        <w:tabs>
          <w:tab w:val="right" w:pos="1008"/>
          <w:tab w:val="left" w:pos="1152"/>
          <w:tab w:val="left" w:pos="1872"/>
          <w:tab w:val="left" w:pos="9187"/>
        </w:tabs>
        <w:ind w:left="2088" w:hanging="2088"/>
      </w:pPr>
    </w:p>
    <w:p w:rsidR="004B72E4" w:rsidRDefault="004B72E4" w:rsidP="004B72E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B72E4">
          <w:rPr>
            <w:rStyle w:val="Hyperlink"/>
          </w:rPr>
          <w:t>legislative information</w:t>
        </w:r>
      </w:hyperlink>
      <w:r>
        <w:t xml:space="preserve"> at the website</w:t>
      </w:r>
    </w:p>
    <w:p w:rsidR="004B72E4" w:rsidRDefault="004B72E4" w:rsidP="004B72E4">
      <w:pPr>
        <w:widowControl w:val="0"/>
        <w:tabs>
          <w:tab w:val="right" w:pos="1008"/>
          <w:tab w:val="left" w:pos="1152"/>
          <w:tab w:val="left" w:pos="1872"/>
          <w:tab w:val="left" w:pos="9187"/>
        </w:tabs>
        <w:ind w:left="2088" w:hanging="2088"/>
        <w:jc w:val="left"/>
      </w:pPr>
    </w:p>
    <w:p w:rsidR="004B72E4" w:rsidRPr="004B72E4" w:rsidRDefault="004B72E4" w:rsidP="004B72E4">
      <w:pPr>
        <w:widowControl w:val="0"/>
        <w:tabs>
          <w:tab w:val="right" w:pos="1008"/>
          <w:tab w:val="left" w:pos="1152"/>
          <w:tab w:val="left" w:pos="1872"/>
          <w:tab w:val="left" w:pos="9187"/>
        </w:tabs>
        <w:ind w:left="2088" w:hanging="2088"/>
        <w:jc w:val="left"/>
      </w:pPr>
    </w:p>
    <w:p w:rsidR="004B72E4" w:rsidRDefault="004B72E4" w:rsidP="004B72E4">
      <w:r w:rsidRPr="004B72E4">
        <w:rPr>
          <w:b/>
        </w:rPr>
        <w:t>VERSIONS OF THIS BILL</w:t>
      </w:r>
    </w:p>
    <w:p w:rsidR="004B72E4" w:rsidRDefault="004B72E4" w:rsidP="004B72E4"/>
    <w:p w:rsidR="004B72E4" w:rsidRDefault="00ED2E84" w:rsidP="004B72E4">
      <w:hyperlink r:id="rId9" w:history="1">
        <w:r w:rsidR="004B72E4">
          <w:rPr>
            <w:rStyle w:val="Hyperlink"/>
          </w:rPr>
          <w:t>3/20/2019</w:t>
        </w:r>
      </w:hyperlink>
    </w:p>
    <w:p w:rsidR="004B72E4" w:rsidRDefault="004B72E4" w:rsidP="004B72E4"/>
    <w:p w:rsidR="004B72E4" w:rsidRDefault="004B72E4" w:rsidP="004B72E4">
      <w:pPr>
        <w:sectPr w:rsidR="004B72E4" w:rsidSect="004B72E4">
          <w:pgSz w:w="12240" w:h="15840" w:code="1"/>
          <w:pgMar w:top="1080" w:right="1440" w:bottom="1080" w:left="1440" w:header="720" w:footer="720" w:gutter="0"/>
          <w:cols w:space="720"/>
          <w:noEndnote/>
          <w:docGrid w:linePitch="360"/>
        </w:sectPr>
      </w:pPr>
    </w:p>
    <w:p w:rsidR="00F4506F" w:rsidRDefault="00F450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5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3A1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21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33541">
        <w:rPr>
          <w:color w:val="000000" w:themeColor="text1"/>
          <w:u w:color="000000" w:themeColor="text1"/>
        </w:rPr>
        <w:t>TO DECLARE WEDNESDAY, APRIL 3, 2019, AS “529 DAY” IN THE PALMETTO STATE AND TO ENCOURAGE CITIZENS TO LEARN MORE ABOUT THE FUTURE SCHOLAR 529 COLLEGE SAVINGS PLAN AND ALL OF THE OTHER CONSUMER</w:t>
      </w:r>
      <w:r w:rsidR="00AA145A">
        <w:rPr>
          <w:color w:val="000000" w:themeColor="text1"/>
          <w:u w:color="000000" w:themeColor="text1"/>
        </w:rPr>
        <w:noBreakHyphen/>
      </w:r>
      <w:r w:rsidRPr="00433541">
        <w:rPr>
          <w:color w:val="000000" w:themeColor="text1"/>
          <w:u w:color="000000" w:themeColor="text1"/>
        </w:rPr>
        <w:t>FACING PROGRAMS OFFERED AT THE STATE TREASURER</w:t>
      </w:r>
      <w:r w:rsidR="00AA145A" w:rsidRPr="00AA145A">
        <w:rPr>
          <w:color w:val="000000" w:themeColor="text1"/>
          <w:u w:color="000000" w:themeColor="text1"/>
        </w:rPr>
        <w:t>’</w:t>
      </w:r>
      <w:r w:rsidRPr="00433541">
        <w:rPr>
          <w:color w:val="000000" w:themeColor="text1"/>
          <w:u w:color="000000" w:themeColor="text1"/>
        </w:rPr>
        <w:t>S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2101" w:rsidRPr="00433541" w:rsidRDefault="00923A11" w:rsidP="00212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12101" w:rsidRPr="00433541">
        <w:rPr>
          <w:color w:val="000000" w:themeColor="text1"/>
          <w:u w:color="000000" w:themeColor="text1"/>
        </w:rPr>
        <w:t xml:space="preserve">saving for a </w:t>
      </w:r>
      <w:r w:rsidR="00AA145A">
        <w:rPr>
          <w:color w:val="000000" w:themeColor="text1"/>
          <w:u w:color="000000" w:themeColor="text1"/>
        </w:rPr>
        <w:t>child</w:t>
      </w:r>
      <w:r w:rsidR="00AA145A" w:rsidRPr="00AA145A">
        <w:rPr>
          <w:color w:val="000000" w:themeColor="text1"/>
          <w:u w:color="000000" w:themeColor="text1"/>
        </w:rPr>
        <w:t>’</w:t>
      </w:r>
      <w:r w:rsidR="00AA145A">
        <w:rPr>
          <w:color w:val="000000" w:themeColor="text1"/>
          <w:u w:color="000000" w:themeColor="text1"/>
        </w:rPr>
        <w:t xml:space="preserve">s </w:t>
      </w:r>
      <w:r w:rsidR="00212101" w:rsidRPr="00433541">
        <w:rPr>
          <w:color w:val="000000" w:themeColor="text1"/>
          <w:u w:color="000000" w:themeColor="text1"/>
        </w:rPr>
        <w:t xml:space="preserve">college education is an important investment in </w:t>
      </w:r>
      <w:r w:rsidR="00AA145A">
        <w:rPr>
          <w:color w:val="000000" w:themeColor="text1"/>
          <w:u w:color="000000" w:themeColor="text1"/>
        </w:rPr>
        <w:t>th</w:t>
      </w:r>
      <w:r w:rsidR="00212101" w:rsidRPr="00433541">
        <w:rPr>
          <w:color w:val="000000" w:themeColor="text1"/>
          <w:u w:color="000000" w:themeColor="text1"/>
        </w:rPr>
        <w:t>a</w:t>
      </w:r>
      <w:r w:rsidR="00AA145A">
        <w:rPr>
          <w:color w:val="000000" w:themeColor="text1"/>
          <w:u w:color="000000" w:themeColor="text1"/>
        </w:rPr>
        <w:t>t</w:t>
      </w:r>
      <w:r w:rsidR="00212101" w:rsidRPr="00433541">
        <w:rPr>
          <w:color w:val="000000" w:themeColor="text1"/>
          <w:u w:color="000000" w:themeColor="text1"/>
        </w:rPr>
        <w:t xml:space="preserve"> child</w:t>
      </w:r>
      <w:r w:rsidR="00AA145A" w:rsidRPr="00AA145A">
        <w:rPr>
          <w:color w:val="000000" w:themeColor="text1"/>
          <w:u w:color="000000" w:themeColor="text1"/>
        </w:rPr>
        <w:t>’</w:t>
      </w:r>
      <w:r w:rsidR="00212101" w:rsidRPr="00433541">
        <w:rPr>
          <w:color w:val="000000" w:themeColor="text1"/>
          <w:u w:color="000000" w:themeColor="text1"/>
        </w:rPr>
        <w:t>s future; and</w:t>
      </w:r>
    </w:p>
    <w:p w:rsidR="00212101" w:rsidRDefault="00212101" w:rsidP="00212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2101" w:rsidRPr="00433541" w:rsidRDefault="00212101" w:rsidP="00212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433541">
        <w:rPr>
          <w:color w:val="000000" w:themeColor="text1"/>
          <w:u w:color="000000" w:themeColor="text1"/>
        </w:rPr>
        <w:t>, South Carolina</w:t>
      </w:r>
      <w:r w:rsidR="00AA145A" w:rsidRPr="00AA145A">
        <w:rPr>
          <w:color w:val="000000" w:themeColor="text1"/>
          <w:u w:color="000000" w:themeColor="text1"/>
        </w:rPr>
        <w:t>’</w:t>
      </w:r>
      <w:r w:rsidRPr="00433541">
        <w:rPr>
          <w:color w:val="000000" w:themeColor="text1"/>
          <w:u w:color="000000" w:themeColor="text1"/>
        </w:rPr>
        <w:t xml:space="preserve">s Future Scholar 529 College Savings Plan currently serves more than 166,000 families with over 3.6 billion </w:t>
      </w:r>
      <w:r>
        <w:rPr>
          <w:color w:val="000000" w:themeColor="text1"/>
          <w:u w:color="000000" w:themeColor="text1"/>
        </w:rPr>
        <w:t xml:space="preserve">dollars </w:t>
      </w:r>
      <w:r w:rsidRPr="00433541">
        <w:rPr>
          <w:color w:val="000000" w:themeColor="text1"/>
          <w:u w:color="000000" w:themeColor="text1"/>
        </w:rPr>
        <w:t>in assets under management; and</w:t>
      </w:r>
    </w:p>
    <w:p w:rsidR="00212101" w:rsidRDefault="00212101" w:rsidP="00212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2101" w:rsidRPr="00433541" w:rsidRDefault="00212101" w:rsidP="00212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433541">
        <w:rPr>
          <w:color w:val="000000" w:themeColor="text1"/>
          <w:u w:color="000000" w:themeColor="text1"/>
        </w:rPr>
        <w:t>, South Carolina</w:t>
      </w:r>
      <w:r w:rsidR="00AA145A" w:rsidRPr="00AA145A">
        <w:rPr>
          <w:color w:val="000000" w:themeColor="text1"/>
          <w:u w:color="000000" w:themeColor="text1"/>
        </w:rPr>
        <w:t>’</w:t>
      </w:r>
      <w:r w:rsidRPr="00433541">
        <w:rPr>
          <w:color w:val="000000" w:themeColor="text1"/>
          <w:u w:color="000000" w:themeColor="text1"/>
        </w:rPr>
        <w:t xml:space="preserve">s Future Scholar 529 College Savings Plan has accumulated national accolades from </w:t>
      </w:r>
      <w:r w:rsidRPr="00212101">
        <w:rPr>
          <w:i/>
          <w:color w:val="000000" w:themeColor="text1"/>
          <w:u w:color="000000" w:themeColor="text1"/>
        </w:rPr>
        <w:t>Morningstar</w:t>
      </w:r>
      <w:r w:rsidRPr="00433541">
        <w:rPr>
          <w:color w:val="000000" w:themeColor="text1"/>
          <w:u w:color="000000" w:themeColor="text1"/>
        </w:rPr>
        <w:t xml:space="preserve">, the </w:t>
      </w:r>
      <w:r w:rsidRPr="00212101">
        <w:rPr>
          <w:i/>
          <w:color w:val="000000" w:themeColor="text1"/>
          <w:u w:color="000000" w:themeColor="text1"/>
        </w:rPr>
        <w:t>Wall Street Journal</w:t>
      </w:r>
      <w:r w:rsidRPr="00433541">
        <w:rPr>
          <w:color w:val="000000" w:themeColor="text1"/>
          <w:u w:color="000000" w:themeColor="text1"/>
        </w:rPr>
        <w:t xml:space="preserve">, </w:t>
      </w:r>
      <w:r w:rsidRPr="00212101">
        <w:rPr>
          <w:i/>
          <w:color w:val="000000" w:themeColor="text1"/>
          <w:u w:color="000000" w:themeColor="text1"/>
        </w:rPr>
        <w:t>Money</w:t>
      </w:r>
      <w:r w:rsidRPr="00433541">
        <w:rPr>
          <w:color w:val="000000" w:themeColor="text1"/>
          <w:u w:color="000000" w:themeColor="text1"/>
        </w:rPr>
        <w:t xml:space="preserve"> </w:t>
      </w:r>
      <w:r>
        <w:rPr>
          <w:color w:val="000000" w:themeColor="text1"/>
          <w:u w:color="000000" w:themeColor="text1"/>
        </w:rPr>
        <w:t>m</w:t>
      </w:r>
      <w:r w:rsidRPr="00433541">
        <w:rPr>
          <w:color w:val="000000" w:themeColor="text1"/>
          <w:u w:color="000000" w:themeColor="text1"/>
        </w:rPr>
        <w:t>agazine</w:t>
      </w:r>
      <w:r>
        <w:rPr>
          <w:color w:val="000000" w:themeColor="text1"/>
          <w:u w:color="000000" w:themeColor="text1"/>
        </w:rPr>
        <w:t>,</w:t>
      </w:r>
      <w:r w:rsidRPr="00433541">
        <w:rPr>
          <w:color w:val="000000" w:themeColor="text1"/>
          <w:u w:color="000000" w:themeColor="text1"/>
        </w:rPr>
        <w:t xml:space="preserve"> and savingforcollege.com; and</w:t>
      </w:r>
    </w:p>
    <w:p w:rsidR="00212101" w:rsidRDefault="00212101" w:rsidP="00212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2101" w:rsidRPr="00433541" w:rsidRDefault="00212101" w:rsidP="00212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433541">
        <w:rPr>
          <w:color w:val="000000" w:themeColor="text1"/>
          <w:u w:color="000000" w:themeColor="text1"/>
        </w:rPr>
        <w:t xml:space="preserve">, the pursuit of a higher education results in both an enhanced quality of life for the citizens of South Carolina and an </w:t>
      </w:r>
      <w:r>
        <w:rPr>
          <w:color w:val="000000" w:themeColor="text1"/>
          <w:u w:color="000000" w:themeColor="text1"/>
        </w:rPr>
        <w:t>improved Palmetto State for all; and</w:t>
      </w:r>
    </w:p>
    <w:p w:rsidR="00212101" w:rsidRDefault="00212101" w:rsidP="00212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2101" w:rsidRPr="00433541" w:rsidRDefault="00212101" w:rsidP="00212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433541">
        <w:rPr>
          <w:color w:val="000000" w:themeColor="text1"/>
          <w:u w:color="000000" w:themeColor="text1"/>
        </w:rPr>
        <w:t>, the State Treasurer</w:t>
      </w:r>
      <w:r w:rsidR="00AA145A" w:rsidRPr="00AA145A">
        <w:rPr>
          <w:color w:val="000000" w:themeColor="text1"/>
          <w:u w:color="000000" w:themeColor="text1"/>
        </w:rPr>
        <w:t>’</w:t>
      </w:r>
      <w:r w:rsidRPr="00433541">
        <w:rPr>
          <w:color w:val="000000" w:themeColor="text1"/>
          <w:u w:color="000000" w:themeColor="text1"/>
        </w:rPr>
        <w:t>s Office offers other programs that benefit the citizens of South Carolina; and</w:t>
      </w:r>
    </w:p>
    <w:p w:rsidR="00212101" w:rsidRDefault="00212101" w:rsidP="00212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2101" w:rsidRPr="00433541" w:rsidRDefault="00212101" w:rsidP="00212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433541">
        <w:rPr>
          <w:color w:val="000000" w:themeColor="text1"/>
          <w:u w:color="000000" w:themeColor="text1"/>
        </w:rPr>
        <w:t xml:space="preserve">, the South Carolina ABLE Savings Program offers ABLE accounts to individuals with disabilities to ensure they have access to the same kinds of savings tools that are available to the broader population; and </w:t>
      </w:r>
    </w:p>
    <w:p w:rsidR="00212101" w:rsidRDefault="00212101" w:rsidP="00212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A11" w:rsidRDefault="00212101" w:rsidP="00212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Pr="00433541">
        <w:rPr>
          <w:color w:val="000000" w:themeColor="text1"/>
          <w:u w:color="000000" w:themeColor="text1"/>
        </w:rPr>
        <w:t>, the South Carolina Unclaimed Property Program returned 36.9 million</w:t>
      </w:r>
      <w:r>
        <w:rPr>
          <w:color w:val="000000" w:themeColor="text1"/>
          <w:u w:color="000000" w:themeColor="text1"/>
        </w:rPr>
        <w:t xml:space="preserve"> dollars</w:t>
      </w:r>
      <w:r w:rsidRPr="00433541">
        <w:rPr>
          <w:color w:val="000000" w:themeColor="text1"/>
          <w:u w:color="000000" w:themeColor="text1"/>
        </w:rPr>
        <w:t xml:space="preserve"> last fiscal year to individuals and businesses in </w:t>
      </w:r>
      <w:r w:rsidRPr="00433541">
        <w:rPr>
          <w:color w:val="000000" w:themeColor="text1"/>
          <w:u w:color="000000" w:themeColor="text1"/>
        </w:rPr>
        <w:lastRenderedPageBreak/>
        <w:t xml:space="preserve">our </w:t>
      </w:r>
      <w:r>
        <w:rPr>
          <w:color w:val="000000" w:themeColor="text1"/>
          <w:u w:color="000000" w:themeColor="text1"/>
        </w:rPr>
        <w:t>S</w:t>
      </w:r>
      <w:r w:rsidRPr="00433541">
        <w:rPr>
          <w:color w:val="000000" w:themeColor="text1"/>
          <w:u w:color="000000" w:themeColor="text1"/>
        </w:rPr>
        <w:t>tate and currently has more than 650 million</w:t>
      </w:r>
      <w:r>
        <w:rPr>
          <w:color w:val="000000" w:themeColor="text1"/>
          <w:u w:color="000000" w:themeColor="text1"/>
        </w:rPr>
        <w:t xml:space="preserve"> dollars</w:t>
      </w:r>
      <w:r w:rsidRPr="00433541">
        <w:rPr>
          <w:color w:val="000000" w:themeColor="text1"/>
          <w:u w:color="000000" w:themeColor="text1"/>
        </w:rPr>
        <w:t xml:space="preserve"> in unclaimed funds available for claim</w:t>
      </w:r>
      <w:r w:rsidR="00923A11">
        <w:t>.  Now, therefore,</w:t>
      </w:r>
    </w:p>
    <w:p w:rsidR="00923A11" w:rsidRDefault="00923A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A11" w:rsidRDefault="00923A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23A11" w:rsidRDefault="00923A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A11" w:rsidRDefault="00923A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12101">
        <w:t xml:space="preserve"> </w:t>
      </w:r>
      <w:r w:rsidR="00212101" w:rsidRPr="00433541">
        <w:rPr>
          <w:color w:val="000000" w:themeColor="text1"/>
          <w:u w:color="000000" w:themeColor="text1"/>
        </w:rPr>
        <w:t>the members of the South Carolina House of Representatives, by this resolution, declare Wednesday, April 3, 2019, as “529 Day” in the Palmetto State and encourage citizens to learn more about the Future Scholar 529 College Savings Plan and all of the other consumer</w:t>
      </w:r>
      <w:r w:rsidR="00AA145A">
        <w:rPr>
          <w:color w:val="000000" w:themeColor="text1"/>
          <w:u w:color="000000" w:themeColor="text1"/>
        </w:rPr>
        <w:noBreakHyphen/>
      </w:r>
      <w:r w:rsidR="00212101" w:rsidRPr="00433541">
        <w:rPr>
          <w:color w:val="000000" w:themeColor="text1"/>
          <w:u w:color="000000" w:themeColor="text1"/>
        </w:rPr>
        <w:t>facing programs offered at the State Treasurer</w:t>
      </w:r>
      <w:r w:rsidR="00AA145A" w:rsidRPr="00AA145A">
        <w:rPr>
          <w:color w:val="000000" w:themeColor="text1"/>
          <w:u w:color="000000" w:themeColor="text1"/>
        </w:rPr>
        <w:t>’</w:t>
      </w:r>
      <w:r w:rsidR="00212101" w:rsidRPr="00433541">
        <w:rPr>
          <w:color w:val="000000" w:themeColor="text1"/>
          <w:u w:color="000000" w:themeColor="text1"/>
        </w:rPr>
        <w:t>s Office.</w:t>
      </w:r>
    </w:p>
    <w:p w:rsidR="00923A11" w:rsidRDefault="00923A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A11" w:rsidRDefault="00923A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12101" w:rsidRPr="00433541">
        <w:rPr>
          <w:color w:val="000000" w:themeColor="text1"/>
          <w:u w:color="000000" w:themeColor="text1"/>
        </w:rPr>
        <w:t>provided to the Honorable Curtis M. Loftis, Jr., Treasurer of the State of South Carolina</w:t>
      </w:r>
      <w:r w:rsidR="00212101">
        <w:rPr>
          <w:color w:val="000000" w:themeColor="text1"/>
          <w:u w:color="000000" w:themeColor="text1"/>
        </w:rPr>
        <w:t>.</w:t>
      </w:r>
    </w:p>
    <w:p w:rsidR="00391A91" w:rsidRDefault="00AA14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72E4" w:rsidRDefault="004B72E4" w:rsidP="004B72E4">
      <w:pPr>
        <w:suppressAutoHyphens/>
      </w:pPr>
    </w:p>
    <w:sectPr w:rsidR="004B72E4" w:rsidSect="004B72E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3A11" w:rsidRDefault="00923A11" w:rsidP="009F0C77">
      <w:r>
        <w:separator/>
      </w:r>
    </w:p>
  </w:endnote>
  <w:endnote w:type="continuationSeparator" w:id="0">
    <w:p w:rsidR="00923A11" w:rsidRDefault="00923A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53E0DCF-C91D-4368-94A5-4C6856BC4ED1}"/>
    <w:embedBold r:id="rId2" w:fontKey="{1B9D99C0-3AC9-40EF-8924-457A4FACF0FC}"/>
    <w:embedItalic r:id="rId3" w:fontKey="{D791AF9F-5CEB-497C-A79B-110AF70593A5}"/>
  </w:font>
  <w:font w:name="Calibri">
    <w:panose1 w:val="020F0502020204030204"/>
    <w:charset w:val="00"/>
    <w:family w:val="swiss"/>
    <w:pitch w:val="variable"/>
    <w:sig w:usb0="E0002EFF" w:usb1="C000247B" w:usb2="00000009" w:usb3="00000000" w:csb0="000001FF" w:csb1="00000000"/>
    <w:embedRegular r:id="rId4" w:fontKey="{1D43090F-CFC2-442D-8ADD-7C9B4877BCD9}"/>
  </w:font>
  <w:font w:name="Segoe UI">
    <w:panose1 w:val="020B0502040204020203"/>
    <w:charset w:val="00"/>
    <w:family w:val="swiss"/>
    <w:pitch w:val="variable"/>
    <w:sig w:usb0="E4002EFF" w:usb1="C000E47F" w:usb2="00000009" w:usb3="00000000" w:csb0="000001FF" w:csb1="00000000"/>
    <w:embedRegular r:id="rId5" w:fontKey="{6A33A481-F8DF-4AA4-944D-3A66544D0471}"/>
  </w:font>
  <w:font w:name="Cambria">
    <w:panose1 w:val="02040503050406030204"/>
    <w:charset w:val="00"/>
    <w:family w:val="roman"/>
    <w:pitch w:val="variable"/>
    <w:sig w:usb0="E00006FF" w:usb1="420024FF" w:usb2="02000000" w:usb3="00000000" w:csb0="0000019F" w:csb1="00000000"/>
    <w:embedRegular r:id="rId6" w:fontKey="{73ABAF9E-0C16-42FD-B4F3-94708D49975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2E4" w:rsidRPr="00F4506F" w:rsidRDefault="004B72E4" w:rsidP="00F4506F">
    <w:pPr>
      <w:pStyle w:val="Footer"/>
      <w:tabs>
        <w:tab w:val="clear" w:pos="4680"/>
        <w:tab w:val="clear" w:pos="9360"/>
        <w:tab w:val="center" w:pos="2995"/>
      </w:tabs>
      <w:spacing w:before="120"/>
    </w:pPr>
    <w:r>
      <w:t>[4272]</w:t>
    </w:r>
    <w:r>
      <w:tab/>
    </w:r>
    <w:r>
      <w:fldChar w:fldCharType="begin"/>
    </w:r>
    <w:r>
      <w:instrText xml:space="preserve"> PAGE  \* MERGEFORMAT </w:instrText>
    </w:r>
    <w:r>
      <w:fldChar w:fldCharType="separate"/>
    </w:r>
    <w:r w:rsidR="009C340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3A11" w:rsidRDefault="00923A11" w:rsidP="009F0C77">
      <w:r>
        <w:separator/>
      </w:r>
    </w:p>
  </w:footnote>
  <w:footnote w:type="continuationSeparator" w:id="0">
    <w:p w:rsidR="00923A11" w:rsidRDefault="00923A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49ZW19"/>
    <w:docVar w:name="CoverBillType" w:val="r"/>
    <w:docVar w:name="DocPath" w:val="L:\Council\bills\GM\24149ZW19.DOCX"/>
    <w:docVar w:name="dvBillNumber" w:val="4272"/>
    <w:docVar w:name="dvBillNumberPrefix" w:val="H. "/>
    <w:docVar w:name="dvOriginalBody" w:val="House"/>
    <w:docVar w:name="dvSteno" w:val="GM"/>
    <w:docVar w:name="NameofBody" w:val="h"/>
    <w:docVar w:name="vGroup2" w:val="Council"/>
  </w:docVars>
  <w:rsids>
    <w:rsidRoot w:val="00923A11"/>
    <w:rsid w:val="00011869"/>
    <w:rsid w:val="00015CD6"/>
    <w:rsid w:val="000C2C7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2101"/>
    <w:rsid w:val="002321B6"/>
    <w:rsid w:val="00250967"/>
    <w:rsid w:val="002543C8"/>
    <w:rsid w:val="0025541D"/>
    <w:rsid w:val="00284AAE"/>
    <w:rsid w:val="002E5912"/>
    <w:rsid w:val="00301B21"/>
    <w:rsid w:val="00325348"/>
    <w:rsid w:val="0032732C"/>
    <w:rsid w:val="00336AD0"/>
    <w:rsid w:val="0037079A"/>
    <w:rsid w:val="00391A91"/>
    <w:rsid w:val="003C4DAB"/>
    <w:rsid w:val="003D01E8"/>
    <w:rsid w:val="003E5288"/>
    <w:rsid w:val="003F6D79"/>
    <w:rsid w:val="0041760A"/>
    <w:rsid w:val="00417C01"/>
    <w:rsid w:val="004403BD"/>
    <w:rsid w:val="00461441"/>
    <w:rsid w:val="004809EE"/>
    <w:rsid w:val="004B72E4"/>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23A11"/>
    <w:rsid w:val="0094021A"/>
    <w:rsid w:val="009579F7"/>
    <w:rsid w:val="009B44AF"/>
    <w:rsid w:val="009C340D"/>
    <w:rsid w:val="009C6A0B"/>
    <w:rsid w:val="009F0C77"/>
    <w:rsid w:val="009F4DD1"/>
    <w:rsid w:val="00A02543"/>
    <w:rsid w:val="00A41684"/>
    <w:rsid w:val="00A64E80"/>
    <w:rsid w:val="00A72BCD"/>
    <w:rsid w:val="00A741D9"/>
    <w:rsid w:val="00A833AB"/>
    <w:rsid w:val="00A9741D"/>
    <w:rsid w:val="00AA145A"/>
    <w:rsid w:val="00AC34A2"/>
    <w:rsid w:val="00AD1C9A"/>
    <w:rsid w:val="00AD4B17"/>
    <w:rsid w:val="00B412D4"/>
    <w:rsid w:val="00BE3C22"/>
    <w:rsid w:val="00BF07FD"/>
    <w:rsid w:val="00C0345E"/>
    <w:rsid w:val="00C31C95"/>
    <w:rsid w:val="00C3483A"/>
    <w:rsid w:val="00C74E9D"/>
    <w:rsid w:val="00C826DD"/>
    <w:rsid w:val="00C82FD3"/>
    <w:rsid w:val="00C92819"/>
    <w:rsid w:val="00CC6B7B"/>
    <w:rsid w:val="00CD2089"/>
    <w:rsid w:val="00D67831"/>
    <w:rsid w:val="00D73A67"/>
    <w:rsid w:val="00D970A9"/>
    <w:rsid w:val="00DF3845"/>
    <w:rsid w:val="00E41911"/>
    <w:rsid w:val="00E44B57"/>
    <w:rsid w:val="00E92EEF"/>
    <w:rsid w:val="00EF2368"/>
    <w:rsid w:val="00F24442"/>
    <w:rsid w:val="00F4506F"/>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4460FA-01A4-4466-A2C3-A24678B8E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21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2101"/>
    <w:rPr>
      <w:rFonts w:ascii="Segoe UI" w:eastAsia="Times New Roman" w:hAnsi="Segoe UI" w:cs="Segoe UI"/>
      <w:sz w:val="18"/>
      <w:szCs w:val="18"/>
    </w:rPr>
  </w:style>
  <w:style w:type="character" w:styleId="Hyperlink">
    <w:name w:val="Hyperlink"/>
    <w:basedOn w:val="DefaultParagraphFont"/>
    <w:uiPriority w:val="99"/>
    <w:unhideWhenUsed/>
    <w:rsid w:val="004B72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72&amp;session=123&amp;summary=B" TargetMode="External"/><Relationship Id="rId3" Type="http://schemas.openxmlformats.org/officeDocument/2006/relationships/settings" Target="settings.xml"/><Relationship Id="rId7" Type="http://schemas.openxmlformats.org/officeDocument/2006/relationships/hyperlink" Target="file:///h:\hj\2019032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272_201903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638BB-7851-4DC0-82C2-4A9E95F8A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572</Words>
  <Characters>3265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4272: 529 Day - South Carolina Legislature Online</dc:title>
  <dc:creator>Gail Moore</dc:creator>
  <cp:lastModifiedBy>S Wilson</cp:lastModifiedBy>
  <cp:revision>2</cp:revision>
  <cp:lastPrinted>2019-03-20T14:00:00Z</cp:lastPrinted>
  <dcterms:created xsi:type="dcterms:W3CDTF">2020-03-09T21:04:00Z</dcterms:created>
  <dcterms:modified xsi:type="dcterms:W3CDTF">2020-03-09T21:04:00Z</dcterms:modified>
</cp:coreProperties>
</file>