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743" w:rsidRDefault="00347743" w:rsidP="00347743">
      <w:pPr>
        <w:widowControl w:val="0"/>
        <w:jc w:val="center"/>
      </w:pPr>
      <w:r w:rsidRPr="00347743">
        <w:rPr>
          <w:b/>
        </w:rPr>
        <w:t>South Carolina General Assembly</w:t>
      </w:r>
    </w:p>
    <w:p w:rsidR="00347743" w:rsidRDefault="00347743" w:rsidP="00347743">
      <w:pPr>
        <w:widowControl w:val="0"/>
        <w:jc w:val="center"/>
      </w:pPr>
      <w:r>
        <w:t>123rd Session, 2019-2020</w:t>
      </w:r>
    </w:p>
    <w:p w:rsidR="00347743" w:rsidRDefault="00347743" w:rsidP="00347743">
      <w:pPr>
        <w:widowControl w:val="0"/>
        <w:jc w:val="left"/>
      </w:pPr>
    </w:p>
    <w:p w:rsidR="00347743" w:rsidRDefault="00347743" w:rsidP="00347743">
      <w:pPr>
        <w:widowControl w:val="0"/>
        <w:jc w:val="left"/>
        <w:rPr>
          <w:b/>
        </w:rPr>
      </w:pPr>
      <w:r w:rsidRPr="00347743">
        <w:rPr>
          <w:b/>
        </w:rPr>
        <w:t>H. 4452</w:t>
      </w:r>
    </w:p>
    <w:p w:rsidR="00347743" w:rsidRDefault="00347743" w:rsidP="00347743">
      <w:pPr>
        <w:widowControl w:val="0"/>
        <w:jc w:val="left"/>
        <w:rPr>
          <w:b/>
        </w:rPr>
      </w:pPr>
    </w:p>
    <w:p w:rsidR="00347743" w:rsidRDefault="00347743" w:rsidP="00347743">
      <w:pPr>
        <w:widowControl w:val="0"/>
        <w:jc w:val="left"/>
      </w:pPr>
      <w:r w:rsidRPr="00347743">
        <w:rPr>
          <w:b/>
        </w:rPr>
        <w:t>STATUS INFORMATION</w:t>
      </w:r>
    </w:p>
    <w:p w:rsidR="00347743" w:rsidRDefault="00347743" w:rsidP="00347743">
      <w:pPr>
        <w:widowControl w:val="0"/>
        <w:jc w:val="left"/>
      </w:pPr>
    </w:p>
    <w:p w:rsidR="00347743" w:rsidRDefault="00347743" w:rsidP="00347743">
      <w:pPr>
        <w:widowControl w:val="0"/>
        <w:jc w:val="left"/>
      </w:pPr>
      <w:r>
        <w:t>Joint Resolution</w:t>
      </w:r>
    </w:p>
    <w:p w:rsidR="00347743" w:rsidRDefault="00347743" w:rsidP="00347743">
      <w:pPr>
        <w:widowControl w:val="0"/>
        <w:jc w:val="left"/>
      </w:pPr>
      <w:r>
        <w:t>Sponsors: Reps. Erickson, Bradley, W. Newton and Rivers</w:t>
      </w:r>
    </w:p>
    <w:p w:rsidR="00347743" w:rsidRDefault="00347743" w:rsidP="00347743">
      <w:pPr>
        <w:widowControl w:val="0"/>
        <w:jc w:val="left"/>
      </w:pPr>
      <w:r>
        <w:t>Document Path: l:\council\bills\rt\17614sa19.docx</w:t>
      </w:r>
    </w:p>
    <w:p w:rsidR="00347743" w:rsidRDefault="00347743" w:rsidP="00347743">
      <w:pPr>
        <w:widowControl w:val="0"/>
        <w:jc w:val="left"/>
      </w:pPr>
    </w:p>
    <w:p w:rsidR="00CD2475" w:rsidRDefault="00CD2475" w:rsidP="00347743">
      <w:pPr>
        <w:widowControl w:val="0"/>
        <w:jc w:val="left"/>
      </w:pPr>
      <w:r>
        <w:t>Introduced in the House on April 11, 2019</w:t>
      </w:r>
    </w:p>
    <w:p w:rsidR="00CD2475" w:rsidRDefault="00CD2475" w:rsidP="00347743">
      <w:pPr>
        <w:widowControl w:val="0"/>
        <w:jc w:val="left"/>
      </w:pPr>
      <w:r>
        <w:t>Introduced in the Senate on May 7, 2019</w:t>
      </w:r>
    </w:p>
    <w:p w:rsidR="00CD2475" w:rsidRPr="00CD2475" w:rsidRDefault="00CD2475" w:rsidP="00347743">
      <w:pPr>
        <w:widowControl w:val="0"/>
        <w:jc w:val="left"/>
      </w:pPr>
      <w:r>
        <w:t xml:space="preserve">Currently residing in the Senate Committee on </w:t>
      </w:r>
      <w:r w:rsidRPr="00CD2475">
        <w:rPr>
          <w:b/>
        </w:rPr>
        <w:t>Transportation</w:t>
      </w:r>
    </w:p>
    <w:p w:rsidR="00CD2475" w:rsidRDefault="00CD2475" w:rsidP="00347743">
      <w:pPr>
        <w:widowControl w:val="0"/>
        <w:jc w:val="left"/>
      </w:pPr>
    </w:p>
    <w:p w:rsidR="00347743" w:rsidRDefault="00347743" w:rsidP="00347743">
      <w:pPr>
        <w:widowControl w:val="0"/>
        <w:jc w:val="left"/>
      </w:pPr>
      <w:r>
        <w:t xml:space="preserve">Summary: </w:t>
      </w:r>
      <w:r w:rsidR="007F75F6">
        <w:t>Woods Bridge Study Committee</w:t>
      </w:r>
    </w:p>
    <w:p w:rsidR="00347743" w:rsidRDefault="00347743" w:rsidP="00347743">
      <w:pPr>
        <w:widowControl w:val="0"/>
        <w:jc w:val="left"/>
      </w:pPr>
    </w:p>
    <w:p w:rsidR="00347743" w:rsidRDefault="00347743" w:rsidP="00347743">
      <w:pPr>
        <w:widowControl w:val="0"/>
        <w:jc w:val="left"/>
      </w:pPr>
    </w:p>
    <w:p w:rsidR="00347743" w:rsidRDefault="00347743" w:rsidP="00347743">
      <w:pPr>
        <w:widowControl w:val="0"/>
        <w:tabs>
          <w:tab w:val="center" w:pos="590"/>
          <w:tab w:val="center" w:pos="1440"/>
          <w:tab w:val="left" w:pos="1872"/>
          <w:tab w:val="left" w:pos="9187"/>
        </w:tabs>
        <w:jc w:val="left"/>
      </w:pPr>
      <w:r w:rsidRPr="00347743">
        <w:rPr>
          <w:b/>
        </w:rPr>
        <w:t>HISTORY OF LEGISLATIVE ACTIONS</w:t>
      </w:r>
    </w:p>
    <w:p w:rsidR="00347743" w:rsidRDefault="00347743" w:rsidP="00347743">
      <w:pPr>
        <w:widowControl w:val="0"/>
        <w:tabs>
          <w:tab w:val="center" w:pos="590"/>
          <w:tab w:val="center" w:pos="1440"/>
          <w:tab w:val="left" w:pos="1872"/>
          <w:tab w:val="left" w:pos="9187"/>
        </w:tabs>
        <w:jc w:val="left"/>
      </w:pPr>
    </w:p>
    <w:p w:rsidR="00347743" w:rsidRPr="00347743" w:rsidRDefault="00347743" w:rsidP="00347743">
      <w:pPr>
        <w:widowControl w:val="0"/>
        <w:tabs>
          <w:tab w:val="center" w:pos="590"/>
          <w:tab w:val="center" w:pos="1440"/>
          <w:tab w:val="left" w:pos="1872"/>
          <w:tab w:val="left" w:pos="9187"/>
        </w:tabs>
        <w:jc w:val="left"/>
      </w:pPr>
      <w:r w:rsidRPr="00347743">
        <w:rPr>
          <w:u w:val="single"/>
        </w:rPr>
        <w:tab/>
        <w:t>Date</w:t>
      </w:r>
      <w:r w:rsidRPr="00347743">
        <w:rPr>
          <w:u w:val="single"/>
        </w:rPr>
        <w:tab/>
        <w:t>Body</w:t>
      </w:r>
      <w:r w:rsidRPr="00347743">
        <w:rPr>
          <w:u w:val="single"/>
        </w:rPr>
        <w:tab/>
        <w:t>Action Description with journal page number</w:t>
      </w:r>
      <w:r w:rsidRPr="00347743">
        <w:rPr>
          <w:u w:val="single"/>
        </w:rPr>
        <w:tab/>
      </w:r>
    </w:p>
    <w:p w:rsidR="00CD2475" w:rsidRDefault="00CD2475" w:rsidP="00CD2475">
      <w:pPr>
        <w:widowControl w:val="0"/>
        <w:tabs>
          <w:tab w:val="right" w:pos="1008"/>
          <w:tab w:val="left" w:pos="1152"/>
          <w:tab w:val="left" w:pos="1872"/>
          <w:tab w:val="left" w:pos="9187"/>
        </w:tabs>
        <w:ind w:left="2088" w:hanging="2088"/>
      </w:pPr>
      <w:r>
        <w:tab/>
        <w:t>4/11/2019</w:t>
      </w:r>
      <w:r>
        <w:tab/>
        <w:t>House</w:t>
      </w:r>
      <w:r>
        <w:tab/>
      </w:r>
      <w:r w:rsidRPr="00C52C19">
        <w:t>Introduced and read first time (</w:t>
      </w:r>
      <w:hyperlink r:id="rId7" w:history="1">
        <w:r w:rsidRPr="00C52C19">
          <w:rPr>
            <w:rStyle w:val="Hyperlink"/>
          </w:rPr>
          <w:t>House Journal</w:t>
        </w:r>
        <w:r w:rsidRPr="00C52C19">
          <w:rPr>
            <w:rStyle w:val="Hyperlink"/>
          </w:rPr>
          <w:noBreakHyphen/>
          <w:t>page 75</w:t>
        </w:r>
      </w:hyperlink>
      <w:r w:rsidRPr="00C52C19">
        <w:t>)</w:t>
      </w:r>
    </w:p>
    <w:p w:rsidR="00CD2475" w:rsidRDefault="00CD2475" w:rsidP="00CD2475">
      <w:pPr>
        <w:widowControl w:val="0"/>
        <w:tabs>
          <w:tab w:val="right" w:pos="1008"/>
          <w:tab w:val="left" w:pos="1152"/>
          <w:tab w:val="left" w:pos="1872"/>
          <w:tab w:val="left" w:pos="9187"/>
        </w:tabs>
        <w:ind w:left="2088" w:hanging="2088"/>
      </w:pPr>
      <w:r>
        <w:tab/>
        <w:t>4/11/2019</w:t>
      </w:r>
      <w:r>
        <w:tab/>
        <w:t>House</w:t>
      </w:r>
      <w:r>
        <w:tab/>
      </w:r>
      <w:r w:rsidRPr="00C52C19">
        <w:t xml:space="preserve">Referred to </w:t>
      </w:r>
      <w:r w:rsidRPr="00C52C19">
        <w:rPr>
          <w:b/>
        </w:rPr>
        <w:t>Beaufort Delegation</w:t>
      </w:r>
      <w:r w:rsidRPr="00C52C19">
        <w:t xml:space="preserve"> (</w:t>
      </w:r>
      <w:hyperlink r:id="rId8" w:history="1">
        <w:r w:rsidRPr="00C52C19">
          <w:rPr>
            <w:rStyle w:val="Hyperlink"/>
          </w:rPr>
          <w:t>House Journal</w:t>
        </w:r>
        <w:r w:rsidRPr="00C52C19">
          <w:rPr>
            <w:rStyle w:val="Hyperlink"/>
          </w:rPr>
          <w:noBreakHyphen/>
          <w:t>page 75</w:t>
        </w:r>
      </w:hyperlink>
      <w:r w:rsidRPr="00C52C19">
        <w:t>)</w:t>
      </w:r>
    </w:p>
    <w:p w:rsidR="00CD2475" w:rsidRDefault="00CD2475" w:rsidP="00CD2475">
      <w:pPr>
        <w:widowControl w:val="0"/>
        <w:tabs>
          <w:tab w:val="right" w:pos="1008"/>
          <w:tab w:val="left" w:pos="1152"/>
          <w:tab w:val="left" w:pos="1872"/>
          <w:tab w:val="left" w:pos="9187"/>
        </w:tabs>
        <w:ind w:left="2088" w:hanging="2088"/>
      </w:pPr>
      <w:r>
        <w:tab/>
        <w:t>4/30/2019</w:t>
      </w:r>
      <w:r>
        <w:tab/>
        <w:t>House</w:t>
      </w:r>
      <w:r>
        <w:tab/>
      </w:r>
      <w:r w:rsidRPr="00C52C19">
        <w:t>Re</w:t>
      </w:r>
      <w:r>
        <w:t xml:space="preserve">called from </w:t>
      </w:r>
      <w:r w:rsidRPr="00C52C19">
        <w:rPr>
          <w:b/>
        </w:rPr>
        <w:t>Beaufort Delegation</w:t>
      </w:r>
      <w:r>
        <w:t xml:space="preserve"> </w:t>
      </w:r>
      <w:r w:rsidRPr="00C52C19">
        <w:t>(</w:t>
      </w:r>
      <w:hyperlink r:id="rId9" w:history="1">
        <w:r w:rsidRPr="00C52C19">
          <w:rPr>
            <w:rStyle w:val="Hyperlink"/>
          </w:rPr>
          <w:t>House Journal</w:t>
        </w:r>
        <w:r w:rsidRPr="00C52C19">
          <w:rPr>
            <w:rStyle w:val="Hyperlink"/>
          </w:rPr>
          <w:noBreakHyphen/>
          <w:t>page 32</w:t>
        </w:r>
      </w:hyperlink>
      <w:r w:rsidRPr="00C52C19">
        <w:t>)</w:t>
      </w:r>
    </w:p>
    <w:p w:rsidR="00CD2475" w:rsidRDefault="00CD2475" w:rsidP="00CD2475">
      <w:pPr>
        <w:widowControl w:val="0"/>
        <w:tabs>
          <w:tab w:val="right" w:pos="1008"/>
          <w:tab w:val="left" w:pos="1152"/>
          <w:tab w:val="left" w:pos="1872"/>
          <w:tab w:val="left" w:pos="9187"/>
        </w:tabs>
        <w:ind w:left="2088" w:hanging="2088"/>
      </w:pPr>
      <w:r>
        <w:tab/>
        <w:t>5/1/2019</w:t>
      </w:r>
      <w:r>
        <w:tab/>
      </w:r>
      <w:r>
        <w:tab/>
      </w:r>
      <w:r w:rsidRPr="00C52C19">
        <w:t>Scrivener's error corrected</w:t>
      </w:r>
    </w:p>
    <w:p w:rsidR="00CD2475" w:rsidRDefault="00CD2475" w:rsidP="00CD2475">
      <w:pPr>
        <w:widowControl w:val="0"/>
        <w:tabs>
          <w:tab w:val="right" w:pos="1008"/>
          <w:tab w:val="left" w:pos="1152"/>
          <w:tab w:val="left" w:pos="1872"/>
          <w:tab w:val="left" w:pos="9187"/>
        </w:tabs>
        <w:ind w:left="2088" w:hanging="2088"/>
      </w:pPr>
      <w:r>
        <w:tab/>
        <w:t>5/2/2019</w:t>
      </w:r>
      <w:r>
        <w:tab/>
        <w:t>House</w:t>
      </w:r>
      <w:r>
        <w:tab/>
      </w:r>
      <w:r w:rsidRPr="00C52C19">
        <w:t>Read second time (</w:t>
      </w:r>
      <w:hyperlink r:id="rId10" w:history="1">
        <w:r w:rsidRPr="00C52C19">
          <w:rPr>
            <w:rStyle w:val="Hyperlink"/>
          </w:rPr>
          <w:t>House Journal</w:t>
        </w:r>
        <w:r w:rsidRPr="00C52C19">
          <w:rPr>
            <w:rStyle w:val="Hyperlink"/>
          </w:rPr>
          <w:noBreakHyphen/>
          <w:t>page 35</w:t>
        </w:r>
      </w:hyperlink>
      <w:r w:rsidRPr="00C52C19">
        <w:t>)</w:t>
      </w:r>
    </w:p>
    <w:p w:rsidR="00CD2475" w:rsidRDefault="00CD2475" w:rsidP="00CD2475">
      <w:pPr>
        <w:widowControl w:val="0"/>
        <w:tabs>
          <w:tab w:val="right" w:pos="1008"/>
          <w:tab w:val="left" w:pos="1152"/>
          <w:tab w:val="left" w:pos="1872"/>
          <w:tab w:val="left" w:pos="9187"/>
        </w:tabs>
        <w:ind w:left="2088" w:hanging="2088"/>
      </w:pPr>
      <w:r>
        <w:tab/>
        <w:t>5/2/2019</w:t>
      </w:r>
      <w:r>
        <w:tab/>
        <w:t>House</w:t>
      </w:r>
      <w:r>
        <w:tab/>
      </w:r>
      <w:r w:rsidRPr="00C52C19">
        <w:t>Roll call Yeas</w:t>
      </w:r>
      <w:r>
        <w:noBreakHyphen/>
      </w:r>
      <w:r w:rsidRPr="00C52C19">
        <w:t>96  Nays</w:t>
      </w:r>
      <w:r>
        <w:noBreakHyphen/>
      </w:r>
      <w:r w:rsidRPr="00C52C19">
        <w:t>0 (</w:t>
      </w:r>
      <w:hyperlink r:id="rId11" w:history="1">
        <w:r w:rsidRPr="00C52C19">
          <w:rPr>
            <w:rStyle w:val="Hyperlink"/>
          </w:rPr>
          <w:t>House Journal</w:t>
        </w:r>
        <w:r w:rsidRPr="00C52C19">
          <w:rPr>
            <w:rStyle w:val="Hyperlink"/>
          </w:rPr>
          <w:noBreakHyphen/>
          <w:t>page 35</w:t>
        </w:r>
      </w:hyperlink>
      <w:r w:rsidRPr="00C52C19">
        <w:t>)</w:t>
      </w:r>
    </w:p>
    <w:p w:rsidR="00CD2475" w:rsidRDefault="00CD2475" w:rsidP="00CD2475">
      <w:pPr>
        <w:widowControl w:val="0"/>
        <w:tabs>
          <w:tab w:val="right" w:pos="1008"/>
          <w:tab w:val="left" w:pos="1152"/>
          <w:tab w:val="left" w:pos="1872"/>
          <w:tab w:val="left" w:pos="9187"/>
        </w:tabs>
        <w:ind w:left="2088" w:hanging="2088"/>
      </w:pPr>
      <w:r>
        <w:tab/>
        <w:t>5/2/2019</w:t>
      </w:r>
      <w:r>
        <w:tab/>
        <w:t>House</w:t>
      </w:r>
      <w:r>
        <w:tab/>
      </w:r>
      <w:r w:rsidRPr="00C52C19">
        <w:t>Unanimous co</w:t>
      </w:r>
      <w:r>
        <w:t xml:space="preserve">nsent for third reading on next </w:t>
      </w:r>
      <w:r w:rsidRPr="00C52C19">
        <w:t>legislative day (</w:t>
      </w:r>
      <w:hyperlink r:id="rId12" w:history="1">
        <w:r w:rsidRPr="00C52C19">
          <w:rPr>
            <w:rStyle w:val="Hyperlink"/>
          </w:rPr>
          <w:t>House Journal</w:t>
        </w:r>
        <w:r w:rsidRPr="00C52C19">
          <w:rPr>
            <w:rStyle w:val="Hyperlink"/>
          </w:rPr>
          <w:noBreakHyphen/>
          <w:t>page 36</w:t>
        </w:r>
      </w:hyperlink>
      <w:r w:rsidRPr="00C52C19">
        <w:t>)</w:t>
      </w:r>
    </w:p>
    <w:p w:rsidR="00CD2475" w:rsidRDefault="00CD2475" w:rsidP="00CD2475">
      <w:pPr>
        <w:widowControl w:val="0"/>
        <w:tabs>
          <w:tab w:val="right" w:pos="1008"/>
          <w:tab w:val="left" w:pos="1152"/>
          <w:tab w:val="left" w:pos="1872"/>
          <w:tab w:val="left" w:pos="9187"/>
        </w:tabs>
        <w:ind w:left="2088" w:hanging="2088"/>
      </w:pPr>
      <w:r>
        <w:tab/>
        <w:t>5/3/2019</w:t>
      </w:r>
      <w:r>
        <w:tab/>
        <w:t>House</w:t>
      </w:r>
      <w:r>
        <w:tab/>
      </w:r>
      <w:r w:rsidRPr="00C52C19">
        <w:t>Rea</w:t>
      </w:r>
      <w:r>
        <w:t xml:space="preserve">d third time and sent to Senate </w:t>
      </w:r>
      <w:r w:rsidRPr="00C52C19">
        <w:t>(</w:t>
      </w:r>
      <w:hyperlink r:id="rId13" w:history="1">
        <w:r w:rsidRPr="00C52C19">
          <w:rPr>
            <w:rStyle w:val="Hyperlink"/>
          </w:rPr>
          <w:t>House Journal</w:t>
        </w:r>
        <w:r w:rsidRPr="00C52C19">
          <w:rPr>
            <w:rStyle w:val="Hyperlink"/>
          </w:rPr>
          <w:noBreakHyphen/>
          <w:t>page 2</w:t>
        </w:r>
      </w:hyperlink>
      <w:r w:rsidRPr="00C52C19">
        <w:t>)</w:t>
      </w:r>
    </w:p>
    <w:p w:rsidR="00CD2475" w:rsidRDefault="00CD2475" w:rsidP="00CD2475">
      <w:pPr>
        <w:widowControl w:val="0"/>
        <w:tabs>
          <w:tab w:val="right" w:pos="1008"/>
          <w:tab w:val="left" w:pos="1152"/>
          <w:tab w:val="left" w:pos="1872"/>
          <w:tab w:val="left" w:pos="9187"/>
        </w:tabs>
        <w:ind w:left="2088" w:hanging="2088"/>
      </w:pPr>
      <w:r>
        <w:tab/>
        <w:t>5/7/2019</w:t>
      </w:r>
      <w:r>
        <w:tab/>
        <w:t>Senate</w:t>
      </w:r>
      <w:r>
        <w:tab/>
      </w:r>
      <w:r w:rsidRPr="00C52C19">
        <w:t>Introduced and read first time</w:t>
      </w:r>
    </w:p>
    <w:p w:rsidR="00CD2475" w:rsidRDefault="00CD2475" w:rsidP="00CD2475">
      <w:pPr>
        <w:widowControl w:val="0"/>
        <w:tabs>
          <w:tab w:val="right" w:pos="1008"/>
          <w:tab w:val="left" w:pos="1152"/>
          <w:tab w:val="left" w:pos="1872"/>
          <w:tab w:val="left" w:pos="9187"/>
        </w:tabs>
        <w:ind w:left="2088" w:hanging="2088"/>
        <w:rPr>
          <w:b/>
        </w:rPr>
      </w:pPr>
      <w:r>
        <w:tab/>
        <w:t>5/7/2019</w:t>
      </w:r>
      <w:r>
        <w:tab/>
        <w:t>Senate</w:t>
      </w:r>
      <w:r>
        <w:tab/>
      </w:r>
      <w:r w:rsidRPr="00C52C19">
        <w:t xml:space="preserve">Referred to Committee on </w:t>
      </w:r>
      <w:r w:rsidRPr="00C52C19">
        <w:rPr>
          <w:b/>
        </w:rPr>
        <w:t>Transportation</w:t>
      </w:r>
    </w:p>
    <w:p w:rsidR="00CD2475" w:rsidRDefault="00CD2475" w:rsidP="00CD2475">
      <w:pPr>
        <w:widowControl w:val="0"/>
        <w:tabs>
          <w:tab w:val="right" w:pos="1008"/>
          <w:tab w:val="left" w:pos="1152"/>
          <w:tab w:val="left" w:pos="1872"/>
          <w:tab w:val="left" w:pos="9187"/>
        </w:tabs>
        <w:ind w:left="2088" w:hanging="2088"/>
      </w:pPr>
    </w:p>
    <w:p w:rsidR="00347743" w:rsidRDefault="00347743" w:rsidP="003477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347743">
          <w:rPr>
            <w:rStyle w:val="Hyperlink"/>
          </w:rPr>
          <w:t>legislative information</w:t>
        </w:r>
      </w:hyperlink>
      <w:r>
        <w:t xml:space="preserve"> at the website</w:t>
      </w:r>
    </w:p>
    <w:p w:rsidR="00347743" w:rsidRDefault="00347743" w:rsidP="00347743">
      <w:pPr>
        <w:widowControl w:val="0"/>
        <w:tabs>
          <w:tab w:val="right" w:pos="1008"/>
          <w:tab w:val="left" w:pos="1152"/>
          <w:tab w:val="left" w:pos="1872"/>
          <w:tab w:val="left" w:pos="9187"/>
        </w:tabs>
        <w:ind w:left="2088" w:hanging="2088"/>
        <w:jc w:val="left"/>
      </w:pPr>
    </w:p>
    <w:p w:rsidR="00347743" w:rsidRPr="00347743" w:rsidRDefault="00347743" w:rsidP="00347743">
      <w:pPr>
        <w:widowControl w:val="0"/>
        <w:tabs>
          <w:tab w:val="right" w:pos="1008"/>
          <w:tab w:val="left" w:pos="1152"/>
          <w:tab w:val="left" w:pos="1872"/>
          <w:tab w:val="left" w:pos="9187"/>
        </w:tabs>
        <w:ind w:left="2088" w:hanging="2088"/>
        <w:jc w:val="left"/>
      </w:pPr>
    </w:p>
    <w:p w:rsidR="00347743" w:rsidRDefault="00347743" w:rsidP="00347743">
      <w:pPr>
        <w:widowControl w:val="0"/>
        <w:jc w:val="left"/>
      </w:pPr>
      <w:r w:rsidRPr="00347743">
        <w:rPr>
          <w:b/>
        </w:rPr>
        <w:t>VERSIONS OF THIS BILL</w:t>
      </w:r>
    </w:p>
    <w:p w:rsidR="00347743" w:rsidRDefault="00347743" w:rsidP="00347743">
      <w:pPr>
        <w:widowControl w:val="0"/>
        <w:jc w:val="left"/>
      </w:pPr>
    </w:p>
    <w:p w:rsidR="00347743" w:rsidRDefault="008A6D55" w:rsidP="00347743">
      <w:pPr>
        <w:widowControl w:val="0"/>
        <w:jc w:val="left"/>
      </w:pPr>
      <w:hyperlink r:id="rId15" w:history="1">
        <w:r w:rsidR="00347743">
          <w:rPr>
            <w:rStyle w:val="Hyperlink"/>
          </w:rPr>
          <w:t>4/11/2019</w:t>
        </w:r>
      </w:hyperlink>
    </w:p>
    <w:p w:rsidR="00347743" w:rsidRDefault="008A6D55" w:rsidP="00347743">
      <w:hyperlink r:id="rId16" w:history="1">
        <w:r w:rsidR="001C0E92" w:rsidRPr="001C0E92">
          <w:rPr>
            <w:rStyle w:val="Hyperlink"/>
          </w:rPr>
          <w:t>4/30/2019</w:t>
        </w:r>
      </w:hyperlink>
    </w:p>
    <w:p w:rsidR="001C0E92" w:rsidRDefault="008A6D55" w:rsidP="00347743">
      <w:hyperlink r:id="rId17" w:history="1">
        <w:r w:rsidR="001D308A" w:rsidRPr="001D308A">
          <w:rPr>
            <w:rStyle w:val="Hyperlink"/>
          </w:rPr>
          <w:t>5/1/2019</w:t>
        </w:r>
      </w:hyperlink>
    </w:p>
    <w:p w:rsidR="001D308A" w:rsidRDefault="001D308A" w:rsidP="00347743"/>
    <w:p w:rsidR="00347743" w:rsidRDefault="00347743" w:rsidP="00347743">
      <w:pPr>
        <w:sectPr w:rsidR="00347743" w:rsidSect="00347743">
          <w:pgSz w:w="12240" w:h="15840" w:code="1"/>
          <w:pgMar w:top="1080" w:right="1440" w:bottom="1080" w:left="1440" w:header="720" w:footer="720" w:gutter="0"/>
          <w:cols w:space="720"/>
          <w:noEndnote/>
          <w:docGrid w:linePitch="360"/>
        </w:sectPr>
      </w:pPr>
    </w:p>
    <w:p w:rsidR="001D308A" w:rsidRDefault="001D3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1D308A" w:rsidRDefault="001D3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1D308A" w:rsidRDefault="001D3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Pr="00391DBF" w:rsidRDefault="001D308A" w:rsidP="00391DBF">
      <w:pPr>
        <w:tabs>
          <w:tab w:val="right" w:pos="5933"/>
        </w:tabs>
        <w:suppressAutoHyphens/>
      </w:pPr>
      <w:r>
        <w:tab/>
      </w:r>
      <w:r>
        <w:rPr>
          <w:b/>
          <w:sz w:val="36"/>
        </w:rPr>
        <w:t>H. 4452</w:t>
      </w:r>
    </w:p>
    <w:p w:rsidR="001D308A" w:rsidRDefault="001D3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Default="001D308A" w:rsidP="0039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62646">
        <w:t>Reps. Erickson, Bradley, W. Newton and Rivers</w:t>
      </w:r>
    </w:p>
    <w:p w:rsidR="001D308A" w:rsidRDefault="001D3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Default="001D308A" w:rsidP="00F22433">
      <w:pPr>
        <w:tabs>
          <w:tab w:val="right" w:pos="5933"/>
        </w:tabs>
        <w:suppressAutoHyphens/>
      </w:pPr>
      <w:r>
        <w:t>L. Printed 4/30/19--H.</w:t>
      </w:r>
      <w:r>
        <w:tab/>
        <w:t>[SEC 5/1/19 1:22 PM]</w:t>
      </w:r>
    </w:p>
    <w:p w:rsidR="001D308A" w:rsidRDefault="001D3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2019.</w:t>
      </w:r>
    </w:p>
    <w:p w:rsidR="001D308A" w:rsidRPr="00391DBF" w:rsidRDefault="001D308A" w:rsidP="0039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308A" w:rsidRDefault="001D3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Default="001D3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308A" w:rsidSect="00391DBF">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1D308A" w:rsidRDefault="001D3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Default="001D3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Default="001D3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Default="001D3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Default="001D3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Default="001D3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Default="001D3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Default="001D30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Pr="00325348" w:rsidRDefault="001D308A" w:rsidP="008A4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D308A" w:rsidRDefault="001D308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Default="001D3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COMMEMORATE THE SIXTIETH ANNIVERSARY OF THE OPENING OF THE RICHARD V. WOODS MEMORIAL BRIDGE IN DOWNTOWN BEAUFORT, SOUTH CAROLINA, AND TO CREATE THE WOODS BRIDGE STUDY COMMITTEE TO EXAMINE THE BRIDGE</w:t>
      </w:r>
      <w:r w:rsidRPr="002E3964">
        <w:t>’</w:t>
      </w:r>
      <w:r>
        <w:t xml:space="preserve">S LIFESPAN AND CONDITION AND TO MAKE RECOMMENDATIONS ON POTENTIAL PLANS OR REPLACEMENT OPTIONS IN ORDER TO BEST PRESERVE THE HISTORIC LANDMARK. </w:t>
      </w:r>
    </w:p>
    <w:p w:rsidR="001D308A" w:rsidRDefault="001D3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Default="001D3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Whereas, on December 17, 1959, the Richard V. Woods Memorial Bridge, popularly known as the Woods Memorial Bridge, celebrated its opening ceremony. For sixty years, this swing bridge in downtown Beaufort has been a Lowcountry gem, remaining today as one of the few swing bridges in our State; and</w:t>
      </w:r>
    </w:p>
    <w:p w:rsidR="001D308A" w:rsidRDefault="001D3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Default="001D3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being among the small number of moving bridges, the Woods Memorial Bridge also is one of an even smaller group of surviving truss bridges. To this day, the structure retains good historic integrity and continues to reliably open to allow boats through; and</w:t>
      </w:r>
    </w:p>
    <w:p w:rsidR="001D308A" w:rsidRDefault="001D3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Default="001D3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Woods Memorial Bridge connects downtown Beaufort with its outlying sea islands. The structure received its name in honor of a South Carolina Highway Patrol Officer who paid the ultimate sacrifice in the line of duty in 1969; and</w:t>
      </w:r>
    </w:p>
    <w:p w:rsidR="001D308A" w:rsidRDefault="001D3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Default="001D3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one of the last remaining swing bridges, Woods Memorial Bridge, instead of opening in the center and lifting up like most moving bridges, has a center section which swings away from the rest of the bridge to allow boats too tall to otherwise pass to safely cross to the opposite side, opening hourly for maritime traffic on the Intracoastal Waterway; and</w:t>
      </w:r>
    </w:p>
    <w:p w:rsidR="001D308A" w:rsidRDefault="001D3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Default="001D3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the most photographed of Beaufort</w:t>
      </w:r>
      <w:r w:rsidRPr="002E3964">
        <w:t>’</w:t>
      </w:r>
      <w:r>
        <w:t xml:space="preserve">s landmarks, Woods Memorial Bridge also starred in </w:t>
      </w:r>
      <w:r>
        <w:rPr>
          <w:i/>
        </w:rPr>
        <w:t>Forrest Gump</w:t>
      </w:r>
      <w:r>
        <w:t>, acting as a bridge over the Mississippi; and</w:t>
      </w:r>
    </w:p>
    <w:p w:rsidR="001D308A" w:rsidRDefault="001D3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Default="001D3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bridge is decorated with a detail of a palmetto tree along the rail in honor of the South Carolina state flag as an artful reminder that Beaufort is the state</w:t>
      </w:r>
      <w:r w:rsidRPr="002E3964">
        <w:t>’</w:t>
      </w:r>
      <w:r>
        <w:t>s second oldest city; and</w:t>
      </w:r>
    </w:p>
    <w:p w:rsidR="001D308A" w:rsidRDefault="001D3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Pr="005B1A8B" w:rsidRDefault="001D3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whether viewing the bridge from the islands or the Henry C. Chambers Waterfront Park, it is a visual treat, complementing the beauty of downtown Beaufort. From its steel beams shining in the distance to its charming details, this swing bridge has earned its place as a beloved South Carolina landmark. Now, therefore, </w:t>
      </w:r>
    </w:p>
    <w:p w:rsidR="001D308A" w:rsidRDefault="001D3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Default="001D3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308A" w:rsidRDefault="001D3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SECTION</w:t>
      </w:r>
      <w:r w:rsidRPr="00AC70B5">
        <w:rPr>
          <w:color w:val="000000" w:themeColor="text1"/>
          <w:u w:color="000000" w:themeColor="text1"/>
        </w:rPr>
        <w:tab/>
        <w:t>1.</w:t>
      </w:r>
      <w:r w:rsidRPr="00AC70B5">
        <w:rPr>
          <w:color w:val="000000" w:themeColor="text1"/>
          <w:u w:color="000000" w:themeColor="text1"/>
        </w:rPr>
        <w:tab/>
        <w:t>(A)</w:t>
      </w:r>
      <w:r w:rsidRPr="00AC70B5">
        <w:rPr>
          <w:color w:val="000000" w:themeColor="text1"/>
          <w:u w:color="000000" w:themeColor="text1"/>
        </w:rPr>
        <w:tab/>
        <w:t>There is created the Woods Memorial Bridge study committee to examine the bridge</w:t>
      </w:r>
      <w:r w:rsidRPr="002E3964">
        <w:rPr>
          <w:color w:val="000000" w:themeColor="text1"/>
          <w:u w:color="000000" w:themeColor="text1"/>
        </w:rPr>
        <w:t>’</w:t>
      </w:r>
      <w:r w:rsidRPr="00AC70B5">
        <w:rPr>
          <w:color w:val="000000" w:themeColor="text1"/>
          <w:u w:color="000000" w:themeColor="text1"/>
        </w:rPr>
        <w:t>s lifespan, condition, plans for any known repairs, and make recommendations on potential plans, needs of community, traffic, and possible costs associated with upgrade, repair, or replacement options in the future.</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t>(B)</w:t>
      </w:r>
      <w:r w:rsidRPr="00AC70B5">
        <w:rPr>
          <w:color w:val="000000" w:themeColor="text1"/>
          <w:u w:color="000000" w:themeColor="text1"/>
        </w:rPr>
        <w:tab/>
        <w:t>The study committee must be composed of:</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w:t>
      </w:r>
      <w:r w:rsidRPr="00AC70B5">
        <w:rPr>
          <w:color w:val="000000" w:themeColor="text1"/>
          <w:u w:color="000000" w:themeColor="text1"/>
        </w:rPr>
        <w:tab/>
        <w:t>a member of the South Carolina House of Representatives appointed by the Speaker of the House of Representatives;</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(2)</w:t>
      </w:r>
      <w:r w:rsidRPr="00AC70B5">
        <w:rPr>
          <w:color w:val="000000" w:themeColor="text1"/>
          <w:u w:color="000000" w:themeColor="text1"/>
        </w:rPr>
        <w:tab/>
        <w:t>a member of the South Carolina Senate appointed by the President of the Senate;</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(3)</w:t>
      </w:r>
      <w:r w:rsidRPr="00AC70B5">
        <w:rPr>
          <w:color w:val="000000" w:themeColor="text1"/>
          <w:u w:color="000000" w:themeColor="text1"/>
        </w:rPr>
        <w:tab/>
        <w:t xml:space="preserve">the </w:t>
      </w:r>
      <w:r>
        <w:rPr>
          <w:color w:val="000000" w:themeColor="text1"/>
          <w:u w:color="000000" w:themeColor="text1"/>
        </w:rPr>
        <w:t>Secretary</w:t>
      </w:r>
      <w:r w:rsidRPr="00AC70B5">
        <w:rPr>
          <w:color w:val="000000" w:themeColor="text1"/>
          <w:u w:color="000000" w:themeColor="text1"/>
        </w:rPr>
        <w:t xml:space="preserve"> of t</w:t>
      </w:r>
      <w:r>
        <w:rPr>
          <w:color w:val="000000" w:themeColor="text1"/>
          <w:u w:color="000000" w:themeColor="text1"/>
        </w:rPr>
        <w:t>he Department of Transportation</w:t>
      </w:r>
      <w:r w:rsidRPr="00AC70B5">
        <w:rPr>
          <w:color w:val="000000" w:themeColor="text1"/>
          <w:u w:color="000000" w:themeColor="text1"/>
        </w:rPr>
        <w:t xml:space="preserve">, or </w:t>
      </w:r>
      <w:r>
        <w:rPr>
          <w:color w:val="000000" w:themeColor="text1"/>
          <w:u w:color="000000" w:themeColor="text1"/>
        </w:rPr>
        <w:t>their</w:t>
      </w:r>
      <w:r w:rsidRPr="00AC70B5">
        <w:rPr>
          <w:color w:val="000000" w:themeColor="text1"/>
          <w:u w:color="000000" w:themeColor="text1"/>
        </w:rPr>
        <w:t xml:space="preserve"> designee;</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(4)</w:t>
      </w:r>
      <w:r w:rsidRPr="00AC70B5">
        <w:rPr>
          <w:color w:val="000000" w:themeColor="text1"/>
          <w:u w:color="000000" w:themeColor="text1"/>
        </w:rPr>
        <w:tab/>
        <w:t xml:space="preserve">a bridge specialist of the department appointed by the </w:t>
      </w:r>
      <w:r>
        <w:rPr>
          <w:color w:val="000000" w:themeColor="text1"/>
          <w:u w:color="000000" w:themeColor="text1"/>
        </w:rPr>
        <w:t>s</w:t>
      </w:r>
      <w:r w:rsidRPr="00AC70B5">
        <w:rPr>
          <w:color w:val="000000" w:themeColor="text1"/>
          <w:u w:color="000000" w:themeColor="text1"/>
        </w:rPr>
        <w:t>ecretary;</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(5)</w:t>
      </w:r>
      <w:r w:rsidRPr="00AC70B5">
        <w:rPr>
          <w:color w:val="000000" w:themeColor="text1"/>
          <w:u w:color="000000" w:themeColor="text1"/>
        </w:rPr>
        <w:tab/>
        <w:t xml:space="preserve">a Beaufort County representative of the department appointed by the </w:t>
      </w:r>
      <w:r>
        <w:rPr>
          <w:color w:val="000000" w:themeColor="text1"/>
          <w:u w:color="000000" w:themeColor="text1"/>
        </w:rPr>
        <w:t>s</w:t>
      </w:r>
      <w:r w:rsidRPr="00AC70B5">
        <w:rPr>
          <w:color w:val="000000" w:themeColor="text1"/>
          <w:u w:color="000000" w:themeColor="text1"/>
        </w:rPr>
        <w:t>ecretary;</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(6)</w:t>
      </w:r>
      <w:r w:rsidRPr="00AC70B5">
        <w:rPr>
          <w:color w:val="000000" w:themeColor="text1"/>
          <w:u w:color="000000" w:themeColor="text1"/>
        </w:rPr>
        <w:tab/>
        <w:t>a United States A</w:t>
      </w:r>
      <w:r>
        <w:rPr>
          <w:color w:val="000000" w:themeColor="text1"/>
          <w:u w:color="000000" w:themeColor="text1"/>
        </w:rPr>
        <w:t>rmy</w:t>
      </w:r>
      <w:r w:rsidRPr="00AC70B5">
        <w:rPr>
          <w:color w:val="000000" w:themeColor="text1"/>
          <w:u w:color="000000" w:themeColor="text1"/>
        </w:rPr>
        <w:t xml:space="preserve"> Corps of Engineers bridge and permitting sp</w:t>
      </w:r>
      <w:r>
        <w:rPr>
          <w:color w:val="000000" w:themeColor="text1"/>
          <w:u w:color="000000" w:themeColor="text1"/>
        </w:rPr>
        <w:t>ecialist</w:t>
      </w:r>
      <w:r w:rsidRPr="00AC70B5">
        <w:rPr>
          <w:color w:val="000000" w:themeColor="text1"/>
          <w:u w:color="000000" w:themeColor="text1"/>
        </w:rPr>
        <w:t>;</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(7)</w:t>
      </w:r>
      <w:r w:rsidRPr="00AC70B5">
        <w:rPr>
          <w:color w:val="000000" w:themeColor="text1"/>
          <w:u w:color="000000" w:themeColor="text1"/>
        </w:rPr>
        <w:tab/>
        <w:t xml:space="preserve">the City of Beaufort mayor, or </w:t>
      </w:r>
      <w:r>
        <w:rPr>
          <w:color w:val="000000" w:themeColor="text1"/>
          <w:u w:color="000000" w:themeColor="text1"/>
        </w:rPr>
        <w:t>their</w:t>
      </w:r>
      <w:r w:rsidRPr="00AC70B5">
        <w:rPr>
          <w:color w:val="000000" w:themeColor="text1"/>
          <w:u w:color="000000" w:themeColor="text1"/>
        </w:rPr>
        <w:t xml:space="preserve"> designee;</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(8)</w:t>
      </w:r>
      <w:r w:rsidRPr="00AC70B5">
        <w:rPr>
          <w:color w:val="000000" w:themeColor="text1"/>
          <w:u w:color="000000" w:themeColor="text1"/>
        </w:rPr>
        <w:tab/>
        <w:t xml:space="preserve">the Beaufort County Council chair, or </w:t>
      </w:r>
      <w:r>
        <w:rPr>
          <w:color w:val="000000" w:themeColor="text1"/>
          <w:u w:color="000000" w:themeColor="text1"/>
        </w:rPr>
        <w:t>their</w:t>
      </w:r>
      <w:r w:rsidRPr="00AC70B5">
        <w:rPr>
          <w:color w:val="000000" w:themeColor="text1"/>
          <w:u w:color="000000" w:themeColor="text1"/>
        </w:rPr>
        <w:t xml:space="preserve"> designee;</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(9)</w:t>
      </w:r>
      <w:r w:rsidRPr="00AC70B5">
        <w:rPr>
          <w:color w:val="000000" w:themeColor="text1"/>
          <w:u w:color="000000" w:themeColor="text1"/>
        </w:rPr>
        <w:tab/>
        <w:t xml:space="preserve">the Beaufort Regional Chamber of Commerce president, or </w:t>
      </w:r>
      <w:r>
        <w:rPr>
          <w:color w:val="000000" w:themeColor="text1"/>
          <w:u w:color="000000" w:themeColor="text1"/>
        </w:rPr>
        <w:t>their</w:t>
      </w:r>
      <w:r w:rsidRPr="00AC70B5">
        <w:rPr>
          <w:color w:val="000000" w:themeColor="text1"/>
          <w:u w:color="000000" w:themeColor="text1"/>
        </w:rPr>
        <w:t xml:space="preserve"> designee;</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(10)</w:t>
      </w:r>
      <w:r w:rsidRPr="00AC70B5">
        <w:rPr>
          <w:color w:val="000000" w:themeColor="text1"/>
          <w:u w:color="000000" w:themeColor="text1"/>
        </w:rPr>
        <w:tab/>
        <w:t xml:space="preserve">the Beaufort Black Chamber President, or </w:t>
      </w:r>
      <w:r>
        <w:rPr>
          <w:color w:val="000000" w:themeColor="text1"/>
          <w:u w:color="000000" w:themeColor="text1"/>
        </w:rPr>
        <w:t>their</w:t>
      </w:r>
      <w:r w:rsidRPr="00AC70B5">
        <w:rPr>
          <w:color w:val="000000" w:themeColor="text1"/>
          <w:u w:color="000000" w:themeColor="text1"/>
        </w:rPr>
        <w:t xml:space="preserve"> designee;</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the Low</w:t>
      </w:r>
      <w:r w:rsidRPr="00AC70B5">
        <w:rPr>
          <w:color w:val="000000" w:themeColor="text1"/>
          <w:u w:color="000000" w:themeColor="text1"/>
        </w:rPr>
        <w:t xml:space="preserve">country Council of Governments chair, or </w:t>
      </w:r>
      <w:r>
        <w:rPr>
          <w:color w:val="000000" w:themeColor="text1"/>
          <w:u w:color="000000" w:themeColor="text1"/>
        </w:rPr>
        <w:t>their</w:t>
      </w:r>
      <w:r w:rsidRPr="00AC70B5">
        <w:rPr>
          <w:color w:val="000000" w:themeColor="text1"/>
          <w:u w:color="000000" w:themeColor="text1"/>
        </w:rPr>
        <w:t xml:space="preserve"> designee;</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(12)</w:t>
      </w:r>
      <w:r w:rsidRPr="00AC70B5">
        <w:rPr>
          <w:color w:val="000000" w:themeColor="text1"/>
          <w:u w:color="000000" w:themeColor="text1"/>
        </w:rPr>
        <w:tab/>
        <w:t xml:space="preserve">one Northern Beaufort County resident appointed by the Beaufort County </w:t>
      </w:r>
      <w:r>
        <w:rPr>
          <w:color w:val="000000" w:themeColor="text1"/>
          <w:u w:color="000000" w:themeColor="text1"/>
        </w:rPr>
        <w:t>L</w:t>
      </w:r>
      <w:r w:rsidRPr="00AC70B5">
        <w:rPr>
          <w:color w:val="000000" w:themeColor="text1"/>
          <w:u w:color="000000" w:themeColor="text1"/>
        </w:rPr>
        <w:t xml:space="preserve">egislative </w:t>
      </w:r>
      <w:r>
        <w:rPr>
          <w:color w:val="000000" w:themeColor="text1"/>
          <w:u w:color="000000" w:themeColor="text1"/>
        </w:rPr>
        <w:t>D</w:t>
      </w:r>
      <w:r w:rsidRPr="00AC70B5">
        <w:rPr>
          <w:color w:val="000000" w:themeColor="text1"/>
          <w:u w:color="000000" w:themeColor="text1"/>
        </w:rPr>
        <w:t>elegation;</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(13)</w:t>
      </w:r>
      <w:r w:rsidRPr="00AC70B5">
        <w:rPr>
          <w:color w:val="000000" w:themeColor="text1"/>
          <w:u w:color="000000" w:themeColor="text1"/>
        </w:rPr>
        <w:tab/>
        <w:t xml:space="preserve">one City of Beaufort business owner appointed by the Beaufort County </w:t>
      </w:r>
      <w:r>
        <w:rPr>
          <w:color w:val="000000" w:themeColor="text1"/>
          <w:u w:color="000000" w:themeColor="text1"/>
        </w:rPr>
        <w:t>L</w:t>
      </w:r>
      <w:r w:rsidRPr="00AC70B5">
        <w:rPr>
          <w:color w:val="000000" w:themeColor="text1"/>
          <w:u w:color="000000" w:themeColor="text1"/>
        </w:rPr>
        <w:t xml:space="preserve">egislative </w:t>
      </w:r>
      <w:r>
        <w:rPr>
          <w:color w:val="000000" w:themeColor="text1"/>
          <w:u w:color="000000" w:themeColor="text1"/>
        </w:rPr>
        <w:t>D</w:t>
      </w:r>
      <w:r w:rsidRPr="00AC70B5">
        <w:rPr>
          <w:color w:val="000000" w:themeColor="text1"/>
          <w:u w:color="000000" w:themeColor="text1"/>
        </w:rPr>
        <w:t>elegation;</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the Chairman of</w:t>
      </w:r>
      <w:r w:rsidRPr="00AC70B5">
        <w:rPr>
          <w:color w:val="000000" w:themeColor="text1"/>
          <w:u w:color="000000" w:themeColor="text1"/>
        </w:rPr>
        <w:t xml:space="preserve"> Ma</w:t>
      </w:r>
      <w:r>
        <w:rPr>
          <w:color w:val="000000" w:themeColor="text1"/>
          <w:u w:color="000000" w:themeColor="text1"/>
        </w:rPr>
        <w:t>in Street Beaufort or their designee</w:t>
      </w:r>
      <w:r w:rsidRPr="00AC70B5">
        <w:rPr>
          <w:color w:val="000000" w:themeColor="text1"/>
          <w:u w:color="000000" w:themeColor="text1"/>
        </w:rPr>
        <w:t>;</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(15)</w:t>
      </w:r>
      <w:r w:rsidRPr="00AC70B5">
        <w:rPr>
          <w:color w:val="000000" w:themeColor="text1"/>
          <w:u w:color="000000" w:themeColor="text1"/>
        </w:rPr>
        <w:tab/>
        <w:t xml:space="preserve">the Historic Beaufort Foundation Chairman, or </w:t>
      </w:r>
      <w:r>
        <w:rPr>
          <w:color w:val="000000" w:themeColor="text1"/>
          <w:u w:color="000000" w:themeColor="text1"/>
        </w:rPr>
        <w:t>their</w:t>
      </w:r>
      <w:r w:rsidRPr="00AC70B5">
        <w:rPr>
          <w:color w:val="000000" w:themeColor="text1"/>
          <w:u w:color="000000" w:themeColor="text1"/>
        </w:rPr>
        <w:t xml:space="preserve"> designee;</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(16)</w:t>
      </w:r>
      <w:r w:rsidRPr="00AC70B5">
        <w:rPr>
          <w:color w:val="000000" w:themeColor="text1"/>
          <w:u w:color="000000" w:themeColor="text1"/>
        </w:rPr>
        <w:tab/>
        <w:t xml:space="preserve">the </w:t>
      </w:r>
      <w:r>
        <w:rPr>
          <w:color w:val="000000" w:themeColor="text1"/>
          <w:u w:color="000000" w:themeColor="text1"/>
        </w:rPr>
        <w:t>D</w:t>
      </w:r>
      <w:r w:rsidRPr="00AC70B5">
        <w:rPr>
          <w:color w:val="000000" w:themeColor="text1"/>
          <w:u w:color="000000" w:themeColor="text1"/>
        </w:rPr>
        <w:t>ir</w:t>
      </w:r>
      <w:r>
        <w:rPr>
          <w:color w:val="000000" w:themeColor="text1"/>
          <w:u w:color="000000" w:themeColor="text1"/>
        </w:rPr>
        <w:t>ector of the South Carolina Low</w:t>
      </w:r>
      <w:r w:rsidRPr="00AC70B5">
        <w:rPr>
          <w:color w:val="000000" w:themeColor="text1"/>
          <w:u w:color="000000" w:themeColor="text1"/>
        </w:rPr>
        <w:t xml:space="preserve">country Tourism Commission, or </w:t>
      </w:r>
      <w:r>
        <w:rPr>
          <w:color w:val="000000" w:themeColor="text1"/>
          <w:u w:color="000000" w:themeColor="text1"/>
        </w:rPr>
        <w:t>their</w:t>
      </w:r>
      <w:r w:rsidRPr="00AC70B5">
        <w:rPr>
          <w:color w:val="000000" w:themeColor="text1"/>
          <w:u w:color="000000" w:themeColor="text1"/>
        </w:rPr>
        <w:t xml:space="preserve"> designee;</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(17)</w:t>
      </w:r>
      <w:r w:rsidRPr="00AC70B5">
        <w:rPr>
          <w:color w:val="000000" w:themeColor="text1"/>
          <w:u w:color="000000" w:themeColor="text1"/>
        </w:rPr>
        <w:tab/>
        <w:t>the Lady</w:t>
      </w:r>
      <w:r w:rsidRPr="002E3964">
        <w:rPr>
          <w:color w:val="000000" w:themeColor="text1"/>
          <w:u w:color="000000" w:themeColor="text1"/>
        </w:rPr>
        <w:t>’</w:t>
      </w:r>
      <w:r w:rsidRPr="00AC70B5">
        <w:rPr>
          <w:color w:val="000000" w:themeColor="text1"/>
          <w:u w:color="000000" w:themeColor="text1"/>
        </w:rPr>
        <w:t xml:space="preserve">s Island Business and Professional Association President, or </w:t>
      </w:r>
      <w:r>
        <w:rPr>
          <w:color w:val="000000" w:themeColor="text1"/>
          <w:u w:color="000000" w:themeColor="text1"/>
        </w:rPr>
        <w:t>their</w:t>
      </w:r>
      <w:r w:rsidRPr="00AC70B5">
        <w:rPr>
          <w:color w:val="000000" w:themeColor="text1"/>
          <w:u w:color="000000" w:themeColor="text1"/>
        </w:rPr>
        <w:t xml:space="preserve"> designee; and</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(18)</w:t>
      </w:r>
      <w:r w:rsidRPr="00AC70B5">
        <w:rPr>
          <w:color w:val="000000" w:themeColor="text1"/>
          <w:u w:color="000000" w:themeColor="text1"/>
        </w:rPr>
        <w:tab/>
      </w:r>
      <w:r>
        <w:rPr>
          <w:color w:val="000000" w:themeColor="text1"/>
          <w:u w:color="000000" w:themeColor="text1"/>
        </w:rPr>
        <w:t>the Chairman of</w:t>
      </w:r>
      <w:r w:rsidRPr="00AC70B5">
        <w:rPr>
          <w:color w:val="000000" w:themeColor="text1"/>
          <w:u w:color="000000" w:themeColor="text1"/>
        </w:rPr>
        <w:t xml:space="preserve"> the Sea Islands Corridor Coalition</w:t>
      </w:r>
      <w:r>
        <w:rPr>
          <w:color w:val="000000" w:themeColor="text1"/>
          <w:u w:color="000000" w:themeColor="text1"/>
        </w:rPr>
        <w:t>, or their designee</w:t>
      </w:r>
      <w:r w:rsidRPr="00AC70B5">
        <w:rPr>
          <w:color w:val="000000" w:themeColor="text1"/>
          <w:u w:color="000000" w:themeColor="text1"/>
        </w:rPr>
        <w:t>.</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t>(C)</w:t>
      </w:r>
      <w:r w:rsidRPr="00AC70B5">
        <w:rPr>
          <w:color w:val="000000" w:themeColor="text1"/>
          <w:u w:color="000000" w:themeColor="text1"/>
        </w:rPr>
        <w:tab/>
        <w:t>The members of the study committee shall appoint a chairman from its members.</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t>(D)</w:t>
      </w:r>
      <w:r w:rsidRPr="00AC70B5">
        <w:rPr>
          <w:color w:val="000000" w:themeColor="text1"/>
          <w:u w:color="000000" w:themeColor="text1"/>
        </w:rPr>
        <w:tab/>
        <w:t xml:space="preserve">The </w:t>
      </w:r>
      <w:r>
        <w:rPr>
          <w:color w:val="000000" w:themeColor="text1"/>
          <w:u w:color="000000" w:themeColor="text1"/>
        </w:rPr>
        <w:t>City of Beaufort and Beaufort County Council</w:t>
      </w:r>
      <w:r w:rsidRPr="00AC70B5">
        <w:rPr>
          <w:color w:val="000000" w:themeColor="text1"/>
          <w:u w:color="000000" w:themeColor="text1"/>
        </w:rPr>
        <w:t xml:space="preserve"> shall provide staffing for the study committee.</w:t>
      </w:r>
    </w:p>
    <w:p w:rsidR="001D308A" w:rsidRPr="00AC70B5" w:rsidRDefault="001D308A"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t>(E)</w:t>
      </w:r>
      <w:r w:rsidRPr="00AC70B5">
        <w:rPr>
          <w:color w:val="000000" w:themeColor="text1"/>
          <w:u w:color="000000" w:themeColor="text1"/>
        </w:rPr>
        <w:tab/>
        <w:t>Members of the study committee shall serve without compensation and may not receive mileage, per diem, or subsistence.</w:t>
      </w:r>
    </w:p>
    <w:p w:rsidR="001D308A" w:rsidRDefault="001D3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08A" w:rsidRDefault="001D3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D308A" w:rsidRDefault="001D308A" w:rsidP="00971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7743" w:rsidRDefault="00347743" w:rsidP="001D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47743" w:rsidSect="00391DBF">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D0B" w:rsidRDefault="00705D0B" w:rsidP="009F0C77">
      <w:r>
        <w:separator/>
      </w:r>
    </w:p>
  </w:endnote>
  <w:endnote w:type="continuationSeparator" w:id="0">
    <w:p w:rsidR="00705D0B" w:rsidRDefault="00705D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1775CB-4C42-4A60-A181-4051AC6F6A28}"/>
    <w:embedBold r:id="rId2" w:fontKey="{70D2C486-A55E-49CE-8C60-14B5667ADD57}"/>
    <w:embedItalic r:id="rId3" w:fontKey="{345BD528-22FE-4462-A525-E75C7645773E}"/>
  </w:font>
  <w:font w:name="Calibri">
    <w:panose1 w:val="020F0502020204030204"/>
    <w:charset w:val="00"/>
    <w:family w:val="swiss"/>
    <w:pitch w:val="variable"/>
    <w:sig w:usb0="E00002FF" w:usb1="4000ACFF" w:usb2="00000001" w:usb3="00000000" w:csb0="0000019F" w:csb1="00000000"/>
    <w:embedRegular r:id="rId4" w:fontKey="{84E7FE01-E714-43A2-A1CF-1BDD7E0E0AC5}"/>
  </w:font>
  <w:font w:name="Segoe UI">
    <w:panose1 w:val="020B0502040204020203"/>
    <w:charset w:val="00"/>
    <w:family w:val="swiss"/>
    <w:pitch w:val="variable"/>
    <w:sig w:usb0="E10022FF" w:usb1="C000E47F" w:usb2="00000029" w:usb3="00000000" w:csb0="000001DF" w:csb1="00000000"/>
    <w:embedRegular r:id="rId5" w:fontKey="{AC756A09-0AB3-44B8-93D2-7200AF65F8D7}"/>
  </w:font>
  <w:font w:name="Cambria">
    <w:panose1 w:val="02040503050406030204"/>
    <w:charset w:val="00"/>
    <w:family w:val="roman"/>
    <w:pitch w:val="variable"/>
    <w:sig w:usb0="E00002FF" w:usb1="400004FF" w:usb2="00000000" w:usb3="00000000" w:csb0="0000019F" w:csb1="00000000"/>
    <w:embedRegular r:id="rId6" w:fontKey="{00E137C8-1F84-481C-BC5C-D735E8076A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08A" w:rsidRPr="008A442A" w:rsidRDefault="001D308A" w:rsidP="008A442A">
    <w:pPr>
      <w:pStyle w:val="Footer"/>
      <w:tabs>
        <w:tab w:val="clear" w:pos="4680"/>
        <w:tab w:val="clear" w:pos="9360"/>
        <w:tab w:val="center" w:pos="2995"/>
      </w:tabs>
      <w:spacing w:before="120"/>
    </w:pPr>
    <w:r>
      <w:t>[4452-</w:t>
    </w:r>
    <w:r>
      <w:fldChar w:fldCharType="begin"/>
    </w:r>
    <w:r>
      <w:instrText xml:space="preserve"> PAGE  \* MERGEFORMAT </w:instrText>
    </w:r>
    <w:r>
      <w:fldChar w:fldCharType="separate"/>
    </w:r>
    <w:r w:rsidR="00CD247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DBF" w:rsidRPr="008A442A" w:rsidRDefault="001D308A" w:rsidP="008A442A">
    <w:pPr>
      <w:pStyle w:val="Footer"/>
      <w:tabs>
        <w:tab w:val="clear" w:pos="4680"/>
        <w:tab w:val="clear" w:pos="9360"/>
        <w:tab w:val="center" w:pos="2995"/>
      </w:tabs>
      <w:spacing w:before="120"/>
    </w:pPr>
    <w:r>
      <w:t>[4452]</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D0B" w:rsidRDefault="00705D0B" w:rsidP="009F0C77">
      <w:r>
        <w:separator/>
      </w:r>
    </w:p>
  </w:footnote>
  <w:footnote w:type="continuationSeparator" w:id="0">
    <w:p w:rsidR="00705D0B" w:rsidRDefault="00705D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14SA19"/>
    <w:docVar w:name="CoverBillType" w:val="j"/>
    <w:docVar w:name="DocPath" w:val="L:\Council\bills\RT\17614SA19.DOCX"/>
    <w:docVar w:name="dvBillNumber" w:val="4452"/>
    <w:docVar w:name="dvBillNumberPrefix" w:val="H. "/>
    <w:docVar w:name="dvOriginalBody" w:val="House"/>
    <w:docVar w:name="dvSteno" w:val="RT"/>
    <w:docVar w:name="NameofBody" w:val="h"/>
    <w:docVar w:name="vGroup2" w:val="Council"/>
  </w:docVars>
  <w:rsids>
    <w:rsidRoot w:val="00705D0B"/>
    <w:rsid w:val="00011869"/>
    <w:rsid w:val="00015CD6"/>
    <w:rsid w:val="00084428"/>
    <w:rsid w:val="000E0100"/>
    <w:rsid w:val="000E1785"/>
    <w:rsid w:val="000F40FA"/>
    <w:rsid w:val="001035F1"/>
    <w:rsid w:val="0010776B"/>
    <w:rsid w:val="00133E66"/>
    <w:rsid w:val="001435A3"/>
    <w:rsid w:val="00146ED3"/>
    <w:rsid w:val="00151044"/>
    <w:rsid w:val="00191BDC"/>
    <w:rsid w:val="00193B15"/>
    <w:rsid w:val="001C0E92"/>
    <w:rsid w:val="001D08F2"/>
    <w:rsid w:val="001D308A"/>
    <w:rsid w:val="001D3A58"/>
    <w:rsid w:val="001D525B"/>
    <w:rsid w:val="001D53DE"/>
    <w:rsid w:val="001D7F4F"/>
    <w:rsid w:val="001F1919"/>
    <w:rsid w:val="00205238"/>
    <w:rsid w:val="002321B6"/>
    <w:rsid w:val="00250967"/>
    <w:rsid w:val="002543C8"/>
    <w:rsid w:val="0025541D"/>
    <w:rsid w:val="00284AAE"/>
    <w:rsid w:val="002A7493"/>
    <w:rsid w:val="002E3964"/>
    <w:rsid w:val="002E5912"/>
    <w:rsid w:val="00301B21"/>
    <w:rsid w:val="00325348"/>
    <w:rsid w:val="0032732C"/>
    <w:rsid w:val="00336AD0"/>
    <w:rsid w:val="00347743"/>
    <w:rsid w:val="0037079A"/>
    <w:rsid w:val="003C3AA1"/>
    <w:rsid w:val="003C4DAB"/>
    <w:rsid w:val="003D01E8"/>
    <w:rsid w:val="003E5288"/>
    <w:rsid w:val="003F6D79"/>
    <w:rsid w:val="00403C37"/>
    <w:rsid w:val="0041760A"/>
    <w:rsid w:val="00417C01"/>
    <w:rsid w:val="004403BD"/>
    <w:rsid w:val="00461441"/>
    <w:rsid w:val="004809EE"/>
    <w:rsid w:val="004E7D54"/>
    <w:rsid w:val="005273C6"/>
    <w:rsid w:val="00530A69"/>
    <w:rsid w:val="00545593"/>
    <w:rsid w:val="00556EBF"/>
    <w:rsid w:val="00560DB9"/>
    <w:rsid w:val="00577C6C"/>
    <w:rsid w:val="005A62FE"/>
    <w:rsid w:val="005B1A8B"/>
    <w:rsid w:val="005C2FE2"/>
    <w:rsid w:val="005E2BC9"/>
    <w:rsid w:val="00605102"/>
    <w:rsid w:val="006215AA"/>
    <w:rsid w:val="00627D3D"/>
    <w:rsid w:val="006913C9"/>
    <w:rsid w:val="0069470D"/>
    <w:rsid w:val="006B5F05"/>
    <w:rsid w:val="006C7311"/>
    <w:rsid w:val="006D58AA"/>
    <w:rsid w:val="00705D0B"/>
    <w:rsid w:val="00714E0A"/>
    <w:rsid w:val="00734F00"/>
    <w:rsid w:val="007466A6"/>
    <w:rsid w:val="007A70AE"/>
    <w:rsid w:val="007C0526"/>
    <w:rsid w:val="007F75F6"/>
    <w:rsid w:val="008362E8"/>
    <w:rsid w:val="0085786E"/>
    <w:rsid w:val="008A1768"/>
    <w:rsid w:val="008A442A"/>
    <w:rsid w:val="008A489F"/>
    <w:rsid w:val="008C46E4"/>
    <w:rsid w:val="008E0207"/>
    <w:rsid w:val="008F0F33"/>
    <w:rsid w:val="008F4429"/>
    <w:rsid w:val="008F66EE"/>
    <w:rsid w:val="0094021A"/>
    <w:rsid w:val="009711C2"/>
    <w:rsid w:val="009B44AF"/>
    <w:rsid w:val="009C323A"/>
    <w:rsid w:val="009C6A0B"/>
    <w:rsid w:val="009F0C77"/>
    <w:rsid w:val="009F4DD1"/>
    <w:rsid w:val="00A02543"/>
    <w:rsid w:val="00A20892"/>
    <w:rsid w:val="00A41684"/>
    <w:rsid w:val="00A64E80"/>
    <w:rsid w:val="00A72BCD"/>
    <w:rsid w:val="00A741D9"/>
    <w:rsid w:val="00A833AB"/>
    <w:rsid w:val="00A8722D"/>
    <w:rsid w:val="00A9741D"/>
    <w:rsid w:val="00AC34A2"/>
    <w:rsid w:val="00AD1C9A"/>
    <w:rsid w:val="00AD4B17"/>
    <w:rsid w:val="00B412D4"/>
    <w:rsid w:val="00B65FAA"/>
    <w:rsid w:val="00B919DC"/>
    <w:rsid w:val="00BE3C22"/>
    <w:rsid w:val="00C0345E"/>
    <w:rsid w:val="00C31C95"/>
    <w:rsid w:val="00C3483A"/>
    <w:rsid w:val="00C545E5"/>
    <w:rsid w:val="00C74E9D"/>
    <w:rsid w:val="00C826DD"/>
    <w:rsid w:val="00C82FD3"/>
    <w:rsid w:val="00C92819"/>
    <w:rsid w:val="00CC6B7B"/>
    <w:rsid w:val="00CD2089"/>
    <w:rsid w:val="00CD2475"/>
    <w:rsid w:val="00D73A67"/>
    <w:rsid w:val="00D970A9"/>
    <w:rsid w:val="00DD6E14"/>
    <w:rsid w:val="00DF3845"/>
    <w:rsid w:val="00E41911"/>
    <w:rsid w:val="00E44B57"/>
    <w:rsid w:val="00E53B20"/>
    <w:rsid w:val="00E92EEF"/>
    <w:rsid w:val="00EC4F6E"/>
    <w:rsid w:val="00ED7F52"/>
    <w:rsid w:val="00EF2368"/>
    <w:rsid w:val="00F24442"/>
    <w:rsid w:val="00F50AE3"/>
    <w:rsid w:val="00F637C5"/>
    <w:rsid w:val="00F655B7"/>
    <w:rsid w:val="00F656BA"/>
    <w:rsid w:val="00F67CF1"/>
    <w:rsid w:val="00F728AA"/>
    <w:rsid w:val="00F840F0"/>
    <w:rsid w:val="00F910FC"/>
    <w:rsid w:val="00FB0D0D"/>
    <w:rsid w:val="00FB43B4"/>
    <w:rsid w:val="00FB6B0B"/>
    <w:rsid w:val="00FC7538"/>
    <w:rsid w:val="00FD3686"/>
    <w:rsid w:val="00FE0BD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4449CB-17CC-4ED9-ABAD-06410F69A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39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964"/>
    <w:rPr>
      <w:rFonts w:ascii="Segoe UI" w:eastAsia="Times New Roman" w:hAnsi="Segoe UI" w:cs="Segoe UI"/>
      <w:sz w:val="18"/>
      <w:szCs w:val="18"/>
    </w:rPr>
  </w:style>
  <w:style w:type="character" w:styleId="Hyperlink">
    <w:name w:val="Hyperlink"/>
    <w:basedOn w:val="DefaultParagraphFont"/>
    <w:uiPriority w:val="99"/>
    <w:unhideWhenUsed/>
    <w:rsid w:val="003477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11.docx" TargetMode="External"/><Relationship Id="rId13" Type="http://schemas.openxmlformats.org/officeDocument/2006/relationships/hyperlink" Target="file:///h:\hj\2019050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90411.docx" TargetMode="External"/><Relationship Id="rId12" Type="http://schemas.openxmlformats.org/officeDocument/2006/relationships/hyperlink" Target="file:///h:\hj\20190502.docx" TargetMode="External"/><Relationship Id="rId17" Type="http://schemas.openxmlformats.org/officeDocument/2006/relationships/hyperlink" Target="file:///p:\pprever\2019-20\4452_20190501.docx" TargetMode="External"/><Relationship Id="rId2" Type="http://schemas.openxmlformats.org/officeDocument/2006/relationships/styles" Target="styles.xml"/><Relationship Id="rId16" Type="http://schemas.openxmlformats.org/officeDocument/2006/relationships/hyperlink" Target="file:///p:\pprever\2019-20\4452_20190430.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502.docx" TargetMode="External"/><Relationship Id="rId5" Type="http://schemas.openxmlformats.org/officeDocument/2006/relationships/footnotes" Target="footnotes.xml"/><Relationship Id="rId15" Type="http://schemas.openxmlformats.org/officeDocument/2006/relationships/hyperlink" Target="file:///p:\pprever\2019-20\4452_20190411.docx" TargetMode="External"/><Relationship Id="rId10" Type="http://schemas.openxmlformats.org/officeDocument/2006/relationships/hyperlink" Target="file:///h:\hj\2019050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90430.docx" TargetMode="External"/><Relationship Id="rId14" Type="http://schemas.openxmlformats.org/officeDocument/2006/relationships/hyperlink" Target="http://www.scstatehouse.gov/billsearch.php?billnumbers=445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D36F9-46B8-468F-874A-C04017F4C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3</Pages>
  <Words>985</Words>
  <Characters>5558</Characters>
  <Application>Microsoft Office Word</Application>
  <DocSecurity>0</DocSecurity>
  <Lines>154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4452: Woods Bridge Study Committee - South Carolina Legislature Online</dc:title>
  <dc:creator>Rebecca Turner</dc:creator>
  <cp:lastModifiedBy>S Volk</cp:lastModifiedBy>
  <cp:revision>2</cp:revision>
  <cp:lastPrinted>2019-04-10T19:18:00Z</cp:lastPrinted>
  <dcterms:created xsi:type="dcterms:W3CDTF">2019-05-07T16:46:00Z</dcterms:created>
  <dcterms:modified xsi:type="dcterms:W3CDTF">2019-05-07T16:46:00Z</dcterms:modified>
</cp:coreProperties>
</file>