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1040" w:rsidRDefault="00291040" w:rsidP="00291040">
      <w:pPr>
        <w:widowControl w:val="0"/>
        <w:jc w:val="center"/>
      </w:pPr>
      <w:r w:rsidRPr="00291040">
        <w:rPr>
          <w:b/>
        </w:rPr>
        <w:t>South Carolina General Assembly</w:t>
      </w:r>
    </w:p>
    <w:p w:rsidR="00291040" w:rsidRDefault="00291040" w:rsidP="00291040">
      <w:pPr>
        <w:widowControl w:val="0"/>
        <w:jc w:val="center"/>
      </w:pPr>
      <w:r>
        <w:t>123rd Session, 2019-2020</w:t>
      </w:r>
    </w:p>
    <w:p w:rsidR="00291040" w:rsidRDefault="00291040" w:rsidP="00291040">
      <w:pPr>
        <w:widowControl w:val="0"/>
        <w:jc w:val="left"/>
      </w:pPr>
    </w:p>
    <w:p w:rsidR="00291040" w:rsidRDefault="00291040" w:rsidP="00291040">
      <w:pPr>
        <w:widowControl w:val="0"/>
        <w:jc w:val="left"/>
        <w:rPr>
          <w:b/>
        </w:rPr>
      </w:pPr>
      <w:r w:rsidRPr="00291040">
        <w:rPr>
          <w:b/>
        </w:rPr>
        <w:t>H. 4456</w:t>
      </w:r>
    </w:p>
    <w:p w:rsidR="00291040" w:rsidRDefault="00291040" w:rsidP="00291040">
      <w:pPr>
        <w:widowControl w:val="0"/>
        <w:jc w:val="left"/>
        <w:rPr>
          <w:b/>
        </w:rPr>
      </w:pPr>
    </w:p>
    <w:p w:rsidR="00291040" w:rsidRDefault="00291040" w:rsidP="00291040">
      <w:pPr>
        <w:widowControl w:val="0"/>
        <w:jc w:val="left"/>
      </w:pPr>
      <w:r w:rsidRPr="00291040">
        <w:rPr>
          <w:b/>
        </w:rPr>
        <w:t>STATUS INFORMATION</w:t>
      </w:r>
    </w:p>
    <w:p w:rsidR="00291040" w:rsidRDefault="00291040" w:rsidP="00291040">
      <w:pPr>
        <w:widowControl w:val="0"/>
        <w:jc w:val="left"/>
      </w:pPr>
    </w:p>
    <w:p w:rsidR="00291040" w:rsidRDefault="00291040" w:rsidP="00291040">
      <w:pPr>
        <w:widowControl w:val="0"/>
        <w:jc w:val="left"/>
      </w:pPr>
      <w:r>
        <w:t>Concurrent Resolution</w:t>
      </w:r>
    </w:p>
    <w:p w:rsidR="00291040" w:rsidRDefault="004023FE" w:rsidP="00291040">
      <w:pPr>
        <w:widowControl w:val="0"/>
        <w:jc w:val="left"/>
      </w:pPr>
      <w:r>
        <w:t>Sponsors: Reps. Howard, Bernstein, Bales, Ballentine, Brawley, Finlay, Garvin, Hart, McDaniel, Rutherford, Rose, Thigpen and Herbkersman</w:t>
      </w:r>
    </w:p>
    <w:p w:rsidR="00291040" w:rsidRDefault="00291040" w:rsidP="00291040">
      <w:pPr>
        <w:widowControl w:val="0"/>
        <w:jc w:val="left"/>
      </w:pPr>
      <w:r>
        <w:t>Document Path: l:\council\bills\gt\5719cm19.docx</w:t>
      </w:r>
    </w:p>
    <w:p w:rsidR="00291040" w:rsidRDefault="00291040" w:rsidP="00291040">
      <w:pPr>
        <w:widowControl w:val="0"/>
        <w:jc w:val="left"/>
      </w:pPr>
    </w:p>
    <w:p w:rsidR="000F2617" w:rsidRDefault="000F2617" w:rsidP="00291040">
      <w:pPr>
        <w:widowControl w:val="0"/>
        <w:jc w:val="left"/>
      </w:pPr>
      <w:r>
        <w:t>Introduced in the House on April 11, 2019</w:t>
      </w:r>
    </w:p>
    <w:p w:rsidR="000F2617" w:rsidRDefault="000F2617" w:rsidP="00291040">
      <w:pPr>
        <w:widowControl w:val="0"/>
        <w:jc w:val="left"/>
      </w:pPr>
      <w:r>
        <w:t>Introduced in the Senate on May 2, 2019</w:t>
      </w:r>
    </w:p>
    <w:p w:rsidR="000F2617" w:rsidRDefault="000F2617" w:rsidP="00291040">
      <w:pPr>
        <w:widowControl w:val="0"/>
        <w:jc w:val="left"/>
      </w:pPr>
      <w:r>
        <w:t>Adopted by the General Assembly on May 8, 2019</w:t>
      </w:r>
    </w:p>
    <w:p w:rsidR="000F2617" w:rsidRDefault="000F2617" w:rsidP="00291040">
      <w:pPr>
        <w:widowControl w:val="0"/>
        <w:jc w:val="left"/>
      </w:pPr>
    </w:p>
    <w:p w:rsidR="00291040" w:rsidRDefault="00291040" w:rsidP="00291040">
      <w:pPr>
        <w:widowControl w:val="0"/>
        <w:jc w:val="left"/>
      </w:pPr>
      <w:r>
        <w:t xml:space="preserve">Summary: </w:t>
      </w:r>
      <w:r w:rsidR="00FC0591">
        <w:t>Jacqualine Kasprowski Way in Richland County</w:t>
      </w:r>
    </w:p>
    <w:p w:rsidR="00291040" w:rsidRDefault="00291040" w:rsidP="00291040">
      <w:pPr>
        <w:widowControl w:val="0"/>
        <w:jc w:val="left"/>
      </w:pPr>
    </w:p>
    <w:p w:rsidR="00291040" w:rsidRDefault="00291040" w:rsidP="00291040">
      <w:pPr>
        <w:widowControl w:val="0"/>
        <w:jc w:val="left"/>
      </w:pPr>
    </w:p>
    <w:p w:rsidR="00291040" w:rsidRDefault="00291040" w:rsidP="00291040">
      <w:pPr>
        <w:widowControl w:val="0"/>
        <w:tabs>
          <w:tab w:val="center" w:pos="590"/>
          <w:tab w:val="center" w:pos="1440"/>
          <w:tab w:val="left" w:pos="1872"/>
          <w:tab w:val="left" w:pos="9187"/>
        </w:tabs>
        <w:jc w:val="left"/>
      </w:pPr>
      <w:r w:rsidRPr="00291040">
        <w:rPr>
          <w:b/>
        </w:rPr>
        <w:t>HISTORY OF LEGISLATIVE ACTIONS</w:t>
      </w:r>
    </w:p>
    <w:p w:rsidR="00291040" w:rsidRDefault="00291040" w:rsidP="00291040">
      <w:pPr>
        <w:widowControl w:val="0"/>
        <w:tabs>
          <w:tab w:val="center" w:pos="590"/>
          <w:tab w:val="center" w:pos="1440"/>
          <w:tab w:val="left" w:pos="1872"/>
          <w:tab w:val="left" w:pos="9187"/>
        </w:tabs>
        <w:jc w:val="left"/>
      </w:pPr>
    </w:p>
    <w:p w:rsidR="00291040" w:rsidRPr="00291040" w:rsidRDefault="00291040" w:rsidP="00291040">
      <w:pPr>
        <w:widowControl w:val="0"/>
        <w:tabs>
          <w:tab w:val="center" w:pos="590"/>
          <w:tab w:val="center" w:pos="1440"/>
          <w:tab w:val="left" w:pos="1872"/>
          <w:tab w:val="left" w:pos="9187"/>
        </w:tabs>
        <w:jc w:val="left"/>
      </w:pPr>
      <w:r w:rsidRPr="00291040">
        <w:rPr>
          <w:u w:val="single"/>
        </w:rPr>
        <w:tab/>
        <w:t>Date</w:t>
      </w:r>
      <w:r w:rsidRPr="00291040">
        <w:rPr>
          <w:u w:val="single"/>
        </w:rPr>
        <w:tab/>
        <w:t>Body</w:t>
      </w:r>
      <w:r w:rsidRPr="00291040">
        <w:rPr>
          <w:u w:val="single"/>
        </w:rPr>
        <w:tab/>
        <w:t>Action Description with journal page number</w:t>
      </w:r>
      <w:r w:rsidRPr="00291040">
        <w:rPr>
          <w:u w:val="single"/>
        </w:rPr>
        <w:tab/>
      </w:r>
    </w:p>
    <w:p w:rsidR="00DA6D56" w:rsidRDefault="00DA6D56" w:rsidP="00DA6D56">
      <w:pPr>
        <w:widowControl w:val="0"/>
        <w:tabs>
          <w:tab w:val="right" w:pos="1008"/>
          <w:tab w:val="left" w:pos="1152"/>
          <w:tab w:val="left" w:pos="1872"/>
          <w:tab w:val="left" w:pos="9187"/>
        </w:tabs>
        <w:ind w:left="2088" w:hanging="2088"/>
      </w:pPr>
      <w:r>
        <w:tab/>
        <w:t>4/11/2019</w:t>
      </w:r>
      <w:r>
        <w:tab/>
        <w:t>House</w:t>
      </w:r>
      <w:r>
        <w:tab/>
      </w:r>
      <w:r w:rsidRPr="00AA71E8">
        <w:t>Introduced (</w:t>
      </w:r>
      <w:hyperlink r:id="rId7" w:history="1">
        <w:r w:rsidRPr="00AA71E8">
          <w:rPr>
            <w:rStyle w:val="Hyperlink"/>
          </w:rPr>
          <w:t>House Journal</w:t>
        </w:r>
        <w:r w:rsidRPr="00AA71E8">
          <w:rPr>
            <w:rStyle w:val="Hyperlink"/>
          </w:rPr>
          <w:noBreakHyphen/>
          <w:t>page 74</w:t>
        </w:r>
      </w:hyperlink>
      <w:r w:rsidRPr="00AA71E8">
        <w:t>)</w:t>
      </w:r>
    </w:p>
    <w:p w:rsidR="00DA6D56" w:rsidRDefault="00DA6D56" w:rsidP="00DA6D56">
      <w:pPr>
        <w:widowControl w:val="0"/>
        <w:tabs>
          <w:tab w:val="right" w:pos="1008"/>
          <w:tab w:val="left" w:pos="1152"/>
          <w:tab w:val="left" w:pos="1872"/>
          <w:tab w:val="left" w:pos="9187"/>
        </w:tabs>
        <w:ind w:left="2088" w:hanging="2088"/>
      </w:pPr>
      <w:r>
        <w:tab/>
        <w:t>4/11/2019</w:t>
      </w:r>
      <w:r>
        <w:tab/>
        <w:t>House</w:t>
      </w:r>
      <w:r>
        <w:tab/>
      </w:r>
      <w:r w:rsidRPr="00AA71E8">
        <w:t>Referred to Commit</w:t>
      </w:r>
      <w:r>
        <w:t xml:space="preserve">tee on </w:t>
      </w:r>
      <w:r w:rsidRPr="00AA71E8">
        <w:rPr>
          <w:b/>
        </w:rPr>
        <w:t>Invitations and Memorial Resolutions</w:t>
      </w:r>
      <w:r w:rsidRPr="00AA71E8">
        <w:t xml:space="preserve"> (</w:t>
      </w:r>
      <w:hyperlink r:id="rId8" w:history="1">
        <w:r w:rsidRPr="00AA71E8">
          <w:rPr>
            <w:rStyle w:val="Hyperlink"/>
          </w:rPr>
          <w:t>House Journal</w:t>
        </w:r>
        <w:r w:rsidRPr="00AA71E8">
          <w:rPr>
            <w:rStyle w:val="Hyperlink"/>
          </w:rPr>
          <w:noBreakHyphen/>
          <w:t>page 74</w:t>
        </w:r>
      </w:hyperlink>
      <w:r w:rsidRPr="00AA71E8">
        <w:t>)</w:t>
      </w:r>
    </w:p>
    <w:p w:rsidR="00DA6D56" w:rsidRDefault="00DA6D56" w:rsidP="00DA6D56">
      <w:pPr>
        <w:widowControl w:val="0"/>
        <w:tabs>
          <w:tab w:val="right" w:pos="1008"/>
          <w:tab w:val="left" w:pos="1152"/>
          <w:tab w:val="left" w:pos="1872"/>
          <w:tab w:val="left" w:pos="9187"/>
        </w:tabs>
        <w:ind w:left="2088" w:hanging="2088"/>
      </w:pPr>
      <w:r>
        <w:tab/>
        <w:t>4/30/2019</w:t>
      </w:r>
      <w:r>
        <w:tab/>
        <w:t>House</w:t>
      </w:r>
      <w:r>
        <w:tab/>
      </w:r>
      <w:r w:rsidRPr="00AA71E8">
        <w:t xml:space="preserve">Committee report: Favorable </w:t>
      </w:r>
      <w:r w:rsidRPr="00AA71E8">
        <w:rPr>
          <w:b/>
        </w:rPr>
        <w:t>Invitations and Memorial Resolutions</w:t>
      </w:r>
      <w:r w:rsidRPr="00AA71E8">
        <w:t xml:space="preserve"> (</w:t>
      </w:r>
      <w:hyperlink r:id="rId9" w:history="1">
        <w:r w:rsidRPr="00AA71E8">
          <w:rPr>
            <w:rStyle w:val="Hyperlink"/>
          </w:rPr>
          <w:t>House Journal</w:t>
        </w:r>
        <w:r w:rsidRPr="00AA71E8">
          <w:rPr>
            <w:rStyle w:val="Hyperlink"/>
          </w:rPr>
          <w:noBreakHyphen/>
          <w:t>page 5</w:t>
        </w:r>
      </w:hyperlink>
      <w:r w:rsidRPr="00AA71E8">
        <w:t>)</w:t>
      </w:r>
    </w:p>
    <w:p w:rsidR="00DA6D56" w:rsidRDefault="00DA6D56" w:rsidP="00DA6D56">
      <w:pPr>
        <w:widowControl w:val="0"/>
        <w:tabs>
          <w:tab w:val="right" w:pos="1008"/>
          <w:tab w:val="left" w:pos="1152"/>
          <w:tab w:val="left" w:pos="1872"/>
          <w:tab w:val="left" w:pos="9187"/>
        </w:tabs>
        <w:ind w:left="2088" w:hanging="2088"/>
      </w:pPr>
      <w:r>
        <w:tab/>
        <w:t>5/2/2019</w:t>
      </w:r>
      <w:r>
        <w:tab/>
        <w:t>House</w:t>
      </w:r>
      <w:r>
        <w:tab/>
      </w:r>
      <w:r w:rsidRPr="00AA71E8">
        <w:t>Member(s) request name added as sponsor: Herbkersman</w:t>
      </w:r>
    </w:p>
    <w:p w:rsidR="00DA6D56" w:rsidRDefault="00DA6D56" w:rsidP="00DA6D56">
      <w:pPr>
        <w:widowControl w:val="0"/>
        <w:tabs>
          <w:tab w:val="right" w:pos="1008"/>
          <w:tab w:val="left" w:pos="1152"/>
          <w:tab w:val="left" w:pos="1872"/>
          <w:tab w:val="left" w:pos="9187"/>
        </w:tabs>
        <w:ind w:left="2088" w:hanging="2088"/>
      </w:pPr>
      <w:r>
        <w:tab/>
        <w:t>5/2/2019</w:t>
      </w:r>
      <w:r>
        <w:tab/>
        <w:t>House</w:t>
      </w:r>
      <w:r>
        <w:tab/>
      </w:r>
      <w:r w:rsidRPr="00AA71E8">
        <w:t>Adopted, sent to Senate (</w:t>
      </w:r>
      <w:hyperlink r:id="rId10" w:history="1">
        <w:r w:rsidRPr="00AA71E8">
          <w:rPr>
            <w:rStyle w:val="Hyperlink"/>
          </w:rPr>
          <w:t>House Journal</w:t>
        </w:r>
        <w:r w:rsidRPr="00AA71E8">
          <w:rPr>
            <w:rStyle w:val="Hyperlink"/>
          </w:rPr>
          <w:noBreakHyphen/>
          <w:t>page 40</w:t>
        </w:r>
      </w:hyperlink>
      <w:r w:rsidRPr="00AA71E8">
        <w:t>)</w:t>
      </w:r>
    </w:p>
    <w:p w:rsidR="00DA6D56" w:rsidRDefault="00DA6D56" w:rsidP="00DA6D56">
      <w:pPr>
        <w:widowControl w:val="0"/>
        <w:tabs>
          <w:tab w:val="right" w:pos="1008"/>
          <w:tab w:val="left" w:pos="1152"/>
          <w:tab w:val="left" w:pos="1872"/>
          <w:tab w:val="left" w:pos="9187"/>
        </w:tabs>
        <w:ind w:left="2088" w:hanging="2088"/>
      </w:pPr>
      <w:r>
        <w:tab/>
        <w:t>5/2/2019</w:t>
      </w:r>
      <w:r>
        <w:tab/>
        <w:t>Senate</w:t>
      </w:r>
      <w:r>
        <w:tab/>
      </w:r>
      <w:r w:rsidRPr="00AA71E8">
        <w:t>Introduced (</w:t>
      </w:r>
      <w:hyperlink r:id="rId11" w:history="1">
        <w:r w:rsidRPr="00AA71E8">
          <w:rPr>
            <w:rStyle w:val="Hyperlink"/>
          </w:rPr>
          <w:t>Senate Journal</w:t>
        </w:r>
        <w:r w:rsidRPr="00AA71E8">
          <w:rPr>
            <w:rStyle w:val="Hyperlink"/>
          </w:rPr>
          <w:noBreakHyphen/>
          <w:t>page 12</w:t>
        </w:r>
      </w:hyperlink>
      <w:r w:rsidRPr="00AA71E8">
        <w:t>)</w:t>
      </w:r>
    </w:p>
    <w:p w:rsidR="00DA6D56" w:rsidRDefault="00DA6D56" w:rsidP="00DA6D56">
      <w:pPr>
        <w:widowControl w:val="0"/>
        <w:tabs>
          <w:tab w:val="right" w:pos="1008"/>
          <w:tab w:val="left" w:pos="1152"/>
          <w:tab w:val="left" w:pos="1872"/>
          <w:tab w:val="left" w:pos="9187"/>
        </w:tabs>
        <w:ind w:left="2088" w:hanging="2088"/>
      </w:pPr>
      <w:r>
        <w:tab/>
        <w:t>5/2/2019</w:t>
      </w:r>
      <w:r>
        <w:tab/>
        <w:t>Senate</w:t>
      </w:r>
      <w:r>
        <w:tab/>
      </w:r>
      <w:r w:rsidRPr="00AA71E8">
        <w:t>Referred</w:t>
      </w:r>
      <w:r>
        <w:t xml:space="preserve"> to Committee on </w:t>
      </w:r>
      <w:r w:rsidRPr="00AA71E8">
        <w:rPr>
          <w:b/>
        </w:rPr>
        <w:t>Transportation</w:t>
      </w:r>
      <w:r>
        <w:t xml:space="preserve"> </w:t>
      </w:r>
      <w:r w:rsidRPr="00AA71E8">
        <w:t>(</w:t>
      </w:r>
      <w:hyperlink r:id="rId12" w:history="1">
        <w:r w:rsidRPr="00AA71E8">
          <w:rPr>
            <w:rStyle w:val="Hyperlink"/>
          </w:rPr>
          <w:t>Senate Journal</w:t>
        </w:r>
        <w:r w:rsidRPr="00AA71E8">
          <w:rPr>
            <w:rStyle w:val="Hyperlink"/>
          </w:rPr>
          <w:noBreakHyphen/>
          <w:t>page 12</w:t>
        </w:r>
      </w:hyperlink>
      <w:r w:rsidRPr="00AA71E8">
        <w:t>)</w:t>
      </w:r>
    </w:p>
    <w:p w:rsidR="00DA6D56" w:rsidRDefault="00DA6D56" w:rsidP="00DA6D56">
      <w:pPr>
        <w:widowControl w:val="0"/>
        <w:tabs>
          <w:tab w:val="right" w:pos="1008"/>
          <w:tab w:val="left" w:pos="1152"/>
          <w:tab w:val="left" w:pos="1872"/>
          <w:tab w:val="left" w:pos="9187"/>
        </w:tabs>
        <w:ind w:left="2088" w:hanging="2088"/>
      </w:pPr>
      <w:r>
        <w:tab/>
        <w:t>5/7/2019</w:t>
      </w:r>
      <w:r>
        <w:tab/>
        <w:t>Senate</w:t>
      </w:r>
      <w:r>
        <w:tab/>
      </w:r>
      <w:r w:rsidRPr="00AA71E8">
        <w:t>Recalled f</w:t>
      </w:r>
      <w:r>
        <w:t xml:space="preserve">rom Committee on </w:t>
      </w:r>
      <w:r w:rsidRPr="00AA71E8">
        <w:rPr>
          <w:b/>
        </w:rPr>
        <w:t>Transportation</w:t>
      </w:r>
      <w:r>
        <w:t xml:space="preserve"> </w:t>
      </w:r>
      <w:r w:rsidRPr="00AA71E8">
        <w:t>(</w:t>
      </w:r>
      <w:hyperlink r:id="rId13" w:history="1">
        <w:r w:rsidRPr="00AA71E8">
          <w:rPr>
            <w:rStyle w:val="Hyperlink"/>
          </w:rPr>
          <w:t>Senate Journal</w:t>
        </w:r>
        <w:r w:rsidRPr="00AA71E8">
          <w:rPr>
            <w:rStyle w:val="Hyperlink"/>
          </w:rPr>
          <w:noBreakHyphen/>
          <w:t>page 7</w:t>
        </w:r>
      </w:hyperlink>
      <w:r w:rsidRPr="00AA71E8">
        <w:t>)</w:t>
      </w:r>
    </w:p>
    <w:p w:rsidR="00DA6D56" w:rsidRDefault="00DA6D56" w:rsidP="00DA6D56">
      <w:pPr>
        <w:widowControl w:val="0"/>
        <w:tabs>
          <w:tab w:val="right" w:pos="1008"/>
          <w:tab w:val="left" w:pos="1152"/>
          <w:tab w:val="left" w:pos="1872"/>
          <w:tab w:val="left" w:pos="9187"/>
        </w:tabs>
        <w:ind w:left="2088" w:hanging="2088"/>
      </w:pPr>
      <w:r>
        <w:tab/>
        <w:t>5/8/2019</w:t>
      </w:r>
      <w:r>
        <w:tab/>
        <w:t>Senate</w:t>
      </w:r>
      <w:r>
        <w:tab/>
      </w:r>
      <w:r w:rsidRPr="00AA71E8">
        <w:t>Adopted, ret</w:t>
      </w:r>
      <w:r>
        <w:t xml:space="preserve">urned to House with concurrence </w:t>
      </w:r>
      <w:r w:rsidRPr="00AA71E8">
        <w:t>(</w:t>
      </w:r>
      <w:hyperlink r:id="rId14" w:history="1">
        <w:r w:rsidRPr="00AA71E8">
          <w:rPr>
            <w:rStyle w:val="Hyperlink"/>
          </w:rPr>
          <w:t>Senate Journal</w:t>
        </w:r>
        <w:r w:rsidRPr="00AA71E8">
          <w:rPr>
            <w:rStyle w:val="Hyperlink"/>
          </w:rPr>
          <w:noBreakHyphen/>
          <w:t>page 131</w:t>
        </w:r>
      </w:hyperlink>
      <w:r w:rsidRPr="00AA71E8">
        <w:t>)</w:t>
      </w:r>
    </w:p>
    <w:p w:rsidR="00DA6D56" w:rsidRDefault="00DA6D56" w:rsidP="00DA6D56">
      <w:pPr>
        <w:widowControl w:val="0"/>
        <w:tabs>
          <w:tab w:val="right" w:pos="1008"/>
          <w:tab w:val="left" w:pos="1152"/>
          <w:tab w:val="left" w:pos="1872"/>
          <w:tab w:val="left" w:pos="9187"/>
        </w:tabs>
        <w:ind w:left="2088" w:hanging="2088"/>
      </w:pPr>
    </w:p>
    <w:p w:rsidR="00291040" w:rsidRDefault="00291040" w:rsidP="0029104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291040">
          <w:rPr>
            <w:rStyle w:val="Hyperlink"/>
          </w:rPr>
          <w:t>legislative information</w:t>
        </w:r>
      </w:hyperlink>
      <w:r>
        <w:t xml:space="preserve"> at the website</w:t>
      </w:r>
    </w:p>
    <w:p w:rsidR="00291040" w:rsidRDefault="00291040" w:rsidP="00291040">
      <w:pPr>
        <w:widowControl w:val="0"/>
        <w:tabs>
          <w:tab w:val="right" w:pos="1008"/>
          <w:tab w:val="left" w:pos="1152"/>
          <w:tab w:val="left" w:pos="1872"/>
          <w:tab w:val="left" w:pos="9187"/>
        </w:tabs>
        <w:ind w:left="2088" w:hanging="2088"/>
        <w:jc w:val="left"/>
      </w:pPr>
    </w:p>
    <w:p w:rsidR="00291040" w:rsidRPr="00291040" w:rsidRDefault="00291040" w:rsidP="00291040">
      <w:pPr>
        <w:widowControl w:val="0"/>
        <w:tabs>
          <w:tab w:val="right" w:pos="1008"/>
          <w:tab w:val="left" w:pos="1152"/>
          <w:tab w:val="left" w:pos="1872"/>
          <w:tab w:val="left" w:pos="9187"/>
        </w:tabs>
        <w:ind w:left="2088" w:hanging="2088"/>
        <w:jc w:val="left"/>
      </w:pPr>
    </w:p>
    <w:p w:rsidR="00291040" w:rsidRDefault="00291040" w:rsidP="00291040">
      <w:pPr>
        <w:widowControl w:val="0"/>
        <w:jc w:val="left"/>
      </w:pPr>
      <w:r w:rsidRPr="00291040">
        <w:rPr>
          <w:b/>
        </w:rPr>
        <w:t>VERSIONS OF THIS BILL</w:t>
      </w:r>
    </w:p>
    <w:p w:rsidR="00291040" w:rsidRDefault="00291040" w:rsidP="00291040">
      <w:pPr>
        <w:widowControl w:val="0"/>
        <w:jc w:val="left"/>
      </w:pPr>
    </w:p>
    <w:p w:rsidR="00291040" w:rsidRDefault="00DE4F8C" w:rsidP="00291040">
      <w:pPr>
        <w:widowControl w:val="0"/>
        <w:jc w:val="left"/>
      </w:pPr>
      <w:hyperlink r:id="rId16" w:history="1">
        <w:r w:rsidR="00291040">
          <w:rPr>
            <w:rStyle w:val="Hyperlink"/>
          </w:rPr>
          <w:t>4/11/2019</w:t>
        </w:r>
      </w:hyperlink>
    </w:p>
    <w:p w:rsidR="00291040" w:rsidRDefault="00DE4F8C" w:rsidP="00291040">
      <w:hyperlink r:id="rId17" w:history="1">
        <w:r w:rsidR="00FF68CB" w:rsidRPr="00FF68CB">
          <w:rPr>
            <w:rStyle w:val="Hyperlink"/>
          </w:rPr>
          <w:t>4/30/2019</w:t>
        </w:r>
      </w:hyperlink>
    </w:p>
    <w:p w:rsidR="00FF68CB" w:rsidRDefault="00DE4F8C" w:rsidP="00291040">
      <w:hyperlink r:id="rId18" w:history="1">
        <w:r w:rsidR="00700AE9" w:rsidRPr="00700AE9">
          <w:rPr>
            <w:rStyle w:val="Hyperlink"/>
          </w:rPr>
          <w:t>5/7/2019</w:t>
        </w:r>
      </w:hyperlink>
    </w:p>
    <w:p w:rsidR="00700AE9" w:rsidRDefault="00700AE9" w:rsidP="00291040"/>
    <w:p w:rsidR="00291040" w:rsidRDefault="00291040" w:rsidP="00291040">
      <w:pPr>
        <w:sectPr w:rsidR="00291040" w:rsidSect="00291040">
          <w:pgSz w:w="12240" w:h="15840" w:code="1"/>
          <w:pgMar w:top="1080" w:right="1440" w:bottom="1080" w:left="1440" w:header="720" w:footer="720" w:gutter="0"/>
          <w:cols w:space="720"/>
          <w:noEndnote/>
          <w:docGrid w:linePitch="360"/>
        </w:sectPr>
      </w:pPr>
    </w:p>
    <w:p w:rsidR="00700AE9" w:rsidRDefault="00700A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700AE9" w:rsidRDefault="00700A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7, 2019</w:t>
      </w:r>
    </w:p>
    <w:p w:rsidR="00700AE9" w:rsidRDefault="00700A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AE9" w:rsidRPr="00D461FC" w:rsidRDefault="00700AE9" w:rsidP="00D461FC">
      <w:pPr>
        <w:tabs>
          <w:tab w:val="right" w:pos="5933"/>
        </w:tabs>
        <w:suppressAutoHyphens/>
      </w:pPr>
      <w:r>
        <w:tab/>
      </w:r>
      <w:r>
        <w:rPr>
          <w:b/>
          <w:sz w:val="36"/>
        </w:rPr>
        <w:t>H. 4456</w:t>
      </w:r>
    </w:p>
    <w:p w:rsidR="00700AE9" w:rsidRDefault="00700A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AE9" w:rsidRDefault="00700AE9" w:rsidP="00D46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Howard, Bernstein, Bales, Ballentine, Brawley, Finlay, Garvin, Hart, McDaniel, Rutherford, Rose, Thigpen and Herbkersman</w:t>
      </w:r>
    </w:p>
    <w:p w:rsidR="00700AE9" w:rsidRDefault="00700A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AE9" w:rsidRDefault="00700A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5/7/19--S.</w:t>
      </w:r>
    </w:p>
    <w:p w:rsidR="00700AE9" w:rsidRDefault="00700A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 2019.</w:t>
      </w:r>
    </w:p>
    <w:p w:rsidR="00700AE9" w:rsidRPr="00D461FC" w:rsidRDefault="00700AE9" w:rsidP="00D46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00AE9" w:rsidRDefault="00700A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AE9" w:rsidRDefault="00700A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00AE9" w:rsidSect="004C71FD">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700AE9" w:rsidRDefault="00700A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AE9" w:rsidRDefault="00700A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AE9" w:rsidRDefault="00700A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AE9" w:rsidRDefault="00700A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AE9" w:rsidRDefault="00700A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AE9" w:rsidRDefault="00700A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AE9" w:rsidRDefault="00700A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AE9" w:rsidRDefault="00700A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AE9" w:rsidRPr="00325348" w:rsidRDefault="00700AE9" w:rsidP="008B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700AE9" w:rsidRDefault="00700AE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AE9" w:rsidRDefault="00700A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ALPINE ROAD IN RICHLAND COUNTY FROM ITS INTERSECTION WITH POLO ROAD TO ITS INTERSECTION WITH JACKSON CREEK “JACQUALINE KASPROWSKI WAY” AND ERECT APPROPRIATE MARKERS OR SIGNS ALONG THIS PORTION OF HIGHWAY CONTAINING THESE WORDS.</w:t>
      </w:r>
    </w:p>
    <w:p w:rsidR="00700AE9" w:rsidRDefault="00700A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0AE9" w:rsidRDefault="00700AE9"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altogether fitting that the members of the General Assembly of the State of South Carolina should pause in their deliberations to express their gratitude to Jacqualine Kasprowski for her significant contributions to Cardinal Newman School; and</w:t>
      </w:r>
    </w:p>
    <w:p w:rsidR="00700AE9" w:rsidRDefault="00700AE9"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AE9" w:rsidRDefault="00700AE9"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when Mrs. </w:t>
      </w:r>
      <w:r w:rsidRPr="008A669E">
        <w:rPr>
          <w:color w:val="000000" w:themeColor="text1"/>
          <w:u w:color="000000" w:themeColor="text1"/>
        </w:rPr>
        <w:t xml:space="preserve">Kasprowski </w:t>
      </w:r>
      <w:r>
        <w:rPr>
          <w:color w:val="000000" w:themeColor="text1"/>
          <w:u w:color="000000" w:themeColor="text1"/>
        </w:rPr>
        <w:t xml:space="preserve">arrived at Cardinal Newman </w:t>
      </w:r>
      <w:r w:rsidRPr="008A669E">
        <w:rPr>
          <w:color w:val="000000" w:themeColor="text1"/>
          <w:u w:color="000000" w:themeColor="text1"/>
        </w:rPr>
        <w:t>from Ohio</w:t>
      </w:r>
      <w:r>
        <w:rPr>
          <w:color w:val="000000" w:themeColor="text1"/>
          <w:u w:color="000000" w:themeColor="text1"/>
        </w:rPr>
        <w:t xml:space="preserve"> in 2006, one of her first duties was to head a blue</w:t>
      </w:r>
      <w:r>
        <w:rPr>
          <w:color w:val="000000" w:themeColor="text1"/>
          <w:u w:color="000000" w:themeColor="text1"/>
        </w:rPr>
        <w:noBreakHyphen/>
        <w:t>ribbon committee on</w:t>
      </w:r>
      <w:r w:rsidRPr="008A669E">
        <w:rPr>
          <w:color w:val="000000" w:themeColor="text1"/>
          <w:u w:color="000000" w:themeColor="text1"/>
        </w:rPr>
        <w:t xml:space="preserve"> </w:t>
      </w:r>
      <w:r>
        <w:rPr>
          <w:color w:val="000000" w:themeColor="text1"/>
          <w:u w:color="000000" w:themeColor="text1"/>
        </w:rPr>
        <w:t>the fea</w:t>
      </w:r>
      <w:r w:rsidRPr="008A669E">
        <w:rPr>
          <w:color w:val="000000" w:themeColor="text1"/>
          <w:u w:color="000000" w:themeColor="text1"/>
        </w:rPr>
        <w:t xml:space="preserve">sibility </w:t>
      </w:r>
      <w:r>
        <w:rPr>
          <w:color w:val="000000" w:themeColor="text1"/>
          <w:u w:color="000000" w:themeColor="text1"/>
        </w:rPr>
        <w:t>of</w:t>
      </w:r>
      <w:r w:rsidRPr="008A669E">
        <w:rPr>
          <w:color w:val="000000" w:themeColor="text1"/>
          <w:u w:color="000000" w:themeColor="text1"/>
        </w:rPr>
        <w:t xml:space="preserve"> building a new </w:t>
      </w:r>
      <w:r>
        <w:rPr>
          <w:color w:val="000000" w:themeColor="text1"/>
          <w:u w:color="000000" w:themeColor="text1"/>
        </w:rPr>
        <w:t>school at a different campus.</w:t>
      </w:r>
      <w:r>
        <w:t xml:space="preserve">  The committee included sixty</w:t>
      </w:r>
      <w:r>
        <w:noBreakHyphen/>
        <w:t xml:space="preserve">eight </w:t>
      </w:r>
      <w:r w:rsidRPr="008A669E">
        <w:rPr>
          <w:color w:val="000000" w:themeColor="text1"/>
          <w:u w:color="000000" w:themeColor="text1"/>
        </w:rPr>
        <w:t xml:space="preserve">members </w:t>
      </w:r>
      <w:r>
        <w:rPr>
          <w:color w:val="000000" w:themeColor="text1"/>
          <w:u w:color="000000" w:themeColor="text1"/>
        </w:rPr>
        <w:t>who were assign</w:t>
      </w:r>
      <w:r w:rsidRPr="008A669E">
        <w:rPr>
          <w:color w:val="000000" w:themeColor="text1"/>
          <w:u w:color="000000" w:themeColor="text1"/>
        </w:rPr>
        <w:t xml:space="preserve">ed to </w:t>
      </w:r>
      <w:r>
        <w:rPr>
          <w:color w:val="000000" w:themeColor="text1"/>
          <w:u w:color="000000" w:themeColor="text1"/>
        </w:rPr>
        <w:t>eight</w:t>
      </w:r>
      <w:r w:rsidRPr="008A669E">
        <w:rPr>
          <w:color w:val="000000" w:themeColor="text1"/>
          <w:u w:color="000000" w:themeColor="text1"/>
        </w:rPr>
        <w:t xml:space="preserve"> sub</w:t>
      </w:r>
      <w:r>
        <w:rPr>
          <w:color w:val="000000" w:themeColor="text1"/>
          <w:u w:color="000000" w:themeColor="text1"/>
        </w:rPr>
        <w:noBreakHyphen/>
      </w:r>
      <w:r w:rsidRPr="008A669E">
        <w:rPr>
          <w:color w:val="000000" w:themeColor="text1"/>
          <w:u w:color="000000" w:themeColor="text1"/>
        </w:rPr>
        <w:t>committees</w:t>
      </w:r>
      <w:r>
        <w:rPr>
          <w:color w:val="000000" w:themeColor="text1"/>
          <w:u w:color="000000" w:themeColor="text1"/>
        </w:rPr>
        <w:t xml:space="preserve"> which organized </w:t>
      </w:r>
      <w:r w:rsidRPr="008A669E">
        <w:rPr>
          <w:color w:val="000000" w:themeColor="text1"/>
          <w:u w:color="000000" w:themeColor="text1"/>
        </w:rPr>
        <w:t xml:space="preserve">research and submitted </w:t>
      </w:r>
      <w:r>
        <w:rPr>
          <w:color w:val="000000" w:themeColor="text1"/>
          <w:u w:color="000000" w:themeColor="text1"/>
        </w:rPr>
        <w:t xml:space="preserve">its </w:t>
      </w:r>
      <w:r w:rsidRPr="008A669E">
        <w:rPr>
          <w:color w:val="000000" w:themeColor="text1"/>
          <w:u w:color="000000" w:themeColor="text1"/>
        </w:rPr>
        <w:t xml:space="preserve">findings in a </w:t>
      </w:r>
      <w:r>
        <w:rPr>
          <w:color w:val="000000" w:themeColor="text1"/>
          <w:u w:color="000000" w:themeColor="text1"/>
        </w:rPr>
        <w:t xml:space="preserve">full </w:t>
      </w:r>
      <w:r w:rsidRPr="008A669E">
        <w:rPr>
          <w:color w:val="000000" w:themeColor="text1"/>
          <w:u w:color="000000" w:themeColor="text1"/>
        </w:rPr>
        <w:t>re</w:t>
      </w:r>
      <w:r>
        <w:rPr>
          <w:color w:val="000000" w:themeColor="text1"/>
          <w:u w:color="000000" w:themeColor="text1"/>
        </w:rPr>
        <w:t xml:space="preserve">port </w:t>
      </w:r>
      <w:r w:rsidRPr="008A669E">
        <w:rPr>
          <w:color w:val="000000" w:themeColor="text1"/>
          <w:u w:color="000000" w:themeColor="text1"/>
        </w:rPr>
        <w:t>to Bishop Robert Baker</w:t>
      </w:r>
      <w:r>
        <w:rPr>
          <w:color w:val="000000" w:themeColor="text1"/>
          <w:u w:color="000000" w:themeColor="text1"/>
        </w:rPr>
        <w:t>; and</w:t>
      </w:r>
    </w:p>
    <w:p w:rsidR="00700AE9" w:rsidRDefault="00700AE9"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0AE9" w:rsidRDefault="00700AE9"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Mrs. </w:t>
      </w:r>
      <w:r w:rsidRPr="008A669E">
        <w:rPr>
          <w:color w:val="000000" w:themeColor="text1"/>
          <w:u w:color="000000" w:themeColor="text1"/>
        </w:rPr>
        <w:t>Kasprowski</w:t>
      </w:r>
      <w:r>
        <w:rPr>
          <w:color w:val="000000" w:themeColor="text1"/>
          <w:u w:color="000000" w:themeColor="text1"/>
        </w:rPr>
        <w:t xml:space="preserve"> headed the capital fund drive and d</w:t>
      </w:r>
      <w:r w:rsidRPr="008A669E">
        <w:rPr>
          <w:color w:val="000000" w:themeColor="text1"/>
          <w:u w:color="000000" w:themeColor="text1"/>
        </w:rPr>
        <w:t xml:space="preserve">irected </w:t>
      </w:r>
      <w:r>
        <w:rPr>
          <w:color w:val="000000" w:themeColor="text1"/>
          <w:u w:color="000000" w:themeColor="text1"/>
        </w:rPr>
        <w:t>building at</w:t>
      </w:r>
      <w:r w:rsidRPr="008A669E">
        <w:rPr>
          <w:color w:val="000000" w:themeColor="text1"/>
          <w:u w:color="000000" w:themeColor="text1"/>
        </w:rPr>
        <w:t xml:space="preserve"> the new </w:t>
      </w:r>
      <w:r>
        <w:rPr>
          <w:color w:val="000000" w:themeColor="text1"/>
          <w:u w:color="000000" w:themeColor="text1"/>
        </w:rPr>
        <w:t>campus, and within ten years of her arrival, students moved into the fifty</w:t>
      </w:r>
      <w:r>
        <w:rPr>
          <w:color w:val="000000" w:themeColor="text1"/>
          <w:u w:color="000000" w:themeColor="text1"/>
        </w:rPr>
        <w:noBreakHyphen/>
      </w:r>
      <w:r w:rsidRPr="008A669E">
        <w:rPr>
          <w:color w:val="000000" w:themeColor="text1"/>
          <w:u w:color="000000" w:themeColor="text1"/>
        </w:rPr>
        <w:t>acre</w:t>
      </w:r>
      <w:r>
        <w:rPr>
          <w:color w:val="000000" w:themeColor="text1"/>
          <w:u w:color="000000" w:themeColor="text1"/>
        </w:rPr>
        <w:t>, state</w:t>
      </w:r>
      <w:r>
        <w:rPr>
          <w:color w:val="000000" w:themeColor="text1"/>
          <w:u w:color="000000" w:themeColor="text1"/>
        </w:rPr>
        <w:noBreakHyphen/>
        <w:t>of</w:t>
      </w:r>
      <w:r>
        <w:rPr>
          <w:color w:val="000000" w:themeColor="text1"/>
          <w:u w:color="000000" w:themeColor="text1"/>
        </w:rPr>
        <w:noBreakHyphen/>
        <w:t>the</w:t>
      </w:r>
      <w:r>
        <w:rPr>
          <w:color w:val="000000" w:themeColor="text1"/>
          <w:u w:color="000000" w:themeColor="text1"/>
        </w:rPr>
        <w:noBreakHyphen/>
        <w:t xml:space="preserve">art campus, where she has maintained the high academic standards to which the students and parents of Cardinal Newman are accustomed; and </w:t>
      </w:r>
    </w:p>
    <w:p w:rsidR="00700AE9" w:rsidRDefault="00700AE9"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0AE9" w:rsidRDefault="00700AE9"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under her leadership,</w:t>
      </w:r>
      <w:r w:rsidRPr="008A669E">
        <w:rPr>
          <w:color w:val="000000" w:themeColor="text1"/>
          <w:u w:color="000000" w:themeColor="text1"/>
        </w:rPr>
        <w:t xml:space="preserve"> the growing school</w:t>
      </w:r>
      <w:r>
        <w:rPr>
          <w:color w:val="000000" w:themeColor="text1"/>
          <w:u w:color="000000" w:themeColor="text1"/>
        </w:rPr>
        <w:t xml:space="preserve"> of</w:t>
      </w:r>
      <w:r w:rsidRPr="008A669E">
        <w:rPr>
          <w:color w:val="000000" w:themeColor="text1"/>
          <w:u w:color="000000" w:themeColor="text1"/>
        </w:rPr>
        <w:t xml:space="preserve"> </w:t>
      </w:r>
      <w:r>
        <w:rPr>
          <w:color w:val="000000" w:themeColor="text1"/>
          <w:u w:color="000000" w:themeColor="text1"/>
        </w:rPr>
        <w:t xml:space="preserve">almost six hundred </w:t>
      </w:r>
      <w:r w:rsidRPr="008A669E">
        <w:rPr>
          <w:color w:val="000000" w:themeColor="text1"/>
          <w:u w:color="000000" w:themeColor="text1"/>
        </w:rPr>
        <w:t xml:space="preserve">students in grades seven through </w:t>
      </w:r>
      <w:r>
        <w:rPr>
          <w:color w:val="000000" w:themeColor="text1"/>
          <w:u w:color="000000" w:themeColor="text1"/>
        </w:rPr>
        <w:t xml:space="preserve">twelve began </w:t>
      </w:r>
      <w:r w:rsidRPr="008A669E">
        <w:rPr>
          <w:color w:val="000000" w:themeColor="text1"/>
          <w:u w:color="000000" w:themeColor="text1"/>
        </w:rPr>
        <w:t>a flexible</w:t>
      </w:r>
      <w:r>
        <w:rPr>
          <w:color w:val="000000" w:themeColor="text1"/>
          <w:u w:color="000000" w:themeColor="text1"/>
        </w:rPr>
        <w:t>,</w:t>
      </w:r>
      <w:r w:rsidRPr="008A669E">
        <w:rPr>
          <w:color w:val="000000" w:themeColor="text1"/>
          <w:u w:color="000000" w:themeColor="text1"/>
        </w:rPr>
        <w:t xml:space="preserve"> alternating</w:t>
      </w:r>
      <w:r>
        <w:rPr>
          <w:color w:val="000000" w:themeColor="text1"/>
          <w:u w:color="000000" w:themeColor="text1"/>
        </w:rPr>
        <w:noBreakHyphen/>
      </w:r>
      <w:r w:rsidRPr="008A669E">
        <w:rPr>
          <w:color w:val="000000" w:themeColor="text1"/>
          <w:u w:color="000000" w:themeColor="text1"/>
        </w:rPr>
        <w:t>day</w:t>
      </w:r>
      <w:r>
        <w:rPr>
          <w:color w:val="000000" w:themeColor="text1"/>
          <w:u w:color="000000" w:themeColor="text1"/>
        </w:rPr>
        <w:t xml:space="preserve">, </w:t>
      </w:r>
      <w:r w:rsidRPr="008A669E">
        <w:rPr>
          <w:color w:val="000000" w:themeColor="text1"/>
          <w:u w:color="000000" w:themeColor="text1"/>
        </w:rPr>
        <w:t>collegiate block schedule</w:t>
      </w:r>
      <w:r>
        <w:rPr>
          <w:color w:val="000000" w:themeColor="text1"/>
          <w:u w:color="000000" w:themeColor="text1"/>
        </w:rPr>
        <w:t xml:space="preserve"> </w:t>
      </w:r>
      <w:r w:rsidRPr="008A669E">
        <w:rPr>
          <w:color w:val="000000" w:themeColor="text1"/>
          <w:u w:color="000000" w:themeColor="text1"/>
        </w:rPr>
        <w:t>in 2008</w:t>
      </w:r>
      <w:r>
        <w:rPr>
          <w:color w:val="000000" w:themeColor="text1"/>
          <w:u w:color="000000" w:themeColor="text1"/>
        </w:rPr>
        <w:t>,</w:t>
      </w:r>
      <w:r w:rsidRPr="008A669E">
        <w:rPr>
          <w:color w:val="000000" w:themeColor="text1"/>
          <w:u w:color="000000" w:themeColor="text1"/>
        </w:rPr>
        <w:t xml:space="preserve"> allow</w:t>
      </w:r>
      <w:r>
        <w:rPr>
          <w:color w:val="000000" w:themeColor="text1"/>
          <w:u w:color="000000" w:themeColor="text1"/>
        </w:rPr>
        <w:t>ing</w:t>
      </w:r>
      <w:r w:rsidRPr="008A669E">
        <w:rPr>
          <w:color w:val="000000" w:themeColor="text1"/>
          <w:u w:color="000000" w:themeColor="text1"/>
        </w:rPr>
        <w:t xml:space="preserve"> for the</w:t>
      </w:r>
      <w:r>
        <w:rPr>
          <w:color w:val="000000" w:themeColor="text1"/>
          <w:u w:color="000000" w:themeColor="text1"/>
        </w:rPr>
        <w:t xml:space="preserve"> </w:t>
      </w:r>
      <w:r w:rsidRPr="008A669E">
        <w:rPr>
          <w:color w:val="000000" w:themeColor="text1"/>
          <w:u w:color="000000" w:themeColor="text1"/>
        </w:rPr>
        <w:t>curriculum</w:t>
      </w:r>
      <w:r>
        <w:rPr>
          <w:color w:val="000000" w:themeColor="text1"/>
          <w:u w:color="000000" w:themeColor="text1"/>
        </w:rPr>
        <w:t xml:space="preserve"> inclusion</w:t>
      </w:r>
      <w:r w:rsidRPr="008A669E">
        <w:rPr>
          <w:color w:val="000000" w:themeColor="text1"/>
          <w:u w:color="000000" w:themeColor="text1"/>
        </w:rPr>
        <w:t xml:space="preserve"> of high</w:t>
      </w:r>
      <w:r>
        <w:rPr>
          <w:color w:val="000000" w:themeColor="text1"/>
          <w:u w:color="000000" w:themeColor="text1"/>
        </w:rPr>
        <w:noBreakHyphen/>
      </w:r>
      <w:r w:rsidRPr="008A669E">
        <w:rPr>
          <w:color w:val="000000" w:themeColor="text1"/>
          <w:u w:color="000000" w:themeColor="text1"/>
        </w:rPr>
        <w:t>interest elective courses</w:t>
      </w:r>
      <w:r>
        <w:rPr>
          <w:color w:val="000000" w:themeColor="text1"/>
          <w:u w:color="000000" w:themeColor="text1"/>
        </w:rPr>
        <w:t>, as well as advanced</w:t>
      </w:r>
      <w:r>
        <w:rPr>
          <w:color w:val="000000" w:themeColor="text1"/>
          <w:u w:color="000000" w:themeColor="text1"/>
        </w:rPr>
        <w:noBreakHyphen/>
        <w:t>placement and c</w:t>
      </w:r>
      <w:r w:rsidRPr="008A669E">
        <w:rPr>
          <w:color w:val="000000" w:themeColor="text1"/>
          <w:u w:color="000000" w:themeColor="text1"/>
        </w:rPr>
        <w:t>ollege</w:t>
      </w:r>
      <w:r>
        <w:rPr>
          <w:color w:val="000000" w:themeColor="text1"/>
          <w:u w:color="000000" w:themeColor="text1"/>
        </w:rPr>
        <w:noBreakHyphen/>
        <w:t>credit programs; and</w:t>
      </w:r>
      <w:r w:rsidRPr="008A669E">
        <w:rPr>
          <w:color w:val="000000" w:themeColor="text1"/>
          <w:u w:color="000000" w:themeColor="text1"/>
        </w:rPr>
        <w:t xml:space="preserve"> </w:t>
      </w:r>
    </w:p>
    <w:p w:rsidR="00700AE9" w:rsidRDefault="00700AE9"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0AE9" w:rsidRPr="008A669E" w:rsidRDefault="00700AE9"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Mrs. </w:t>
      </w:r>
      <w:r w:rsidRPr="008A669E">
        <w:rPr>
          <w:color w:val="000000" w:themeColor="text1"/>
          <w:u w:color="000000" w:themeColor="text1"/>
        </w:rPr>
        <w:t>Kasprowski</w:t>
      </w:r>
      <w:r>
        <w:rPr>
          <w:color w:val="000000" w:themeColor="text1"/>
          <w:u w:color="000000" w:themeColor="text1"/>
        </w:rPr>
        <w:t xml:space="preserve"> a</w:t>
      </w:r>
      <w:r w:rsidRPr="008A669E">
        <w:rPr>
          <w:color w:val="000000" w:themeColor="text1"/>
          <w:u w:color="000000" w:themeColor="text1"/>
        </w:rPr>
        <w:t xml:space="preserve">dded </w:t>
      </w:r>
      <w:r>
        <w:rPr>
          <w:color w:val="000000" w:themeColor="text1"/>
          <w:u w:color="000000" w:themeColor="text1"/>
        </w:rPr>
        <w:t>c</w:t>
      </w:r>
      <w:r w:rsidRPr="008A669E">
        <w:rPr>
          <w:color w:val="000000" w:themeColor="text1"/>
          <w:u w:color="000000" w:themeColor="text1"/>
        </w:rPr>
        <w:t>areer and S</w:t>
      </w:r>
      <w:r>
        <w:rPr>
          <w:color w:val="000000" w:themeColor="text1"/>
          <w:u w:color="000000" w:themeColor="text1"/>
        </w:rPr>
        <w:t>TEM</w:t>
      </w:r>
      <w:r w:rsidRPr="008A669E">
        <w:rPr>
          <w:color w:val="000000" w:themeColor="text1"/>
          <w:u w:color="000000" w:themeColor="text1"/>
        </w:rPr>
        <w:t xml:space="preserve"> </w:t>
      </w:r>
      <w:r>
        <w:rPr>
          <w:color w:val="000000" w:themeColor="text1"/>
          <w:u w:color="000000" w:themeColor="text1"/>
        </w:rPr>
        <w:t>courses,</w:t>
      </w:r>
      <w:r w:rsidRPr="008A669E">
        <w:rPr>
          <w:color w:val="000000" w:themeColor="text1"/>
          <w:u w:color="000000" w:themeColor="text1"/>
        </w:rPr>
        <w:t xml:space="preserve"> which </w:t>
      </w:r>
      <w:r>
        <w:rPr>
          <w:color w:val="000000" w:themeColor="text1"/>
          <w:u w:color="000000" w:themeColor="text1"/>
        </w:rPr>
        <w:t>include</w:t>
      </w:r>
      <w:r w:rsidRPr="008A669E">
        <w:rPr>
          <w:color w:val="000000" w:themeColor="text1"/>
          <w:u w:color="000000" w:themeColor="text1"/>
        </w:rPr>
        <w:t xml:space="preserve"> </w:t>
      </w:r>
      <w:r>
        <w:rPr>
          <w:color w:val="000000" w:themeColor="text1"/>
          <w:u w:color="000000" w:themeColor="text1"/>
        </w:rPr>
        <w:t>r</w:t>
      </w:r>
      <w:r w:rsidRPr="008A669E">
        <w:rPr>
          <w:color w:val="000000" w:themeColor="text1"/>
          <w:u w:color="000000" w:themeColor="text1"/>
        </w:rPr>
        <w:t>obotics, Engin</w:t>
      </w:r>
      <w:r>
        <w:rPr>
          <w:color w:val="000000" w:themeColor="text1"/>
          <w:u w:color="000000" w:themeColor="text1"/>
        </w:rPr>
        <w:t>eering I and II, Law I and II, an i</w:t>
      </w:r>
      <w:r w:rsidRPr="008A669E">
        <w:rPr>
          <w:color w:val="000000" w:themeColor="text1"/>
          <w:u w:color="000000" w:themeColor="text1"/>
        </w:rPr>
        <w:t xml:space="preserve">ntroduction to </w:t>
      </w:r>
      <w:r>
        <w:rPr>
          <w:color w:val="000000" w:themeColor="text1"/>
          <w:u w:color="000000" w:themeColor="text1"/>
        </w:rPr>
        <w:t>s</w:t>
      </w:r>
      <w:r w:rsidRPr="008A669E">
        <w:rPr>
          <w:color w:val="000000" w:themeColor="text1"/>
          <w:u w:color="000000" w:themeColor="text1"/>
        </w:rPr>
        <w:t xml:space="preserve">ports </w:t>
      </w:r>
      <w:r>
        <w:rPr>
          <w:color w:val="000000" w:themeColor="text1"/>
          <w:u w:color="000000" w:themeColor="text1"/>
        </w:rPr>
        <w:t>m</w:t>
      </w:r>
      <w:r w:rsidRPr="008A669E">
        <w:rPr>
          <w:color w:val="000000" w:themeColor="text1"/>
          <w:u w:color="000000" w:themeColor="text1"/>
        </w:rPr>
        <w:t xml:space="preserve">edicine and </w:t>
      </w:r>
      <w:r>
        <w:rPr>
          <w:color w:val="000000" w:themeColor="text1"/>
          <w:u w:color="000000" w:themeColor="text1"/>
        </w:rPr>
        <w:t>a</w:t>
      </w:r>
      <w:r w:rsidRPr="008A669E">
        <w:rPr>
          <w:color w:val="000000" w:themeColor="text1"/>
          <w:u w:color="000000" w:themeColor="text1"/>
        </w:rPr>
        <w:t xml:space="preserve">thletic </w:t>
      </w:r>
      <w:r>
        <w:rPr>
          <w:color w:val="000000" w:themeColor="text1"/>
          <w:u w:color="000000" w:themeColor="text1"/>
        </w:rPr>
        <w:t>t</w:t>
      </w:r>
      <w:r w:rsidRPr="008A669E">
        <w:rPr>
          <w:color w:val="000000" w:themeColor="text1"/>
          <w:u w:color="000000" w:themeColor="text1"/>
        </w:rPr>
        <w:t xml:space="preserve">raining, </w:t>
      </w:r>
      <w:r>
        <w:rPr>
          <w:color w:val="000000" w:themeColor="text1"/>
          <w:u w:color="000000" w:themeColor="text1"/>
        </w:rPr>
        <w:t>and an i</w:t>
      </w:r>
      <w:r w:rsidRPr="008A669E">
        <w:rPr>
          <w:color w:val="000000" w:themeColor="text1"/>
          <w:u w:color="000000" w:themeColor="text1"/>
        </w:rPr>
        <w:t xml:space="preserve">ntroduction to </w:t>
      </w:r>
      <w:r>
        <w:rPr>
          <w:color w:val="000000" w:themeColor="text1"/>
          <w:u w:color="000000" w:themeColor="text1"/>
        </w:rPr>
        <w:t>a</w:t>
      </w:r>
      <w:r w:rsidRPr="008A669E">
        <w:rPr>
          <w:color w:val="000000" w:themeColor="text1"/>
          <w:u w:color="000000" w:themeColor="text1"/>
        </w:rPr>
        <w:t xml:space="preserve">rt </w:t>
      </w:r>
      <w:r>
        <w:rPr>
          <w:color w:val="000000" w:themeColor="text1"/>
          <w:u w:color="000000" w:themeColor="text1"/>
        </w:rPr>
        <w:t>t</w:t>
      </w:r>
      <w:r w:rsidRPr="008A669E">
        <w:rPr>
          <w:color w:val="000000" w:themeColor="text1"/>
          <w:u w:color="000000" w:themeColor="text1"/>
        </w:rPr>
        <w:t>herapy</w:t>
      </w:r>
      <w:r>
        <w:rPr>
          <w:color w:val="000000" w:themeColor="text1"/>
          <w:u w:color="000000" w:themeColor="text1"/>
        </w:rPr>
        <w:t>, and she i</w:t>
      </w:r>
      <w:r w:rsidRPr="008A669E">
        <w:rPr>
          <w:color w:val="000000" w:themeColor="text1"/>
          <w:u w:color="000000" w:themeColor="text1"/>
        </w:rPr>
        <w:t>ntroduced a pilot program for remote classroom</w:t>
      </w:r>
      <w:r>
        <w:rPr>
          <w:color w:val="000000" w:themeColor="text1"/>
          <w:u w:color="000000" w:themeColor="text1"/>
        </w:rPr>
        <w:noBreakHyphen/>
      </w:r>
      <w:r w:rsidRPr="008A669E">
        <w:rPr>
          <w:color w:val="000000" w:themeColor="text1"/>
          <w:u w:color="000000" w:themeColor="text1"/>
        </w:rPr>
        <w:t>learning opportunities in 2018</w:t>
      </w:r>
      <w:r>
        <w:rPr>
          <w:color w:val="000000" w:themeColor="text1"/>
          <w:u w:color="000000" w:themeColor="text1"/>
        </w:rPr>
        <w:noBreakHyphen/>
        <w:t>20</w:t>
      </w:r>
      <w:r w:rsidRPr="008A669E">
        <w:rPr>
          <w:color w:val="000000" w:themeColor="text1"/>
          <w:u w:color="000000" w:themeColor="text1"/>
        </w:rPr>
        <w:t>19 that will be used by other diocesan</w:t>
      </w:r>
      <w:r>
        <w:rPr>
          <w:color w:val="000000" w:themeColor="text1"/>
          <w:u w:color="000000" w:themeColor="text1"/>
        </w:rPr>
        <w:noBreakHyphen/>
      </w:r>
      <w:r w:rsidRPr="008A669E">
        <w:rPr>
          <w:color w:val="000000" w:themeColor="text1"/>
          <w:u w:color="000000" w:themeColor="text1"/>
        </w:rPr>
        <w:t>owned secondary schools in 2019</w:t>
      </w:r>
      <w:r>
        <w:rPr>
          <w:color w:val="000000" w:themeColor="text1"/>
          <w:u w:color="000000" w:themeColor="text1"/>
        </w:rPr>
        <w:noBreakHyphen/>
        <w:t>2020; and</w:t>
      </w:r>
      <w:r w:rsidRPr="008A669E">
        <w:rPr>
          <w:color w:val="000000" w:themeColor="text1"/>
          <w:u w:color="000000" w:themeColor="text1"/>
        </w:rPr>
        <w:t xml:space="preserve"> </w:t>
      </w:r>
    </w:p>
    <w:p w:rsidR="00700AE9" w:rsidRDefault="00700AE9"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AE9" w:rsidRDefault="00700AE9"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8A669E">
        <w:rPr>
          <w:color w:val="000000" w:themeColor="text1"/>
          <w:u w:color="000000" w:themeColor="text1"/>
        </w:rPr>
        <w:t xml:space="preserve"> </w:t>
      </w:r>
      <w:r>
        <w:rPr>
          <w:color w:val="000000" w:themeColor="text1"/>
          <w:u w:color="000000" w:themeColor="text1"/>
        </w:rPr>
        <w:t>she</w:t>
      </w:r>
      <w:r w:rsidRPr="008A669E">
        <w:rPr>
          <w:color w:val="000000" w:themeColor="text1"/>
          <w:u w:color="000000" w:themeColor="text1"/>
        </w:rPr>
        <w:t xml:space="preserve"> </w:t>
      </w:r>
      <w:r>
        <w:rPr>
          <w:color w:val="000000" w:themeColor="text1"/>
          <w:u w:color="000000" w:themeColor="text1"/>
        </w:rPr>
        <w:t xml:space="preserve">helped to </w:t>
      </w:r>
      <w:r w:rsidRPr="008A669E">
        <w:rPr>
          <w:color w:val="000000" w:themeColor="text1"/>
          <w:u w:color="000000" w:themeColor="text1"/>
        </w:rPr>
        <w:t xml:space="preserve">establish and </w:t>
      </w:r>
      <w:r>
        <w:rPr>
          <w:color w:val="000000" w:themeColor="text1"/>
          <w:u w:color="000000" w:themeColor="text1"/>
        </w:rPr>
        <w:t xml:space="preserve">then </w:t>
      </w:r>
      <w:r w:rsidRPr="008A669E">
        <w:rPr>
          <w:color w:val="000000" w:themeColor="text1"/>
          <w:u w:color="000000" w:themeColor="text1"/>
        </w:rPr>
        <w:t>administer the St. Thomas Aquinas Scholarship Fund</w:t>
      </w:r>
      <w:r>
        <w:rPr>
          <w:color w:val="000000" w:themeColor="text1"/>
          <w:u w:color="000000" w:themeColor="text1"/>
        </w:rPr>
        <w:t>, now</w:t>
      </w:r>
      <w:r w:rsidRPr="008A669E">
        <w:rPr>
          <w:color w:val="000000" w:themeColor="text1"/>
          <w:u w:color="000000" w:themeColor="text1"/>
        </w:rPr>
        <w:t xml:space="preserve"> Exceptional SC</w:t>
      </w:r>
      <w:r>
        <w:rPr>
          <w:color w:val="000000" w:themeColor="text1"/>
          <w:u w:color="000000" w:themeColor="text1"/>
        </w:rPr>
        <w:t>,</w:t>
      </w:r>
      <w:r w:rsidRPr="008A669E">
        <w:rPr>
          <w:color w:val="000000" w:themeColor="text1"/>
          <w:u w:color="000000" w:themeColor="text1"/>
        </w:rPr>
        <w:t xml:space="preserve"> which award</w:t>
      </w:r>
      <w:r>
        <w:rPr>
          <w:color w:val="000000" w:themeColor="text1"/>
          <w:u w:color="000000" w:themeColor="text1"/>
        </w:rPr>
        <w:t>s</w:t>
      </w:r>
      <w:r w:rsidRPr="008A669E">
        <w:rPr>
          <w:color w:val="000000" w:themeColor="text1"/>
          <w:u w:color="000000" w:themeColor="text1"/>
        </w:rPr>
        <w:t xml:space="preserve"> students with diagnosed learning differences</w:t>
      </w:r>
      <w:r>
        <w:rPr>
          <w:color w:val="000000" w:themeColor="text1"/>
          <w:u w:color="000000" w:themeColor="text1"/>
        </w:rPr>
        <w:t xml:space="preserve"> tuition grants that</w:t>
      </w:r>
      <w:r w:rsidRPr="008A669E">
        <w:rPr>
          <w:color w:val="000000" w:themeColor="text1"/>
          <w:u w:color="000000" w:themeColor="text1"/>
        </w:rPr>
        <w:t xml:space="preserve"> </w:t>
      </w:r>
      <w:r>
        <w:rPr>
          <w:color w:val="000000" w:themeColor="text1"/>
          <w:u w:color="000000" w:themeColor="text1"/>
        </w:rPr>
        <w:t xml:space="preserve">enable them to </w:t>
      </w:r>
      <w:r w:rsidRPr="008A669E">
        <w:rPr>
          <w:color w:val="000000" w:themeColor="text1"/>
          <w:u w:color="000000" w:themeColor="text1"/>
        </w:rPr>
        <w:t xml:space="preserve">attend Catholic schools in </w:t>
      </w:r>
      <w:r>
        <w:rPr>
          <w:color w:val="000000" w:themeColor="text1"/>
          <w:u w:color="000000" w:themeColor="text1"/>
        </w:rPr>
        <w:t xml:space="preserve">the </w:t>
      </w:r>
      <w:r w:rsidRPr="008A669E">
        <w:rPr>
          <w:color w:val="000000" w:themeColor="text1"/>
          <w:u w:color="000000" w:themeColor="text1"/>
        </w:rPr>
        <w:t>diocese</w:t>
      </w:r>
      <w:r>
        <w:rPr>
          <w:color w:val="000000" w:themeColor="text1"/>
          <w:u w:color="000000" w:themeColor="text1"/>
        </w:rPr>
        <w:t>; and</w:t>
      </w:r>
    </w:p>
    <w:p w:rsidR="00700AE9" w:rsidRPr="008A669E" w:rsidRDefault="00700AE9"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AE9" w:rsidRPr="008A669E" w:rsidRDefault="00700AE9"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together with her beloved husband</w:t>
      </w:r>
      <w:r>
        <w:rPr>
          <w:color w:val="000000" w:themeColor="text1"/>
          <w:u w:color="000000" w:themeColor="text1"/>
        </w:rPr>
        <w:t>,</w:t>
      </w:r>
      <w:r w:rsidRPr="008A669E">
        <w:rPr>
          <w:color w:val="000000" w:themeColor="text1"/>
          <w:u w:color="000000" w:themeColor="text1"/>
        </w:rPr>
        <w:t xml:space="preserve"> Darryl</w:t>
      </w:r>
      <w:r>
        <w:rPr>
          <w:color w:val="000000" w:themeColor="text1"/>
          <w:u w:color="000000" w:themeColor="text1"/>
        </w:rPr>
        <w:t>, she reared two fine daughters,</w:t>
      </w:r>
      <w:r w:rsidRPr="008A669E">
        <w:rPr>
          <w:color w:val="000000" w:themeColor="text1"/>
          <w:u w:color="000000" w:themeColor="text1"/>
        </w:rPr>
        <w:t xml:space="preserve"> Darra Cover </w:t>
      </w:r>
      <w:r>
        <w:rPr>
          <w:color w:val="000000" w:themeColor="text1"/>
          <w:u w:color="000000" w:themeColor="text1"/>
        </w:rPr>
        <w:t xml:space="preserve">and </w:t>
      </w:r>
      <w:r w:rsidRPr="008A669E">
        <w:rPr>
          <w:color w:val="000000" w:themeColor="text1"/>
          <w:u w:color="000000" w:themeColor="text1"/>
        </w:rPr>
        <w:t>Gayle Gilbert</w:t>
      </w:r>
      <w:r>
        <w:rPr>
          <w:color w:val="000000" w:themeColor="text1"/>
          <w:u w:color="000000" w:themeColor="text1"/>
        </w:rPr>
        <w:t>, and they have blessed her with the affection of eleven grandchildren; and</w:t>
      </w:r>
    </w:p>
    <w:p w:rsidR="00700AE9" w:rsidRDefault="00700AE9"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AE9" w:rsidRDefault="00700AE9"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from an office filled with crosses and angels that bespeak her faith, Mrs. </w:t>
      </w:r>
      <w:r w:rsidRPr="008A669E">
        <w:rPr>
          <w:color w:val="000000" w:themeColor="text1"/>
          <w:u w:color="000000" w:themeColor="text1"/>
        </w:rPr>
        <w:t>Kasprowski</w:t>
      </w:r>
      <w:r>
        <w:rPr>
          <w:color w:val="000000" w:themeColor="text1"/>
          <w:u w:color="000000" w:themeColor="text1"/>
        </w:rPr>
        <w:t xml:space="preserve"> has been a keen source of inspiration to those around her as she seeks to motivate them with the words of her favorite saying: “There is a pearl of great price within you.  May you always honor the greatness of your soul and nurture that place of being from which others drink deeply”; and</w:t>
      </w:r>
    </w:p>
    <w:p w:rsidR="00700AE9" w:rsidRDefault="00700AE9"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0AE9" w:rsidRDefault="00700AE9"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aware of the grace of God that brought the new campus into existence,</w:t>
      </w:r>
      <w:r w:rsidRPr="008A669E">
        <w:rPr>
          <w:color w:val="000000" w:themeColor="text1"/>
          <w:u w:color="000000" w:themeColor="text1"/>
        </w:rPr>
        <w:t xml:space="preserve"> </w:t>
      </w:r>
      <w:r>
        <w:rPr>
          <w:color w:val="000000" w:themeColor="text1"/>
          <w:u w:color="000000" w:themeColor="text1"/>
        </w:rPr>
        <w:t>she appreciates the strong support of so many</w:t>
      </w:r>
      <w:r w:rsidRPr="008A669E">
        <w:rPr>
          <w:color w:val="000000" w:themeColor="text1"/>
          <w:u w:color="000000" w:themeColor="text1"/>
        </w:rPr>
        <w:t xml:space="preserve"> people in the school </w:t>
      </w:r>
      <w:r>
        <w:rPr>
          <w:color w:val="000000" w:themeColor="text1"/>
          <w:u w:color="000000" w:themeColor="text1"/>
        </w:rPr>
        <w:t>famil</w:t>
      </w:r>
      <w:r w:rsidRPr="008A669E">
        <w:rPr>
          <w:color w:val="000000" w:themeColor="text1"/>
          <w:u w:color="000000" w:themeColor="text1"/>
        </w:rPr>
        <w:t xml:space="preserve">y who </w:t>
      </w:r>
      <w:r>
        <w:rPr>
          <w:color w:val="000000" w:themeColor="text1"/>
          <w:u w:color="000000" w:themeColor="text1"/>
        </w:rPr>
        <w:t>helped to make</w:t>
      </w:r>
      <w:r w:rsidRPr="008A669E">
        <w:rPr>
          <w:color w:val="000000" w:themeColor="text1"/>
          <w:u w:color="000000" w:themeColor="text1"/>
        </w:rPr>
        <w:t xml:space="preserve"> the </w:t>
      </w:r>
      <w:r>
        <w:rPr>
          <w:color w:val="000000" w:themeColor="text1"/>
          <w:u w:color="000000" w:themeColor="text1"/>
        </w:rPr>
        <w:t xml:space="preserve">effort </w:t>
      </w:r>
      <w:r w:rsidRPr="008A669E">
        <w:rPr>
          <w:color w:val="000000" w:themeColor="text1"/>
          <w:u w:color="000000" w:themeColor="text1"/>
        </w:rPr>
        <w:t>a reality</w:t>
      </w:r>
      <w:r>
        <w:rPr>
          <w:color w:val="000000" w:themeColor="text1"/>
          <w:u w:color="000000" w:themeColor="text1"/>
        </w:rPr>
        <w:t>, while she</w:t>
      </w:r>
      <w:r w:rsidRPr="008A669E">
        <w:rPr>
          <w:color w:val="000000" w:themeColor="text1"/>
          <w:u w:color="000000" w:themeColor="text1"/>
        </w:rPr>
        <w:t xml:space="preserve"> </w:t>
      </w:r>
      <w:r>
        <w:rPr>
          <w:color w:val="000000" w:themeColor="text1"/>
          <w:u w:color="000000" w:themeColor="text1"/>
        </w:rPr>
        <w:t>has valued the privilege of</w:t>
      </w:r>
      <w:r w:rsidRPr="008A669E">
        <w:rPr>
          <w:color w:val="000000" w:themeColor="text1"/>
          <w:u w:color="000000" w:themeColor="text1"/>
        </w:rPr>
        <w:t xml:space="preserve"> watch</w:t>
      </w:r>
      <w:r>
        <w:rPr>
          <w:color w:val="000000" w:themeColor="text1"/>
          <w:u w:color="000000" w:themeColor="text1"/>
        </w:rPr>
        <w:t>ing</w:t>
      </w:r>
      <w:r w:rsidRPr="008A669E">
        <w:rPr>
          <w:color w:val="000000" w:themeColor="text1"/>
          <w:u w:color="000000" w:themeColor="text1"/>
        </w:rPr>
        <w:t xml:space="preserve"> students grow</w:t>
      </w:r>
      <w:r>
        <w:rPr>
          <w:color w:val="000000" w:themeColor="text1"/>
          <w:u w:color="000000" w:themeColor="text1"/>
        </w:rPr>
        <w:t xml:space="preserve"> through the many opportunities afforded at Cardinal Newman; and</w:t>
      </w:r>
      <w:r w:rsidRPr="008A669E">
        <w:rPr>
          <w:color w:val="000000" w:themeColor="text1"/>
          <w:u w:color="000000" w:themeColor="text1"/>
        </w:rPr>
        <w:t xml:space="preserve">  </w:t>
      </w:r>
    </w:p>
    <w:p w:rsidR="00700AE9" w:rsidRDefault="00700AE9"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0AE9" w:rsidRDefault="00700AE9"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it would be fitting and proper to forever recognize the great achievements of Mrs. Jacqualine Kasprowski by having a portion of Alpine Road in Richland County named in her honor.</w:t>
      </w:r>
      <w:r>
        <w:t xml:space="preserve">  Now, therefore, </w:t>
      </w:r>
    </w:p>
    <w:p w:rsidR="00700AE9" w:rsidRDefault="00700A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AE9" w:rsidRDefault="00700A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00AE9" w:rsidRDefault="00700A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AE9" w:rsidRDefault="00700AE9" w:rsidP="00BE2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South Carolina General Assembly, by this resolution, request the Department of Transportation name the portion of Alpine Road in Richland County from its intersection with Polo Road to its intersection with Jackson Creek “Jacqualine Kasprowski Way” and erect appropriate markers or signs along this portion of highway containing these words.</w:t>
      </w:r>
    </w:p>
    <w:p w:rsidR="00700AE9" w:rsidRDefault="00700AE9" w:rsidP="00BE2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AE9" w:rsidRDefault="00700A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700AE9" w:rsidRDefault="00700A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91040" w:rsidRDefault="00291040" w:rsidP="00700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91040" w:rsidSect="004C71FD">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767B" w:rsidRDefault="00FD767B" w:rsidP="009F0C77">
      <w:r>
        <w:separator/>
      </w:r>
    </w:p>
  </w:endnote>
  <w:endnote w:type="continuationSeparator" w:id="0">
    <w:p w:rsidR="00FD767B" w:rsidRDefault="00FD76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184AFC4-7556-4C63-BC6F-01A71A275E7D}"/>
    <w:embedBold r:id="rId2" w:fontKey="{262CD825-65B1-4375-80A2-1CCFB0782F82}"/>
  </w:font>
  <w:font w:name="Calibri">
    <w:panose1 w:val="020F0502020204030204"/>
    <w:charset w:val="00"/>
    <w:family w:val="swiss"/>
    <w:pitch w:val="variable"/>
    <w:sig w:usb0="E00002FF" w:usb1="4000ACFF" w:usb2="00000001" w:usb3="00000000" w:csb0="0000019F" w:csb1="00000000"/>
    <w:embedRegular r:id="rId3" w:fontKey="{8F426B02-230E-491B-BAE7-B87A6C58668D}"/>
  </w:font>
  <w:font w:name="Segoe UI">
    <w:panose1 w:val="020B0502040204020203"/>
    <w:charset w:val="00"/>
    <w:family w:val="swiss"/>
    <w:pitch w:val="variable"/>
    <w:sig w:usb0="E10022FF" w:usb1="C000E47F" w:usb2="00000029" w:usb3="00000000" w:csb0="000001DF" w:csb1="00000000"/>
    <w:embedRegular r:id="rId4" w:fontKey="{988C8A59-E4B4-4974-9260-D73447169E7C}"/>
  </w:font>
  <w:font w:name="Cambria">
    <w:panose1 w:val="02040503050406030204"/>
    <w:charset w:val="00"/>
    <w:family w:val="roman"/>
    <w:pitch w:val="variable"/>
    <w:sig w:usb0="E00002FF" w:usb1="400004FF" w:usb2="00000000" w:usb3="00000000" w:csb0="0000019F" w:csb1="00000000"/>
    <w:embedRegular r:id="rId5" w:fontKey="{5C8855EB-6919-4576-A672-009F9055F9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0AE9" w:rsidRPr="008B363F" w:rsidRDefault="00700AE9" w:rsidP="008B363F">
    <w:pPr>
      <w:pStyle w:val="Footer"/>
      <w:tabs>
        <w:tab w:val="clear" w:pos="4680"/>
        <w:tab w:val="clear" w:pos="9360"/>
        <w:tab w:val="center" w:pos="2995"/>
      </w:tabs>
      <w:spacing w:before="120"/>
    </w:pPr>
    <w:r>
      <w:t>[4456-</w:t>
    </w:r>
    <w:r>
      <w:fldChar w:fldCharType="begin"/>
    </w:r>
    <w:r>
      <w:instrText xml:space="preserve"> PAGE  \* MERGEFORMAT </w:instrText>
    </w:r>
    <w:r>
      <w:fldChar w:fldCharType="separate"/>
    </w:r>
    <w:r w:rsidR="00DA6D5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71FD" w:rsidRPr="008B363F" w:rsidRDefault="00700AE9" w:rsidP="008B363F">
    <w:pPr>
      <w:pStyle w:val="Footer"/>
      <w:tabs>
        <w:tab w:val="clear" w:pos="4680"/>
        <w:tab w:val="clear" w:pos="9360"/>
        <w:tab w:val="center" w:pos="2995"/>
      </w:tabs>
      <w:spacing w:before="120"/>
    </w:pPr>
    <w:r>
      <w:t>[4456]</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767B" w:rsidRDefault="00FD767B" w:rsidP="009F0C77">
      <w:r>
        <w:separator/>
      </w:r>
    </w:p>
  </w:footnote>
  <w:footnote w:type="continuationSeparator" w:id="0">
    <w:p w:rsidR="00FD767B" w:rsidRDefault="00FD76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19CM19"/>
    <w:docVar w:name="CoverBillType" w:val="c"/>
    <w:docVar w:name="DocPath" w:val="L:\Council\bills\GT\5719CM19.DOCX"/>
    <w:docVar w:name="dvBillNumber" w:val="4456"/>
    <w:docVar w:name="dvBillNumberPrefix" w:val="H. "/>
    <w:docVar w:name="dvOriginalBody" w:val="House"/>
    <w:docVar w:name="dvSteno" w:val="GT"/>
    <w:docVar w:name="NameofBody" w:val="h"/>
    <w:docVar w:name="vGroup2" w:val="Council"/>
  </w:docVars>
  <w:rsids>
    <w:rsidRoot w:val="00036ED8"/>
    <w:rsid w:val="00011869"/>
    <w:rsid w:val="00015CD6"/>
    <w:rsid w:val="00036ED8"/>
    <w:rsid w:val="000E0100"/>
    <w:rsid w:val="000E1785"/>
    <w:rsid w:val="000F2617"/>
    <w:rsid w:val="000F40FA"/>
    <w:rsid w:val="001035F1"/>
    <w:rsid w:val="0010776B"/>
    <w:rsid w:val="00133E66"/>
    <w:rsid w:val="001435A3"/>
    <w:rsid w:val="00146ED3"/>
    <w:rsid w:val="00151044"/>
    <w:rsid w:val="001B57C9"/>
    <w:rsid w:val="001D08F2"/>
    <w:rsid w:val="001D3A58"/>
    <w:rsid w:val="001D525B"/>
    <w:rsid w:val="001D7F4F"/>
    <w:rsid w:val="00205238"/>
    <w:rsid w:val="002321B6"/>
    <w:rsid w:val="00250967"/>
    <w:rsid w:val="002543C8"/>
    <w:rsid w:val="0025541D"/>
    <w:rsid w:val="00284AAE"/>
    <w:rsid w:val="00291040"/>
    <w:rsid w:val="002C6FAA"/>
    <w:rsid w:val="002E5912"/>
    <w:rsid w:val="00301B21"/>
    <w:rsid w:val="00325348"/>
    <w:rsid w:val="0032732C"/>
    <w:rsid w:val="00336AD0"/>
    <w:rsid w:val="0037079A"/>
    <w:rsid w:val="00383BCD"/>
    <w:rsid w:val="003C4DAB"/>
    <w:rsid w:val="003D01E8"/>
    <w:rsid w:val="003E5288"/>
    <w:rsid w:val="003F6D79"/>
    <w:rsid w:val="0040019A"/>
    <w:rsid w:val="004023FE"/>
    <w:rsid w:val="0041760A"/>
    <w:rsid w:val="00417C01"/>
    <w:rsid w:val="004403BD"/>
    <w:rsid w:val="00461441"/>
    <w:rsid w:val="004809EE"/>
    <w:rsid w:val="004E7D54"/>
    <w:rsid w:val="0052636A"/>
    <w:rsid w:val="005273C6"/>
    <w:rsid w:val="00530A69"/>
    <w:rsid w:val="00545593"/>
    <w:rsid w:val="00556EBF"/>
    <w:rsid w:val="00577C6C"/>
    <w:rsid w:val="005A5466"/>
    <w:rsid w:val="005A62FE"/>
    <w:rsid w:val="005C2FE2"/>
    <w:rsid w:val="005E2BC9"/>
    <w:rsid w:val="00605102"/>
    <w:rsid w:val="006215AA"/>
    <w:rsid w:val="006834FC"/>
    <w:rsid w:val="006913C9"/>
    <w:rsid w:val="0069470D"/>
    <w:rsid w:val="006D58AA"/>
    <w:rsid w:val="006E16E9"/>
    <w:rsid w:val="00700AE9"/>
    <w:rsid w:val="00730A62"/>
    <w:rsid w:val="00734F00"/>
    <w:rsid w:val="007A70AE"/>
    <w:rsid w:val="008362E8"/>
    <w:rsid w:val="0085786E"/>
    <w:rsid w:val="008A1768"/>
    <w:rsid w:val="008A489F"/>
    <w:rsid w:val="008B363F"/>
    <w:rsid w:val="008F0F33"/>
    <w:rsid w:val="008F4429"/>
    <w:rsid w:val="0094021A"/>
    <w:rsid w:val="009A20C1"/>
    <w:rsid w:val="009B44AF"/>
    <w:rsid w:val="009C6A0B"/>
    <w:rsid w:val="009F0C77"/>
    <w:rsid w:val="009F187B"/>
    <w:rsid w:val="009F4DD1"/>
    <w:rsid w:val="00A02543"/>
    <w:rsid w:val="00A41684"/>
    <w:rsid w:val="00A5329C"/>
    <w:rsid w:val="00A64E80"/>
    <w:rsid w:val="00A72BCD"/>
    <w:rsid w:val="00A741D9"/>
    <w:rsid w:val="00A833AB"/>
    <w:rsid w:val="00A9741D"/>
    <w:rsid w:val="00AC34A2"/>
    <w:rsid w:val="00AD1C9A"/>
    <w:rsid w:val="00AD4B17"/>
    <w:rsid w:val="00AF6929"/>
    <w:rsid w:val="00B412D4"/>
    <w:rsid w:val="00BE2586"/>
    <w:rsid w:val="00BE3C22"/>
    <w:rsid w:val="00C0345E"/>
    <w:rsid w:val="00C31C95"/>
    <w:rsid w:val="00C3483A"/>
    <w:rsid w:val="00C74E9D"/>
    <w:rsid w:val="00C826DD"/>
    <w:rsid w:val="00C82FD3"/>
    <w:rsid w:val="00C85EF6"/>
    <w:rsid w:val="00C92819"/>
    <w:rsid w:val="00CC6B7B"/>
    <w:rsid w:val="00CD2089"/>
    <w:rsid w:val="00D15A10"/>
    <w:rsid w:val="00D73A67"/>
    <w:rsid w:val="00D970A9"/>
    <w:rsid w:val="00DA6D56"/>
    <w:rsid w:val="00DE4F8C"/>
    <w:rsid w:val="00DF3845"/>
    <w:rsid w:val="00E14CE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0591"/>
    <w:rsid w:val="00FC5143"/>
    <w:rsid w:val="00FD767B"/>
    <w:rsid w:val="00FF2AE4"/>
    <w:rsid w:val="00FF6450"/>
    <w:rsid w:val="00FF68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970A05-0523-4828-B7E2-239A03DDB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3B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3BCD"/>
    <w:rPr>
      <w:rFonts w:ascii="Segoe UI" w:eastAsia="Times New Roman" w:hAnsi="Segoe UI" w:cs="Segoe UI"/>
      <w:sz w:val="18"/>
      <w:szCs w:val="18"/>
    </w:rPr>
  </w:style>
  <w:style w:type="character" w:styleId="Hyperlink">
    <w:name w:val="Hyperlink"/>
    <w:basedOn w:val="DefaultParagraphFont"/>
    <w:uiPriority w:val="99"/>
    <w:unhideWhenUsed/>
    <w:rsid w:val="002910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411.docx" TargetMode="External"/><Relationship Id="rId13" Type="http://schemas.openxmlformats.org/officeDocument/2006/relationships/hyperlink" Target="file:///h:\sj\20190507.docx" TargetMode="External"/><Relationship Id="rId18" Type="http://schemas.openxmlformats.org/officeDocument/2006/relationships/hyperlink" Target="file:///p:\pprever\2019-20\4456_20190507.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190411.docx" TargetMode="External"/><Relationship Id="rId12" Type="http://schemas.openxmlformats.org/officeDocument/2006/relationships/hyperlink" Target="file:///h:\sj\20190502.docx" TargetMode="External"/><Relationship Id="rId17" Type="http://schemas.openxmlformats.org/officeDocument/2006/relationships/hyperlink" Target="file:///p:\pprever\2019-20\4456_20190430.docx" TargetMode="External"/><Relationship Id="rId2" Type="http://schemas.openxmlformats.org/officeDocument/2006/relationships/styles" Target="styles.xml"/><Relationship Id="rId16" Type="http://schemas.openxmlformats.org/officeDocument/2006/relationships/hyperlink" Target="file:///p:\pprever\2019-20\4456_20190411.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502.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456&amp;session=123&amp;summary=B" TargetMode="External"/><Relationship Id="rId10" Type="http://schemas.openxmlformats.org/officeDocument/2006/relationships/hyperlink" Target="file:///h:\hj\20190502.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190430.docx" TargetMode="External"/><Relationship Id="rId14" Type="http://schemas.openxmlformats.org/officeDocument/2006/relationships/hyperlink" Target="file:///h:\sj\20190508.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CADAC-D7B7-4318-9FF2-7776BA485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FB387832.dotm</Template>
  <TotalTime>0</TotalTime>
  <Pages>3</Pages>
  <Words>986</Words>
  <Characters>5147</Characters>
  <Application>Microsoft Office Word</Application>
  <DocSecurity>0</DocSecurity>
  <Lines>151</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4456: Jacqualine Kasprowski Way in Richland County - South Carolina Legislature Online</dc:title>
  <dc:creator>Gwen Thurmond</dc:creator>
  <cp:lastModifiedBy>S Volk</cp:lastModifiedBy>
  <cp:revision>2</cp:revision>
  <cp:lastPrinted>2019-04-10T14:45:00Z</cp:lastPrinted>
  <dcterms:created xsi:type="dcterms:W3CDTF">2019-05-09T13:51:00Z</dcterms:created>
  <dcterms:modified xsi:type="dcterms:W3CDTF">2019-05-09T13:51:00Z</dcterms:modified>
</cp:coreProperties>
</file>