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0EC7" w:rsidRDefault="00370EC7" w:rsidP="00370EC7">
      <w:pPr>
        <w:widowControl w:val="0"/>
        <w:jc w:val="center"/>
      </w:pPr>
      <w:r w:rsidRPr="00370EC7">
        <w:rPr>
          <w:b/>
        </w:rPr>
        <w:t>South Carolina General Assembly</w:t>
      </w:r>
    </w:p>
    <w:p w:rsidR="00370EC7" w:rsidRDefault="00370EC7" w:rsidP="00370EC7">
      <w:pPr>
        <w:widowControl w:val="0"/>
        <w:jc w:val="center"/>
      </w:pPr>
      <w:r>
        <w:t>123rd Session, 2019-2020</w:t>
      </w:r>
    </w:p>
    <w:p w:rsidR="00370EC7" w:rsidRDefault="00370EC7" w:rsidP="00370EC7">
      <w:pPr>
        <w:widowControl w:val="0"/>
        <w:jc w:val="left"/>
      </w:pPr>
    </w:p>
    <w:p w:rsidR="00370EC7" w:rsidRDefault="00370EC7" w:rsidP="00370EC7">
      <w:pPr>
        <w:widowControl w:val="0"/>
        <w:jc w:val="left"/>
        <w:rPr>
          <w:b/>
        </w:rPr>
      </w:pPr>
      <w:r w:rsidRPr="00370EC7">
        <w:rPr>
          <w:b/>
        </w:rPr>
        <w:t>H. 4595</w:t>
      </w:r>
    </w:p>
    <w:p w:rsidR="00370EC7" w:rsidRDefault="00370EC7" w:rsidP="00370EC7">
      <w:pPr>
        <w:widowControl w:val="0"/>
        <w:jc w:val="left"/>
        <w:rPr>
          <w:b/>
        </w:rPr>
      </w:pPr>
    </w:p>
    <w:p w:rsidR="00370EC7" w:rsidRDefault="00370EC7" w:rsidP="00370EC7">
      <w:pPr>
        <w:widowControl w:val="0"/>
        <w:jc w:val="left"/>
      </w:pPr>
      <w:r w:rsidRPr="00370EC7">
        <w:rPr>
          <w:b/>
        </w:rPr>
        <w:t>STATUS INFORMATION</w:t>
      </w:r>
    </w:p>
    <w:p w:rsidR="00370EC7" w:rsidRDefault="00370EC7" w:rsidP="00370EC7">
      <w:pPr>
        <w:widowControl w:val="0"/>
        <w:jc w:val="left"/>
      </w:pPr>
    </w:p>
    <w:p w:rsidR="00370EC7" w:rsidRDefault="00370EC7" w:rsidP="00370EC7">
      <w:pPr>
        <w:widowControl w:val="0"/>
        <w:jc w:val="left"/>
      </w:pPr>
      <w:r>
        <w:t>General Bill</w:t>
      </w:r>
    </w:p>
    <w:p w:rsidR="00370EC7" w:rsidRDefault="00B777D9" w:rsidP="00370EC7">
      <w:pPr>
        <w:widowControl w:val="0"/>
        <w:jc w:val="left"/>
      </w:pPr>
      <w:r>
        <w:t>Sponsors: Reps. Finlay and Hill</w:t>
      </w:r>
    </w:p>
    <w:p w:rsidR="00370EC7" w:rsidRDefault="00370EC7" w:rsidP="00370EC7">
      <w:pPr>
        <w:widowControl w:val="0"/>
        <w:jc w:val="left"/>
      </w:pPr>
      <w:r>
        <w:t>Document Path: l:\council\bills\cc\15540zw19.docx</w:t>
      </w:r>
    </w:p>
    <w:p w:rsidR="00370EC7" w:rsidRDefault="00370EC7" w:rsidP="00370EC7">
      <w:pPr>
        <w:widowControl w:val="0"/>
        <w:jc w:val="left"/>
      </w:pPr>
    </w:p>
    <w:p w:rsidR="00370EC7" w:rsidRDefault="00370EC7" w:rsidP="00370EC7">
      <w:pPr>
        <w:widowControl w:val="0"/>
        <w:jc w:val="left"/>
      </w:pPr>
      <w:r>
        <w:t>Introduced in the House on May 9, 2019</w:t>
      </w:r>
    </w:p>
    <w:p w:rsidR="00370EC7" w:rsidRDefault="00370EC7" w:rsidP="00370EC7">
      <w:pPr>
        <w:widowControl w:val="0"/>
        <w:jc w:val="left"/>
      </w:pPr>
      <w:r>
        <w:t xml:space="preserve">Currently residing in the House Committee on </w:t>
      </w:r>
      <w:r w:rsidRPr="00370EC7">
        <w:rPr>
          <w:b/>
        </w:rPr>
        <w:t>Judiciary</w:t>
      </w:r>
    </w:p>
    <w:p w:rsidR="00370EC7" w:rsidRDefault="00370EC7" w:rsidP="00370EC7">
      <w:pPr>
        <w:widowControl w:val="0"/>
        <w:jc w:val="left"/>
      </w:pPr>
    </w:p>
    <w:p w:rsidR="00370EC7" w:rsidRDefault="00370EC7" w:rsidP="00370EC7">
      <w:pPr>
        <w:widowControl w:val="0"/>
        <w:jc w:val="left"/>
      </w:pPr>
      <w:r>
        <w:t xml:space="preserve">Summary: </w:t>
      </w:r>
      <w:r w:rsidR="00064F55">
        <w:t>Public official, members and employees; prohibit receipt of travel or anything of value from a bidder on a governmental contract</w:t>
      </w:r>
    </w:p>
    <w:p w:rsidR="00370EC7" w:rsidRDefault="00370EC7" w:rsidP="00370EC7">
      <w:pPr>
        <w:widowControl w:val="0"/>
        <w:jc w:val="left"/>
      </w:pPr>
    </w:p>
    <w:p w:rsidR="00370EC7" w:rsidRDefault="00370EC7" w:rsidP="00370EC7">
      <w:pPr>
        <w:widowControl w:val="0"/>
        <w:jc w:val="left"/>
      </w:pPr>
    </w:p>
    <w:p w:rsidR="00370EC7" w:rsidRDefault="00370EC7" w:rsidP="00370EC7">
      <w:pPr>
        <w:widowControl w:val="0"/>
        <w:tabs>
          <w:tab w:val="center" w:pos="590"/>
          <w:tab w:val="center" w:pos="1440"/>
          <w:tab w:val="left" w:pos="1872"/>
          <w:tab w:val="left" w:pos="9187"/>
        </w:tabs>
        <w:jc w:val="left"/>
      </w:pPr>
      <w:r w:rsidRPr="00370EC7">
        <w:rPr>
          <w:b/>
        </w:rPr>
        <w:t>HISTORY OF LEGISLATIVE ACTIONS</w:t>
      </w:r>
    </w:p>
    <w:p w:rsidR="00370EC7" w:rsidRDefault="00370EC7" w:rsidP="00370EC7">
      <w:pPr>
        <w:widowControl w:val="0"/>
        <w:tabs>
          <w:tab w:val="center" w:pos="590"/>
          <w:tab w:val="center" w:pos="1440"/>
          <w:tab w:val="left" w:pos="1872"/>
          <w:tab w:val="left" w:pos="9187"/>
        </w:tabs>
        <w:jc w:val="left"/>
      </w:pPr>
    </w:p>
    <w:p w:rsidR="00370EC7" w:rsidRPr="00370EC7" w:rsidRDefault="00370EC7" w:rsidP="00370EC7">
      <w:pPr>
        <w:widowControl w:val="0"/>
        <w:tabs>
          <w:tab w:val="center" w:pos="590"/>
          <w:tab w:val="center" w:pos="1440"/>
          <w:tab w:val="left" w:pos="1872"/>
          <w:tab w:val="left" w:pos="9187"/>
        </w:tabs>
        <w:jc w:val="left"/>
      </w:pPr>
      <w:r w:rsidRPr="00370EC7">
        <w:rPr>
          <w:u w:val="single"/>
        </w:rPr>
        <w:tab/>
        <w:t>Date</w:t>
      </w:r>
      <w:r w:rsidRPr="00370EC7">
        <w:rPr>
          <w:u w:val="single"/>
        </w:rPr>
        <w:tab/>
        <w:t>Body</w:t>
      </w:r>
      <w:r w:rsidRPr="00370EC7">
        <w:rPr>
          <w:u w:val="single"/>
        </w:rPr>
        <w:tab/>
        <w:t>Action Description with journal page number</w:t>
      </w:r>
      <w:r w:rsidRPr="00370EC7">
        <w:rPr>
          <w:u w:val="single"/>
        </w:rPr>
        <w:tab/>
      </w:r>
    </w:p>
    <w:p w:rsidR="00B777D9" w:rsidRDefault="00B777D9" w:rsidP="00B777D9">
      <w:pPr>
        <w:widowControl w:val="0"/>
        <w:tabs>
          <w:tab w:val="right" w:pos="1008"/>
          <w:tab w:val="left" w:pos="1152"/>
          <w:tab w:val="left" w:pos="1872"/>
          <w:tab w:val="left" w:pos="9187"/>
        </w:tabs>
        <w:ind w:left="2088" w:hanging="2088"/>
      </w:pPr>
      <w:r>
        <w:tab/>
        <w:t>5/9/2019</w:t>
      </w:r>
      <w:r>
        <w:tab/>
        <w:t>House</w:t>
      </w:r>
      <w:r>
        <w:tab/>
      </w:r>
      <w:r w:rsidRPr="0010399E">
        <w:t>Introduced and read first time (</w:t>
      </w:r>
      <w:hyperlink r:id="rId7" w:history="1">
        <w:r w:rsidRPr="0010399E">
          <w:rPr>
            <w:rStyle w:val="Hyperlink"/>
          </w:rPr>
          <w:t>House Journal</w:t>
        </w:r>
        <w:r w:rsidRPr="0010399E">
          <w:rPr>
            <w:rStyle w:val="Hyperlink"/>
          </w:rPr>
          <w:noBreakHyphen/>
          <w:t>page 109</w:t>
        </w:r>
      </w:hyperlink>
      <w:r w:rsidRPr="0010399E">
        <w:t>)</w:t>
      </w:r>
    </w:p>
    <w:p w:rsidR="00B777D9" w:rsidRDefault="00B777D9" w:rsidP="00B777D9">
      <w:pPr>
        <w:widowControl w:val="0"/>
        <w:tabs>
          <w:tab w:val="right" w:pos="1008"/>
          <w:tab w:val="left" w:pos="1152"/>
          <w:tab w:val="left" w:pos="1872"/>
          <w:tab w:val="left" w:pos="9187"/>
        </w:tabs>
        <w:ind w:left="2088" w:hanging="2088"/>
      </w:pPr>
      <w:r>
        <w:tab/>
        <w:t>5/9/2019</w:t>
      </w:r>
      <w:r>
        <w:tab/>
        <w:t>House</w:t>
      </w:r>
      <w:r>
        <w:tab/>
      </w:r>
      <w:r w:rsidRPr="0010399E">
        <w:t>Ref</w:t>
      </w:r>
      <w:r>
        <w:t xml:space="preserve">erred to Committee on </w:t>
      </w:r>
      <w:r w:rsidRPr="0010399E">
        <w:rPr>
          <w:b/>
        </w:rPr>
        <w:t>Judiciary</w:t>
      </w:r>
      <w:r>
        <w:t xml:space="preserve"> </w:t>
      </w:r>
      <w:r w:rsidRPr="0010399E">
        <w:t>(</w:t>
      </w:r>
      <w:hyperlink r:id="rId8" w:history="1">
        <w:r w:rsidRPr="0010399E">
          <w:rPr>
            <w:rStyle w:val="Hyperlink"/>
          </w:rPr>
          <w:t>House Journal</w:t>
        </w:r>
        <w:r w:rsidRPr="0010399E">
          <w:rPr>
            <w:rStyle w:val="Hyperlink"/>
          </w:rPr>
          <w:noBreakHyphen/>
          <w:t>page 109</w:t>
        </w:r>
      </w:hyperlink>
      <w:r w:rsidRPr="0010399E">
        <w:t>)</w:t>
      </w:r>
    </w:p>
    <w:p w:rsidR="00B777D9" w:rsidRDefault="00B777D9" w:rsidP="00B777D9">
      <w:pPr>
        <w:widowControl w:val="0"/>
        <w:tabs>
          <w:tab w:val="right" w:pos="1008"/>
          <w:tab w:val="left" w:pos="1152"/>
          <w:tab w:val="left" w:pos="1872"/>
          <w:tab w:val="left" w:pos="9187"/>
        </w:tabs>
        <w:ind w:left="2088" w:hanging="2088"/>
      </w:pPr>
      <w:r>
        <w:tab/>
        <w:t>5/21/2019</w:t>
      </w:r>
      <w:r>
        <w:tab/>
        <w:t>House</w:t>
      </w:r>
      <w:r>
        <w:tab/>
      </w:r>
      <w:r w:rsidRPr="0010399E">
        <w:t>Member(s) request name added as sponsor: Hill</w:t>
      </w:r>
    </w:p>
    <w:p w:rsidR="00B777D9" w:rsidRDefault="00B777D9" w:rsidP="00B777D9">
      <w:pPr>
        <w:widowControl w:val="0"/>
        <w:tabs>
          <w:tab w:val="right" w:pos="1008"/>
          <w:tab w:val="left" w:pos="1152"/>
          <w:tab w:val="left" w:pos="1872"/>
          <w:tab w:val="left" w:pos="9187"/>
        </w:tabs>
        <w:ind w:left="2088" w:hanging="2088"/>
      </w:pPr>
    </w:p>
    <w:p w:rsidR="00370EC7" w:rsidRDefault="00370EC7" w:rsidP="00370EC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70EC7">
          <w:rPr>
            <w:rStyle w:val="Hyperlink"/>
          </w:rPr>
          <w:t>legislative information</w:t>
        </w:r>
      </w:hyperlink>
      <w:r>
        <w:t xml:space="preserve"> at the website</w:t>
      </w:r>
    </w:p>
    <w:p w:rsidR="00370EC7" w:rsidRDefault="00370EC7" w:rsidP="00370EC7">
      <w:pPr>
        <w:widowControl w:val="0"/>
        <w:tabs>
          <w:tab w:val="right" w:pos="1008"/>
          <w:tab w:val="left" w:pos="1152"/>
          <w:tab w:val="left" w:pos="1872"/>
          <w:tab w:val="left" w:pos="9187"/>
        </w:tabs>
        <w:ind w:left="2088" w:hanging="2088"/>
        <w:jc w:val="left"/>
      </w:pPr>
    </w:p>
    <w:p w:rsidR="00370EC7" w:rsidRPr="00370EC7" w:rsidRDefault="00370EC7" w:rsidP="00370EC7">
      <w:pPr>
        <w:widowControl w:val="0"/>
        <w:tabs>
          <w:tab w:val="right" w:pos="1008"/>
          <w:tab w:val="left" w:pos="1152"/>
          <w:tab w:val="left" w:pos="1872"/>
          <w:tab w:val="left" w:pos="9187"/>
        </w:tabs>
        <w:ind w:left="2088" w:hanging="2088"/>
        <w:jc w:val="left"/>
      </w:pPr>
    </w:p>
    <w:p w:rsidR="00370EC7" w:rsidRDefault="00370EC7" w:rsidP="00370EC7">
      <w:pPr>
        <w:widowControl w:val="0"/>
        <w:jc w:val="left"/>
      </w:pPr>
      <w:r w:rsidRPr="00370EC7">
        <w:rPr>
          <w:b/>
        </w:rPr>
        <w:t>VERSIONS OF THIS BILL</w:t>
      </w:r>
    </w:p>
    <w:p w:rsidR="00370EC7" w:rsidRDefault="00370EC7" w:rsidP="00370EC7">
      <w:pPr>
        <w:widowControl w:val="0"/>
        <w:jc w:val="left"/>
      </w:pPr>
    </w:p>
    <w:p w:rsidR="00370EC7" w:rsidRDefault="00D827DA" w:rsidP="00370EC7">
      <w:pPr>
        <w:widowControl w:val="0"/>
        <w:jc w:val="left"/>
      </w:pPr>
      <w:hyperlink r:id="rId10" w:history="1">
        <w:r w:rsidR="00370EC7">
          <w:rPr>
            <w:rStyle w:val="Hyperlink"/>
          </w:rPr>
          <w:t>5/9/2019</w:t>
        </w:r>
      </w:hyperlink>
    </w:p>
    <w:p w:rsidR="00370EC7" w:rsidRDefault="00370EC7" w:rsidP="00370EC7"/>
    <w:p w:rsidR="00370EC7" w:rsidRDefault="00370EC7" w:rsidP="00370EC7">
      <w:pPr>
        <w:sectPr w:rsidR="00370EC7" w:rsidSect="00370EC7">
          <w:pgSz w:w="12240" w:h="15840" w:code="1"/>
          <w:pgMar w:top="1080" w:right="1440" w:bottom="1080" w:left="1440" w:header="720" w:footer="720" w:gutter="0"/>
          <w:cols w:space="720"/>
          <w:noEndnote/>
          <w:docGrid w:linePitch="360"/>
        </w:sectPr>
      </w:pPr>
    </w:p>
    <w:p w:rsidR="00480FAF" w:rsidRDefault="00480FAF" w:rsidP="00374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4D35" w:rsidRDefault="00374D35" w:rsidP="00374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4D35" w:rsidRDefault="00374D35" w:rsidP="00374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4D35" w:rsidRDefault="00374D35" w:rsidP="00374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4D35" w:rsidRDefault="00374D35" w:rsidP="00374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4D35" w:rsidRDefault="00374D35" w:rsidP="00374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4D35" w:rsidRDefault="00374D35" w:rsidP="00374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0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26A7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015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85005">
        <w:rPr>
          <w:color w:val="000000" w:themeColor="text1"/>
          <w:u w:color="000000" w:themeColor="text1"/>
        </w:rPr>
        <w:t>TO AMEND SECTION 8</w:t>
      </w:r>
      <w:r w:rsidR="00D23FF4">
        <w:rPr>
          <w:color w:val="000000" w:themeColor="text1"/>
          <w:u w:color="000000" w:themeColor="text1"/>
        </w:rPr>
        <w:noBreakHyphen/>
      </w:r>
      <w:r w:rsidRPr="00885005">
        <w:rPr>
          <w:color w:val="000000" w:themeColor="text1"/>
          <w:u w:color="000000" w:themeColor="text1"/>
        </w:rPr>
        <w:t>13</w:t>
      </w:r>
      <w:r w:rsidR="00D23FF4">
        <w:rPr>
          <w:color w:val="000000" w:themeColor="text1"/>
          <w:u w:color="000000" w:themeColor="text1"/>
        </w:rPr>
        <w:noBreakHyphen/>
      </w:r>
      <w:r w:rsidRPr="00885005">
        <w:rPr>
          <w:color w:val="000000" w:themeColor="text1"/>
          <w:u w:color="000000" w:themeColor="text1"/>
        </w:rPr>
        <w:t xml:space="preserve">775, CODE OF LAWS OF SOUTH CAROLINA, 1976, RELATING TO THE PROHIBITION AGAINST A PUBLIC OFFICIAL, PUBLIC MEMBER, OR PUBLIC EMPLOYEE HAVING AN ECONOMIC INTEREST </w:t>
      </w:r>
      <w:r w:rsidR="00C1615A">
        <w:rPr>
          <w:color w:val="000000" w:themeColor="text1"/>
          <w:u w:color="000000" w:themeColor="text1"/>
        </w:rPr>
        <w:t xml:space="preserve">IN </w:t>
      </w:r>
      <w:r w:rsidRPr="00885005">
        <w:rPr>
          <w:color w:val="000000" w:themeColor="text1"/>
          <w:u w:color="000000" w:themeColor="text1"/>
        </w:rPr>
        <w:t>CERTAIN GOVERNMENT</w:t>
      </w:r>
      <w:r w:rsidR="00951ED2">
        <w:rPr>
          <w:color w:val="000000" w:themeColor="text1"/>
          <w:u w:color="000000" w:themeColor="text1"/>
        </w:rPr>
        <w:t>AL</w:t>
      </w:r>
      <w:r w:rsidRPr="00885005">
        <w:rPr>
          <w:color w:val="000000" w:themeColor="text1"/>
          <w:u w:color="000000" w:themeColor="text1"/>
        </w:rPr>
        <w:t xml:space="preserve"> CONTRACTS, SO AS TO PROHIBIT THE RECEIPT OF TRAVEL, REIMBURSEMENT FOR TRAVEL, OR ANYTHING OF VALUE FROM A BIDDER ON A GOVERNMENT</w:t>
      </w:r>
      <w:r w:rsidR="00951ED2">
        <w:rPr>
          <w:color w:val="000000" w:themeColor="text1"/>
          <w:u w:color="000000" w:themeColor="text1"/>
        </w:rPr>
        <w:t>AL</w:t>
      </w:r>
      <w:r w:rsidRPr="00885005">
        <w:rPr>
          <w:color w:val="000000" w:themeColor="text1"/>
          <w:u w:color="000000" w:themeColor="text1"/>
        </w:rPr>
        <w:t xml:space="preserve"> CONTRACT IF THE PUBLIC OFFICIAL, PUBLIC MEMBER, OR PUBLIC EMPLOYEE IS AUTHORIZED TO PERFORM AN OFFICIAL FUNCTION RELATING TO THE CONTRACT.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26A75" w:rsidRDefault="00E26A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26A75" w:rsidRDefault="00E26A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5AA" w:rsidRPr="00885005" w:rsidRDefault="00E26A75" w:rsidP="00F01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015AA" w:rsidRPr="00885005">
        <w:rPr>
          <w:color w:val="000000" w:themeColor="text1"/>
          <w:u w:color="000000" w:themeColor="text1"/>
        </w:rPr>
        <w:t>Section 8</w:t>
      </w:r>
      <w:r w:rsidR="00D23FF4">
        <w:rPr>
          <w:color w:val="000000" w:themeColor="text1"/>
          <w:u w:color="000000" w:themeColor="text1"/>
        </w:rPr>
        <w:noBreakHyphen/>
      </w:r>
      <w:r w:rsidR="00F015AA" w:rsidRPr="00885005">
        <w:rPr>
          <w:color w:val="000000" w:themeColor="text1"/>
          <w:u w:color="000000" w:themeColor="text1"/>
        </w:rPr>
        <w:t>13</w:t>
      </w:r>
      <w:r w:rsidR="00D23FF4">
        <w:rPr>
          <w:color w:val="000000" w:themeColor="text1"/>
          <w:u w:color="000000" w:themeColor="text1"/>
        </w:rPr>
        <w:noBreakHyphen/>
      </w:r>
      <w:r w:rsidR="00F015AA" w:rsidRPr="00885005">
        <w:rPr>
          <w:color w:val="000000" w:themeColor="text1"/>
          <w:u w:color="000000" w:themeColor="text1"/>
        </w:rPr>
        <w:t>775 of the 1976 Code is amended to read:</w:t>
      </w:r>
    </w:p>
    <w:p w:rsidR="00F015AA" w:rsidRPr="00885005" w:rsidRDefault="00F015AA" w:rsidP="00F01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15AA" w:rsidRPr="00885005" w:rsidRDefault="00F015AA" w:rsidP="00F01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5005">
        <w:rPr>
          <w:color w:val="000000" w:themeColor="text1"/>
          <w:u w:color="000000" w:themeColor="text1"/>
        </w:rPr>
        <w:tab/>
        <w:t>“Section 8</w:t>
      </w:r>
      <w:r w:rsidR="00D23FF4">
        <w:rPr>
          <w:color w:val="000000" w:themeColor="text1"/>
          <w:u w:color="000000" w:themeColor="text1"/>
        </w:rPr>
        <w:noBreakHyphen/>
      </w:r>
      <w:r w:rsidRPr="00885005">
        <w:rPr>
          <w:color w:val="000000" w:themeColor="text1"/>
          <w:u w:color="000000" w:themeColor="text1"/>
        </w:rPr>
        <w:t>13</w:t>
      </w:r>
      <w:r w:rsidR="00D23FF4">
        <w:rPr>
          <w:color w:val="000000" w:themeColor="text1"/>
          <w:u w:color="000000" w:themeColor="text1"/>
        </w:rPr>
        <w:noBreakHyphen/>
      </w:r>
      <w:r w:rsidRPr="00885005">
        <w:rPr>
          <w:color w:val="000000" w:themeColor="text1"/>
          <w:u w:color="000000" w:themeColor="text1"/>
        </w:rPr>
        <w:t>775.</w:t>
      </w:r>
      <w:r w:rsidRPr="00885005">
        <w:rPr>
          <w:color w:val="000000" w:themeColor="text1"/>
          <w:u w:color="000000" w:themeColor="text1"/>
        </w:rPr>
        <w:tab/>
      </w:r>
      <w:r w:rsidRPr="00F015AA">
        <w:rPr>
          <w:color w:val="000000" w:themeColor="text1"/>
          <w:u w:val="single" w:color="000000" w:themeColor="text1"/>
        </w:rPr>
        <w:t>(A)</w:t>
      </w:r>
      <w:r w:rsidR="00E86DCD">
        <w:rPr>
          <w:color w:val="000000" w:themeColor="text1"/>
          <w:u w:color="000000" w:themeColor="text1"/>
        </w:rPr>
        <w:tab/>
      </w:r>
      <w:r w:rsidRPr="00885005">
        <w:rPr>
          <w:color w:val="000000" w:themeColor="text1"/>
          <w:u w:color="000000" w:themeColor="text1"/>
        </w:rPr>
        <w:t>A public official, public member, or public employee may not have an economic interest in a contract with the State or its political subdivisions if the public official, public member, or public employee is authorized to perform an official function relating to the contract. Official function means writing or preparing the contract specifications, acceptance of bids, award of the contract, or other action on the preparation or award of the contract. This section is not intended to infringe on or prohibit public employment contracts with this State or a political subdivision of this State nor does it prohibit the award of contracts awarded through a process of public notice and competitive bids if the public official, public member, or public employee has not performed an official function regarding the contract.</w:t>
      </w:r>
    </w:p>
    <w:p w:rsidR="00F015AA" w:rsidRDefault="00F015AA" w:rsidP="00F01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5005">
        <w:rPr>
          <w:color w:val="000000" w:themeColor="text1"/>
          <w:u w:color="000000" w:themeColor="text1"/>
        </w:rPr>
        <w:lastRenderedPageBreak/>
        <w:tab/>
      </w:r>
      <w:r w:rsidRPr="00F015AA">
        <w:rPr>
          <w:color w:val="000000" w:themeColor="text1"/>
          <w:u w:val="single" w:color="000000" w:themeColor="text1"/>
        </w:rPr>
        <w:t>(B)</w:t>
      </w:r>
      <w:r w:rsidR="00375ABC" w:rsidRPr="00375ABC">
        <w:rPr>
          <w:color w:val="000000" w:themeColor="text1"/>
          <w:u w:color="000000" w:themeColor="text1"/>
        </w:rPr>
        <w:tab/>
      </w:r>
      <w:r w:rsidRPr="00F015AA">
        <w:rPr>
          <w:color w:val="000000" w:themeColor="text1"/>
          <w:u w:val="single" w:color="000000" w:themeColor="text1"/>
        </w:rPr>
        <w:t>A public official, public member, or public employee may not receive travel, reimbursement for travel, or anything of value as defined in Section 8</w:t>
      </w:r>
      <w:r w:rsidR="00D23FF4">
        <w:rPr>
          <w:color w:val="000000" w:themeColor="text1"/>
          <w:u w:val="single" w:color="000000" w:themeColor="text1"/>
        </w:rPr>
        <w:noBreakHyphen/>
      </w:r>
      <w:r w:rsidRPr="00F015AA">
        <w:rPr>
          <w:color w:val="000000" w:themeColor="text1"/>
          <w:u w:val="single" w:color="000000" w:themeColor="text1"/>
        </w:rPr>
        <w:t>13</w:t>
      </w:r>
      <w:r w:rsidR="00D23FF4">
        <w:rPr>
          <w:color w:val="000000" w:themeColor="text1"/>
          <w:u w:val="single" w:color="000000" w:themeColor="text1"/>
        </w:rPr>
        <w:noBreakHyphen/>
      </w:r>
      <w:r w:rsidRPr="00F015AA">
        <w:rPr>
          <w:color w:val="000000" w:themeColor="text1"/>
          <w:u w:val="single" w:color="000000" w:themeColor="text1"/>
        </w:rPr>
        <w:t>100(1) from a party bidding on the contract if the public official, public member, or public employee is authorized to perform an official function relating to the contract as defined in subsection (A).</w:t>
      </w:r>
      <w:r w:rsidRPr="00885005">
        <w:rPr>
          <w:color w:val="000000" w:themeColor="text1"/>
          <w:u w:color="000000" w:themeColor="text1"/>
        </w:rPr>
        <w:t>”</w:t>
      </w:r>
    </w:p>
    <w:p w:rsidR="00F015AA" w:rsidRPr="00885005" w:rsidRDefault="00F015AA" w:rsidP="00F01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6A75" w:rsidRDefault="00E26A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015AA">
        <w:t>2</w:t>
      </w:r>
      <w:r>
        <w:t>.</w:t>
      </w:r>
      <w:r>
        <w:tab/>
        <w:t>This act takes effect upon approval by the Governor.</w:t>
      </w:r>
    </w:p>
    <w:p w:rsidR="00E43314" w:rsidRDefault="00D23FF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70EC7" w:rsidRDefault="00370EC7" w:rsidP="00370EC7">
      <w:pPr>
        <w:suppressAutoHyphens/>
      </w:pPr>
    </w:p>
    <w:sectPr w:rsidR="00370EC7" w:rsidSect="00370EC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6A75" w:rsidRDefault="00E26A75" w:rsidP="009F0C77">
      <w:r>
        <w:separator/>
      </w:r>
    </w:p>
  </w:endnote>
  <w:endnote w:type="continuationSeparator" w:id="0">
    <w:p w:rsidR="00E26A75" w:rsidRDefault="00E26A7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A8EC882-4EDE-47C8-8A22-F54529D871E9}"/>
    <w:embedBold r:id="rId2" w:fontKey="{903521E3-905F-45E8-B73D-93DF750EB337}"/>
  </w:font>
  <w:font w:name="Calibri">
    <w:panose1 w:val="020F0502020204030204"/>
    <w:charset w:val="00"/>
    <w:family w:val="swiss"/>
    <w:pitch w:val="variable"/>
    <w:sig w:usb0="E00002FF" w:usb1="4000ACFF" w:usb2="00000001" w:usb3="00000000" w:csb0="0000019F" w:csb1="00000000"/>
    <w:embedRegular r:id="rId3" w:fontKey="{68131E39-E5BE-47FA-9E48-97DC89513DD2}"/>
  </w:font>
  <w:font w:name="Segoe UI">
    <w:panose1 w:val="020B0502040204020203"/>
    <w:charset w:val="00"/>
    <w:family w:val="swiss"/>
    <w:pitch w:val="variable"/>
    <w:sig w:usb0="E10022FF" w:usb1="C000E47F" w:usb2="00000029" w:usb3="00000000" w:csb0="000001DF" w:csb1="00000000"/>
    <w:embedRegular r:id="rId4" w:fontKey="{0591B256-1868-413A-8FB4-52EE642F6775}"/>
  </w:font>
  <w:font w:name="Cambria">
    <w:panose1 w:val="02040503050406030204"/>
    <w:charset w:val="00"/>
    <w:family w:val="roman"/>
    <w:pitch w:val="variable"/>
    <w:sig w:usb0="E00002FF" w:usb1="400004FF" w:usb2="00000000" w:usb3="00000000" w:csb0="0000019F" w:csb1="00000000"/>
    <w:embedRegular r:id="rId5" w:fontKey="{5F6A9878-E47F-4D75-8F93-D3DDC9640B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0EC7" w:rsidRPr="00480FAF" w:rsidRDefault="00370EC7" w:rsidP="00480FAF">
    <w:pPr>
      <w:pStyle w:val="Footer"/>
      <w:tabs>
        <w:tab w:val="clear" w:pos="4680"/>
        <w:tab w:val="clear" w:pos="9360"/>
        <w:tab w:val="center" w:pos="2995"/>
      </w:tabs>
      <w:spacing w:before="120"/>
    </w:pPr>
    <w:r>
      <w:t>[4595]</w:t>
    </w:r>
    <w:r>
      <w:tab/>
    </w:r>
    <w:r>
      <w:fldChar w:fldCharType="begin"/>
    </w:r>
    <w:r>
      <w:instrText xml:space="preserve"> PAGE  \* MERGEFORMAT </w:instrText>
    </w:r>
    <w:r>
      <w:fldChar w:fldCharType="separate"/>
    </w:r>
    <w:r w:rsidR="00B777D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6A75" w:rsidRDefault="00E26A75" w:rsidP="009F0C77">
      <w:r>
        <w:separator/>
      </w:r>
    </w:p>
  </w:footnote>
  <w:footnote w:type="continuationSeparator" w:id="0">
    <w:p w:rsidR="00E26A75" w:rsidRDefault="00E26A7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40ZW19"/>
    <w:docVar w:name="CoverBillType" w:val="b"/>
    <w:docVar w:name="DocPath" w:val="L:\Council\bills\CC\15540ZW19.DOCX"/>
    <w:docVar w:name="dvBillNumber" w:val="4595"/>
    <w:docVar w:name="dvBillNumberPrefix" w:val="H. "/>
    <w:docVar w:name="dvOriginalBody" w:val="House"/>
    <w:docVar w:name="dvSteno" w:val="CC"/>
    <w:docVar w:name="NameofBody" w:val="h"/>
    <w:docVar w:name="vGroup2" w:val="Council"/>
  </w:docVars>
  <w:rsids>
    <w:rsidRoot w:val="00E26A75"/>
    <w:rsid w:val="00011869"/>
    <w:rsid w:val="00015CD6"/>
    <w:rsid w:val="00064F55"/>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70EC7"/>
    <w:rsid w:val="00374D35"/>
    <w:rsid w:val="00375ABC"/>
    <w:rsid w:val="003C4DAB"/>
    <w:rsid w:val="003D01E8"/>
    <w:rsid w:val="003E5288"/>
    <w:rsid w:val="003F6D79"/>
    <w:rsid w:val="0041760A"/>
    <w:rsid w:val="00417C01"/>
    <w:rsid w:val="004403BD"/>
    <w:rsid w:val="00461441"/>
    <w:rsid w:val="004809EE"/>
    <w:rsid w:val="00480FAF"/>
    <w:rsid w:val="004E7D54"/>
    <w:rsid w:val="005273C6"/>
    <w:rsid w:val="00530A69"/>
    <w:rsid w:val="00545593"/>
    <w:rsid w:val="00556EBF"/>
    <w:rsid w:val="00577C6C"/>
    <w:rsid w:val="005A62FE"/>
    <w:rsid w:val="005C2FE2"/>
    <w:rsid w:val="005D4219"/>
    <w:rsid w:val="005E2BC9"/>
    <w:rsid w:val="00605102"/>
    <w:rsid w:val="00612EEF"/>
    <w:rsid w:val="006215AA"/>
    <w:rsid w:val="006913C9"/>
    <w:rsid w:val="0069470D"/>
    <w:rsid w:val="006D58AA"/>
    <w:rsid w:val="00734F00"/>
    <w:rsid w:val="007A70AE"/>
    <w:rsid w:val="007B52B1"/>
    <w:rsid w:val="008362E8"/>
    <w:rsid w:val="0085786E"/>
    <w:rsid w:val="008A1768"/>
    <w:rsid w:val="008A489F"/>
    <w:rsid w:val="008F0F33"/>
    <w:rsid w:val="008F4429"/>
    <w:rsid w:val="0094021A"/>
    <w:rsid w:val="00951ED2"/>
    <w:rsid w:val="00967EF2"/>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74BA"/>
    <w:rsid w:val="00B412D4"/>
    <w:rsid w:val="00B777D9"/>
    <w:rsid w:val="00BE3C22"/>
    <w:rsid w:val="00C0345E"/>
    <w:rsid w:val="00C1615A"/>
    <w:rsid w:val="00C31C95"/>
    <w:rsid w:val="00C3483A"/>
    <w:rsid w:val="00C74E9D"/>
    <w:rsid w:val="00C826DD"/>
    <w:rsid w:val="00C82FD3"/>
    <w:rsid w:val="00C92819"/>
    <w:rsid w:val="00CC6B7B"/>
    <w:rsid w:val="00CD2089"/>
    <w:rsid w:val="00D23FF4"/>
    <w:rsid w:val="00D73A67"/>
    <w:rsid w:val="00D970A9"/>
    <w:rsid w:val="00DF3845"/>
    <w:rsid w:val="00E26A75"/>
    <w:rsid w:val="00E41911"/>
    <w:rsid w:val="00E43314"/>
    <w:rsid w:val="00E44B57"/>
    <w:rsid w:val="00E86DCD"/>
    <w:rsid w:val="00E92EEF"/>
    <w:rsid w:val="00EF2368"/>
    <w:rsid w:val="00F015AA"/>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3591258-1BA7-4B7D-B822-3D985E29C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1615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615A"/>
    <w:rPr>
      <w:rFonts w:ascii="Segoe UI" w:eastAsia="Times New Roman" w:hAnsi="Segoe UI" w:cs="Segoe UI"/>
      <w:sz w:val="18"/>
      <w:szCs w:val="18"/>
    </w:rPr>
  </w:style>
  <w:style w:type="character" w:styleId="Hyperlink">
    <w:name w:val="Hyperlink"/>
    <w:basedOn w:val="DefaultParagraphFont"/>
    <w:uiPriority w:val="99"/>
    <w:unhideWhenUsed/>
    <w:rsid w:val="00370EC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5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5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595_201905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95&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DAB3F7-655E-4A6A-BB0A-4FC63DFEDC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5FB338DD.dotm</Template>
  <TotalTime>0</TotalTime>
  <Pages>3</Pages>
  <Words>468</Words>
  <Characters>2497</Characters>
  <Application>Microsoft Office Word</Application>
  <DocSecurity>0</DocSecurity>
  <Lines>75</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4595: Public official, members and employees; prohibit receipt of travel or anything of value from a bidder on a governmental contract - South Carolina Legislature Online</dc:title>
  <dc:creator>Chris Charlton</dc:creator>
  <cp:lastModifiedBy>S Volk</cp:lastModifiedBy>
  <cp:revision>2</cp:revision>
  <cp:lastPrinted>2019-05-08T18:48:00Z</cp:lastPrinted>
  <dcterms:created xsi:type="dcterms:W3CDTF">2019-05-21T19:51:00Z</dcterms:created>
  <dcterms:modified xsi:type="dcterms:W3CDTF">2019-05-21T19:51:00Z</dcterms:modified>
</cp:coreProperties>
</file>