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E03" w:rsidRDefault="000B2E03" w:rsidP="000B2E03">
      <w:pPr>
        <w:widowControl w:val="0"/>
        <w:jc w:val="center"/>
      </w:pPr>
      <w:r w:rsidRPr="000B2E03">
        <w:rPr>
          <w:b/>
        </w:rPr>
        <w:t>South Carolina General Assembly</w:t>
      </w:r>
    </w:p>
    <w:p w:rsidR="000B2E03" w:rsidRDefault="000B2E03" w:rsidP="000B2E03">
      <w:pPr>
        <w:widowControl w:val="0"/>
        <w:jc w:val="center"/>
      </w:pPr>
      <w:r>
        <w:t>123rd Session, 2019-2020</w:t>
      </w:r>
    </w:p>
    <w:p w:rsidR="000B2E03" w:rsidRDefault="000B2E03" w:rsidP="000B2E03">
      <w:pPr>
        <w:widowControl w:val="0"/>
        <w:jc w:val="left"/>
      </w:pPr>
    </w:p>
    <w:p w:rsidR="000B2E03" w:rsidRDefault="000B2E03" w:rsidP="000B2E03">
      <w:pPr>
        <w:widowControl w:val="0"/>
        <w:jc w:val="left"/>
        <w:rPr>
          <w:b/>
        </w:rPr>
      </w:pPr>
      <w:r w:rsidRPr="000B2E03">
        <w:rPr>
          <w:b/>
        </w:rPr>
        <w:t>H. 4982</w:t>
      </w:r>
    </w:p>
    <w:p w:rsidR="000B2E03" w:rsidRDefault="000B2E03" w:rsidP="000B2E03">
      <w:pPr>
        <w:widowControl w:val="0"/>
        <w:jc w:val="left"/>
        <w:rPr>
          <w:b/>
        </w:rPr>
      </w:pPr>
    </w:p>
    <w:p w:rsidR="000B2E03" w:rsidRDefault="000B2E03" w:rsidP="000B2E03">
      <w:pPr>
        <w:widowControl w:val="0"/>
        <w:jc w:val="left"/>
      </w:pPr>
      <w:r w:rsidRPr="000B2E03">
        <w:rPr>
          <w:b/>
        </w:rPr>
        <w:t>STATUS INFORMATION</w:t>
      </w:r>
    </w:p>
    <w:p w:rsidR="000B2E03" w:rsidRDefault="000B2E03" w:rsidP="000B2E03">
      <w:pPr>
        <w:widowControl w:val="0"/>
        <w:jc w:val="left"/>
      </w:pPr>
    </w:p>
    <w:p w:rsidR="000B2E03" w:rsidRDefault="000B2E03" w:rsidP="000B2E03">
      <w:pPr>
        <w:widowControl w:val="0"/>
        <w:jc w:val="left"/>
      </w:pPr>
      <w:r>
        <w:t>House Resolution</w:t>
      </w:r>
    </w:p>
    <w:p w:rsidR="000B2E03" w:rsidRDefault="000B2E03" w:rsidP="000B2E03">
      <w:pPr>
        <w:widowControl w:val="0"/>
        <w:jc w:val="left"/>
      </w:pPr>
      <w:r>
        <w:t>Sponsors: Reps. G.M. Smith, Lucas, Bamberg, Bannister, Bernstein, Caskey, Clary, Collins, W. Cox, Elliott, Funderburk, Garvin, Hart, Hyde, Kimmons, McCravy, Morgan, W. Newton, Norrell, Pendarvis, Pope, Rose, Rutherford, Stavrinakis, Weeks, Wheeler, Alexander, Allison, Anderson, Atkinson, Bailey, Bales, Ballentine, Bennett, Blackwell, Bradley, Brawley, Brown, Bryant, Burns, Calhoon, Chellis, Chumley, Clemmons, Clyburn, Cobb</w:t>
      </w:r>
      <w:r>
        <w:noBreakHyphen/>
        <w:t>Hunter, Cogswell, B. Cox, Crawford, Daning, Davis, Dillard, Erickson, Felder, Finlay, Forrest, Forrester, Fry, Gagnon, Gilliam, Gilliard, Govan, Haddon, Hardee, Hayes, Henderson</w:t>
      </w:r>
      <w:r>
        <w:noBreakHyphen/>
        <w:t>Myers, Henegan, Herbkersman, Hewitt, Hill, Hiott, Hixon, Hosey, Howard, Huggins, Jefferson, Johnson, Jones, Jordan, King, Kirby, Ligon, Long, Lowe, Mace, Mack, Magnuson, Martin, Matthews, McCoy, McDaniel, McGinnis, McKnight, Moore, D.C. Moss, V.S. Moss, Murphy, B. Newton, Oremus, Ott, Parks, Ridgeway, Rivers, Robinson, Sandifer, Simrill, G.R. Smith, Sottile, Spires, Stringer, Tallon, Taylor, Thayer, Thigpen, Toole, Trantham, West, White, Whitmire, R. Williams, S. Williams, Willis, Wooten and Yow</w:t>
      </w:r>
    </w:p>
    <w:p w:rsidR="000B2E03" w:rsidRDefault="000B2E03" w:rsidP="000B2E03">
      <w:pPr>
        <w:widowControl w:val="0"/>
        <w:jc w:val="left"/>
      </w:pPr>
      <w:r>
        <w:t>Document Path: l:\council\bills\rm\1346cm20.docx</w:t>
      </w:r>
    </w:p>
    <w:p w:rsidR="000B2E03" w:rsidRDefault="000B2E03" w:rsidP="000B2E03">
      <w:pPr>
        <w:widowControl w:val="0"/>
        <w:jc w:val="left"/>
      </w:pPr>
    </w:p>
    <w:p w:rsidR="000B2E03" w:rsidRDefault="000B2E03" w:rsidP="000B2E03">
      <w:pPr>
        <w:widowControl w:val="0"/>
        <w:jc w:val="left"/>
      </w:pPr>
      <w:r>
        <w:t>Introduced in the House on January 21, 2020</w:t>
      </w:r>
    </w:p>
    <w:p w:rsidR="000B2E03" w:rsidRDefault="000B2E03" w:rsidP="000B2E03">
      <w:pPr>
        <w:widowControl w:val="0"/>
        <w:jc w:val="left"/>
      </w:pPr>
      <w:r>
        <w:t>Adopted by the House on January 21, 2020</w:t>
      </w:r>
    </w:p>
    <w:p w:rsidR="000B2E03" w:rsidRDefault="000B2E03" w:rsidP="000B2E03">
      <w:pPr>
        <w:widowControl w:val="0"/>
        <w:jc w:val="left"/>
      </w:pPr>
    </w:p>
    <w:p w:rsidR="000B2E03" w:rsidRDefault="00590DB1" w:rsidP="000B2E03">
      <w:pPr>
        <w:widowControl w:val="0"/>
        <w:jc w:val="left"/>
      </w:pPr>
      <w:r>
        <w:t>Summary: Dean Robert M. Wilcox</w:t>
      </w:r>
    </w:p>
    <w:p w:rsidR="000B2E03" w:rsidRDefault="000B2E03" w:rsidP="000B2E03">
      <w:pPr>
        <w:widowControl w:val="0"/>
        <w:jc w:val="left"/>
      </w:pPr>
    </w:p>
    <w:p w:rsidR="000B2E03" w:rsidRDefault="000B2E03" w:rsidP="000B2E03">
      <w:pPr>
        <w:widowControl w:val="0"/>
        <w:jc w:val="left"/>
      </w:pPr>
    </w:p>
    <w:p w:rsidR="000B2E03" w:rsidRDefault="000B2E03" w:rsidP="000B2E03">
      <w:pPr>
        <w:widowControl w:val="0"/>
        <w:tabs>
          <w:tab w:val="center" w:pos="590"/>
          <w:tab w:val="center" w:pos="1440"/>
          <w:tab w:val="left" w:pos="1872"/>
          <w:tab w:val="left" w:pos="9187"/>
        </w:tabs>
        <w:jc w:val="left"/>
      </w:pPr>
      <w:r w:rsidRPr="000B2E03">
        <w:rPr>
          <w:b/>
        </w:rPr>
        <w:t>HISTORY OF LEGISLATIVE ACTIONS</w:t>
      </w:r>
    </w:p>
    <w:p w:rsidR="000B2E03" w:rsidRDefault="000B2E03" w:rsidP="000B2E03">
      <w:pPr>
        <w:widowControl w:val="0"/>
        <w:tabs>
          <w:tab w:val="center" w:pos="590"/>
          <w:tab w:val="center" w:pos="1440"/>
          <w:tab w:val="left" w:pos="1872"/>
          <w:tab w:val="left" w:pos="9187"/>
        </w:tabs>
        <w:jc w:val="left"/>
      </w:pPr>
    </w:p>
    <w:p w:rsidR="000B2E03" w:rsidRPr="000B2E03" w:rsidRDefault="000B2E03" w:rsidP="000B2E03">
      <w:pPr>
        <w:widowControl w:val="0"/>
        <w:tabs>
          <w:tab w:val="center" w:pos="590"/>
          <w:tab w:val="center" w:pos="1440"/>
          <w:tab w:val="left" w:pos="1872"/>
          <w:tab w:val="left" w:pos="9187"/>
        </w:tabs>
        <w:jc w:val="left"/>
      </w:pPr>
      <w:r w:rsidRPr="000B2E03">
        <w:rPr>
          <w:u w:val="single"/>
        </w:rPr>
        <w:tab/>
        <w:t>Date</w:t>
      </w:r>
      <w:r w:rsidRPr="000B2E03">
        <w:rPr>
          <w:u w:val="single"/>
        </w:rPr>
        <w:tab/>
        <w:t>Body</w:t>
      </w:r>
      <w:r w:rsidRPr="000B2E03">
        <w:rPr>
          <w:u w:val="single"/>
        </w:rPr>
        <w:tab/>
        <w:t>Action Description with journal page number</w:t>
      </w:r>
      <w:r w:rsidRPr="000B2E03">
        <w:rPr>
          <w:u w:val="single"/>
        </w:rPr>
        <w:tab/>
      </w:r>
    </w:p>
    <w:p w:rsidR="00D978F8" w:rsidRDefault="00D978F8" w:rsidP="00D978F8">
      <w:pPr>
        <w:widowControl w:val="0"/>
        <w:tabs>
          <w:tab w:val="right" w:pos="1008"/>
          <w:tab w:val="left" w:pos="1152"/>
          <w:tab w:val="left" w:pos="1872"/>
          <w:tab w:val="left" w:pos="9187"/>
        </w:tabs>
        <w:ind w:left="2088" w:hanging="2088"/>
      </w:pPr>
      <w:r>
        <w:tab/>
        <w:t>1/21/2020</w:t>
      </w:r>
      <w:r>
        <w:tab/>
        <w:t>House</w:t>
      </w:r>
      <w:r>
        <w:tab/>
        <w:t>Introduced and adopted (</w:t>
      </w:r>
      <w:hyperlink r:id="rId7" w:history="1">
        <w:r w:rsidRPr="000407E4">
          <w:rPr>
            <w:rStyle w:val="Hyperlink"/>
          </w:rPr>
          <w:t>House Journal</w:t>
        </w:r>
        <w:r w:rsidRPr="000407E4">
          <w:rPr>
            <w:rStyle w:val="Hyperlink"/>
          </w:rPr>
          <w:noBreakHyphen/>
          <w:t>page 62</w:t>
        </w:r>
      </w:hyperlink>
      <w:r>
        <w:t>)</w:t>
      </w:r>
    </w:p>
    <w:p w:rsidR="00D978F8" w:rsidRDefault="00D978F8" w:rsidP="00D978F8">
      <w:pPr>
        <w:widowControl w:val="0"/>
        <w:tabs>
          <w:tab w:val="right" w:pos="1008"/>
          <w:tab w:val="left" w:pos="1152"/>
          <w:tab w:val="left" w:pos="1872"/>
          <w:tab w:val="left" w:pos="9187"/>
        </w:tabs>
        <w:ind w:left="2088" w:hanging="2088"/>
      </w:pPr>
    </w:p>
    <w:p w:rsidR="000B2E03" w:rsidRDefault="000B2E03" w:rsidP="000B2E0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B2E03">
          <w:rPr>
            <w:rStyle w:val="Hyperlink"/>
          </w:rPr>
          <w:t>legislative information</w:t>
        </w:r>
      </w:hyperlink>
      <w:r>
        <w:t xml:space="preserve"> at the website</w:t>
      </w:r>
    </w:p>
    <w:p w:rsidR="000B2E03" w:rsidRDefault="000B2E03" w:rsidP="000B2E03">
      <w:pPr>
        <w:widowControl w:val="0"/>
        <w:tabs>
          <w:tab w:val="right" w:pos="1008"/>
          <w:tab w:val="left" w:pos="1152"/>
          <w:tab w:val="left" w:pos="1872"/>
          <w:tab w:val="left" w:pos="9187"/>
        </w:tabs>
        <w:ind w:left="2088" w:hanging="2088"/>
        <w:jc w:val="left"/>
      </w:pPr>
    </w:p>
    <w:p w:rsidR="000B2E03" w:rsidRPr="000B2E03" w:rsidRDefault="000B2E03" w:rsidP="000B2E03">
      <w:pPr>
        <w:widowControl w:val="0"/>
        <w:tabs>
          <w:tab w:val="right" w:pos="1008"/>
          <w:tab w:val="left" w:pos="1152"/>
          <w:tab w:val="left" w:pos="1872"/>
          <w:tab w:val="left" w:pos="9187"/>
        </w:tabs>
        <w:ind w:left="2088" w:hanging="2088"/>
        <w:jc w:val="left"/>
      </w:pPr>
    </w:p>
    <w:p w:rsidR="000B2E03" w:rsidRDefault="000B2E03" w:rsidP="000B2E03">
      <w:r w:rsidRPr="000B2E03">
        <w:rPr>
          <w:b/>
        </w:rPr>
        <w:t>VERSIONS OF THIS BILL</w:t>
      </w:r>
    </w:p>
    <w:p w:rsidR="000B2E03" w:rsidRDefault="000B2E03" w:rsidP="000B2E03"/>
    <w:p w:rsidR="000B2E03" w:rsidRDefault="00DE6CAD" w:rsidP="000B2E03">
      <w:hyperlink r:id="rId9" w:history="1">
        <w:r w:rsidR="000B2E03">
          <w:rPr>
            <w:rStyle w:val="Hyperlink"/>
          </w:rPr>
          <w:t>1/21/2020</w:t>
        </w:r>
      </w:hyperlink>
    </w:p>
    <w:p w:rsidR="000B2E03" w:rsidRDefault="000B2E03" w:rsidP="000B2E03"/>
    <w:p w:rsidR="000B2E03" w:rsidRDefault="000B2E03" w:rsidP="000B2E03">
      <w:pPr>
        <w:sectPr w:rsidR="000B2E03" w:rsidSect="000B2E03">
          <w:pgSz w:w="12240" w:h="15840" w:code="1"/>
          <w:pgMar w:top="1080" w:right="1440" w:bottom="1080" w:left="1440" w:header="720" w:footer="720" w:gutter="0"/>
          <w:cols w:space="720"/>
          <w:noEndnote/>
          <w:docGrid w:linePitch="360"/>
        </w:sectPr>
      </w:pPr>
    </w:p>
    <w:p w:rsidR="00C0196E" w:rsidRDefault="00C0196E" w:rsidP="0038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B4E" w:rsidRDefault="00383B4E" w:rsidP="0038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B4E" w:rsidRDefault="00383B4E" w:rsidP="0038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B4E" w:rsidRDefault="00383B4E" w:rsidP="0038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B4E" w:rsidRDefault="00383B4E" w:rsidP="0038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B4E" w:rsidRDefault="00383B4E" w:rsidP="0038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B4E" w:rsidRDefault="00383B4E" w:rsidP="0038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B4E" w:rsidRDefault="00383B4E" w:rsidP="0038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021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416" w:rsidRPr="00376A46" w:rsidRDefault="00336534" w:rsidP="00C0196E">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bookmarkStart w:id="3" w:name="titletop"/>
      <w:bookmarkEnd w:id="3"/>
      <w:r w:rsidRPr="00376A46">
        <w:rPr>
          <w:sz w:val="22"/>
          <w:szCs w:val="22"/>
        </w:rPr>
        <w:t xml:space="preserve">TO </w:t>
      </w:r>
      <w:r w:rsidR="00BE7416" w:rsidRPr="00376A46">
        <w:rPr>
          <w:color w:val="000000" w:themeColor="text1"/>
          <w:sz w:val="22"/>
          <w:szCs w:val="22"/>
          <w:u w:color="000000" w:themeColor="text1"/>
        </w:rPr>
        <w:t xml:space="preserve">HONOR </w:t>
      </w:r>
      <w:r w:rsidR="00DA369B" w:rsidRPr="00376A46">
        <w:rPr>
          <w:sz w:val="22"/>
          <w:szCs w:val="22"/>
        </w:rPr>
        <w:t>ROBERT M</w:t>
      </w:r>
      <w:r w:rsidR="00F646F8" w:rsidRPr="00376A46">
        <w:rPr>
          <w:sz w:val="22"/>
          <w:szCs w:val="22"/>
        </w:rPr>
        <w:t>.</w:t>
      </w:r>
      <w:r w:rsidR="00DA369B" w:rsidRPr="00376A46">
        <w:rPr>
          <w:sz w:val="22"/>
          <w:szCs w:val="22"/>
        </w:rPr>
        <w:t xml:space="preserve"> WILCOX, DEAN OF THE UNIVERSITY OF SOUTH CAROLINA SCHOOL OF LAW, </w:t>
      </w:r>
      <w:r w:rsidR="00BE7416" w:rsidRPr="00376A46">
        <w:rPr>
          <w:color w:val="000000" w:themeColor="text1"/>
          <w:sz w:val="22"/>
          <w:szCs w:val="22"/>
          <w:u w:color="000000" w:themeColor="text1"/>
        </w:rPr>
        <w:t>ON THE OCCASION OF HIS RETIREMENT</w:t>
      </w:r>
      <w:r w:rsidR="00032471" w:rsidRPr="00376A46">
        <w:rPr>
          <w:color w:val="000000" w:themeColor="text1"/>
          <w:sz w:val="22"/>
          <w:szCs w:val="22"/>
          <w:u w:color="000000" w:themeColor="text1"/>
        </w:rPr>
        <w:t xml:space="preserve"> AS DEAN</w:t>
      </w:r>
      <w:r w:rsidR="00BE7416" w:rsidRPr="00376A46">
        <w:rPr>
          <w:color w:val="000000" w:themeColor="text1"/>
          <w:sz w:val="22"/>
          <w:szCs w:val="22"/>
          <w:u w:color="000000" w:themeColor="text1"/>
        </w:rPr>
        <w:t xml:space="preserve">, TO EXTEND DEEP APPRECIATION FOR HIS </w:t>
      </w:r>
      <w:r w:rsidR="00032471" w:rsidRPr="00376A46">
        <w:rPr>
          <w:color w:val="000000" w:themeColor="text1"/>
          <w:sz w:val="22"/>
          <w:szCs w:val="22"/>
          <w:u w:color="000000" w:themeColor="text1"/>
        </w:rPr>
        <w:t xml:space="preserve">NINE </w:t>
      </w:r>
      <w:r w:rsidR="00BE7416" w:rsidRPr="00376A46">
        <w:rPr>
          <w:color w:val="000000" w:themeColor="text1"/>
          <w:sz w:val="22"/>
          <w:szCs w:val="22"/>
          <w:u w:color="000000" w:themeColor="text1"/>
        </w:rPr>
        <w:t xml:space="preserve">YEARS OF DISTINGUISHED SERVICE </w:t>
      </w:r>
      <w:r w:rsidR="00032471" w:rsidRPr="00376A46">
        <w:rPr>
          <w:color w:val="000000" w:themeColor="text1"/>
          <w:sz w:val="22"/>
          <w:szCs w:val="22"/>
          <w:u w:color="000000" w:themeColor="text1"/>
        </w:rPr>
        <w:t>IN THAT OFFICE</w:t>
      </w:r>
      <w:r w:rsidR="00BE7416" w:rsidRPr="00376A46">
        <w:rPr>
          <w:color w:val="000000" w:themeColor="text1"/>
          <w:sz w:val="22"/>
          <w:szCs w:val="22"/>
          <w:u w:color="000000" w:themeColor="text1"/>
        </w:rPr>
        <w:t xml:space="preserve">, AND TO OFFER BEST WISHES FOR </w:t>
      </w:r>
      <w:r w:rsidR="00032471" w:rsidRPr="00376A46">
        <w:rPr>
          <w:color w:val="000000" w:themeColor="text1"/>
          <w:sz w:val="22"/>
          <w:szCs w:val="22"/>
          <w:u w:color="000000" w:themeColor="text1"/>
        </w:rPr>
        <w:t>MANY</w:t>
      </w:r>
      <w:r w:rsidR="00BE7416" w:rsidRPr="00376A46">
        <w:rPr>
          <w:color w:val="000000" w:themeColor="text1"/>
          <w:sz w:val="22"/>
          <w:szCs w:val="22"/>
          <w:u w:color="000000" w:themeColor="text1"/>
        </w:rPr>
        <w:t xml:space="preserve"> SATISFYING AND REWARDING </w:t>
      </w:r>
      <w:r w:rsidR="00032471" w:rsidRPr="00376A46">
        <w:rPr>
          <w:color w:val="000000" w:themeColor="text1"/>
          <w:sz w:val="22"/>
          <w:szCs w:val="22"/>
          <w:u w:color="000000" w:themeColor="text1"/>
        </w:rPr>
        <w:t>YEARS AHEAD.</w:t>
      </w:r>
    </w:p>
    <w:p w:rsidR="0010776B" w:rsidRPr="00376A46"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p>
    <w:p w:rsidR="005D7870" w:rsidRPr="00376A46" w:rsidRDefault="00EB0219" w:rsidP="00C0196E">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376A46">
        <w:rPr>
          <w:sz w:val="22"/>
          <w:szCs w:val="22"/>
        </w:rPr>
        <w:t xml:space="preserve">Whereas, </w:t>
      </w:r>
      <w:r w:rsidR="00822096" w:rsidRPr="00376A46">
        <w:rPr>
          <w:sz w:val="22"/>
          <w:szCs w:val="22"/>
        </w:rPr>
        <w:t>s</w:t>
      </w:r>
      <w:r w:rsidR="00822096" w:rsidRPr="00376A46">
        <w:rPr>
          <w:color w:val="000000" w:themeColor="text1"/>
          <w:sz w:val="22"/>
          <w:szCs w:val="22"/>
        </w:rPr>
        <w:t xml:space="preserve">ince </w:t>
      </w:r>
      <w:r w:rsidR="005A7F70" w:rsidRPr="00376A46">
        <w:rPr>
          <w:color w:val="000000" w:themeColor="text1"/>
          <w:sz w:val="22"/>
          <w:szCs w:val="22"/>
        </w:rPr>
        <w:t xml:space="preserve">July 1, 2011, </w:t>
      </w:r>
      <w:r w:rsidR="00822096" w:rsidRPr="00376A46">
        <w:rPr>
          <w:color w:val="000000" w:themeColor="text1"/>
          <w:sz w:val="22"/>
          <w:szCs w:val="22"/>
        </w:rPr>
        <w:t xml:space="preserve">the State of </w:t>
      </w:r>
      <w:r w:rsidR="00822096" w:rsidRPr="00376A46">
        <w:rPr>
          <w:color w:val="000000" w:themeColor="text1"/>
          <w:sz w:val="22"/>
          <w:szCs w:val="22"/>
          <w:u w:color="000000" w:themeColor="text1"/>
        </w:rPr>
        <w:t>South Carolina h</w:t>
      </w:r>
      <w:r w:rsidR="00822096" w:rsidRPr="00376A46">
        <w:rPr>
          <w:color w:val="000000" w:themeColor="text1"/>
          <w:sz w:val="22"/>
          <w:szCs w:val="22"/>
        </w:rPr>
        <w:t xml:space="preserve">as enjoyed the benefit of the dedication, experience, and leadership of </w:t>
      </w:r>
      <w:r w:rsidR="005A7F70" w:rsidRPr="00376A46">
        <w:rPr>
          <w:sz w:val="22"/>
          <w:szCs w:val="22"/>
        </w:rPr>
        <w:t>R</w:t>
      </w:r>
      <w:r w:rsidR="00AE7B45" w:rsidRPr="00376A46">
        <w:rPr>
          <w:sz w:val="22"/>
          <w:szCs w:val="22"/>
        </w:rPr>
        <w:t>obert M</w:t>
      </w:r>
      <w:r w:rsidR="00F646F8" w:rsidRPr="00376A46">
        <w:rPr>
          <w:sz w:val="22"/>
          <w:szCs w:val="22"/>
        </w:rPr>
        <w:t>.</w:t>
      </w:r>
      <w:r w:rsidR="00AE7B45" w:rsidRPr="00376A46">
        <w:rPr>
          <w:sz w:val="22"/>
          <w:szCs w:val="22"/>
        </w:rPr>
        <w:t xml:space="preserve"> Wilcox</w:t>
      </w:r>
      <w:r w:rsidR="005A7F70" w:rsidRPr="00376A46">
        <w:rPr>
          <w:sz w:val="22"/>
          <w:szCs w:val="22"/>
        </w:rPr>
        <w:t xml:space="preserve">, </w:t>
      </w:r>
      <w:r w:rsidR="00822096" w:rsidRPr="00376A46">
        <w:rPr>
          <w:color w:val="000000" w:themeColor="text1"/>
          <w:sz w:val="22"/>
          <w:szCs w:val="22"/>
          <w:u w:color="000000" w:themeColor="text1"/>
        </w:rPr>
        <w:t xml:space="preserve">who on </w:t>
      </w:r>
      <w:r w:rsidR="005A7F70" w:rsidRPr="00376A46">
        <w:rPr>
          <w:color w:val="000000" w:themeColor="text1"/>
          <w:sz w:val="22"/>
          <w:szCs w:val="22"/>
          <w:u w:color="000000" w:themeColor="text1"/>
        </w:rPr>
        <w:t>May 31, 2020</w:t>
      </w:r>
      <w:r w:rsidR="00822096" w:rsidRPr="00376A46">
        <w:rPr>
          <w:color w:val="000000" w:themeColor="text1"/>
          <w:sz w:val="22"/>
          <w:szCs w:val="22"/>
          <w:u w:color="000000" w:themeColor="text1"/>
        </w:rPr>
        <w:t xml:space="preserve">, will retire </w:t>
      </w:r>
      <w:r w:rsidR="00782D97" w:rsidRPr="00376A46">
        <w:rPr>
          <w:color w:val="000000" w:themeColor="text1"/>
          <w:sz w:val="22"/>
          <w:szCs w:val="22"/>
          <w:u w:color="000000" w:themeColor="text1"/>
        </w:rPr>
        <w:t xml:space="preserve">as dean </w:t>
      </w:r>
      <w:r w:rsidR="00822096" w:rsidRPr="00376A46">
        <w:rPr>
          <w:color w:val="000000" w:themeColor="text1"/>
          <w:sz w:val="22"/>
          <w:szCs w:val="22"/>
          <w:u w:color="000000" w:themeColor="text1"/>
        </w:rPr>
        <w:t xml:space="preserve">after </w:t>
      </w:r>
      <w:r w:rsidR="005A7F70" w:rsidRPr="00376A46">
        <w:rPr>
          <w:color w:val="000000" w:themeColor="text1"/>
          <w:sz w:val="22"/>
          <w:szCs w:val="22"/>
          <w:u w:color="000000" w:themeColor="text1"/>
        </w:rPr>
        <w:t>nine</w:t>
      </w:r>
      <w:r w:rsidR="00822096" w:rsidRPr="00376A46">
        <w:rPr>
          <w:color w:val="000000" w:themeColor="text1"/>
          <w:sz w:val="22"/>
          <w:szCs w:val="22"/>
          <w:u w:color="000000" w:themeColor="text1"/>
        </w:rPr>
        <w:t xml:space="preserve"> years of outstanding service</w:t>
      </w:r>
      <w:r w:rsidR="005A7F70" w:rsidRPr="00376A46">
        <w:rPr>
          <w:color w:val="000000" w:themeColor="text1"/>
          <w:sz w:val="22"/>
          <w:szCs w:val="22"/>
          <w:u w:color="000000" w:themeColor="text1"/>
        </w:rPr>
        <w:t xml:space="preserve"> </w:t>
      </w:r>
      <w:r w:rsidR="00782D97" w:rsidRPr="00376A46">
        <w:rPr>
          <w:color w:val="000000" w:themeColor="text1"/>
          <w:sz w:val="22"/>
          <w:szCs w:val="22"/>
          <w:u w:color="000000" w:themeColor="text1"/>
        </w:rPr>
        <w:t xml:space="preserve">in that office at </w:t>
      </w:r>
      <w:r w:rsidR="005A7F70" w:rsidRPr="00376A46">
        <w:rPr>
          <w:color w:val="000000" w:themeColor="text1"/>
          <w:sz w:val="22"/>
          <w:szCs w:val="22"/>
          <w:u w:color="000000" w:themeColor="text1"/>
        </w:rPr>
        <w:t xml:space="preserve">the </w:t>
      </w:r>
      <w:r w:rsidR="005A7F70" w:rsidRPr="00376A46">
        <w:rPr>
          <w:sz w:val="22"/>
          <w:szCs w:val="22"/>
        </w:rPr>
        <w:t>University of South Carolina School of Law</w:t>
      </w:r>
      <w:r w:rsidR="00822096" w:rsidRPr="00376A46">
        <w:rPr>
          <w:color w:val="000000" w:themeColor="text1"/>
          <w:sz w:val="22"/>
          <w:szCs w:val="22"/>
          <w:u w:color="000000" w:themeColor="text1"/>
        </w:rPr>
        <w:t>; and</w:t>
      </w:r>
    </w:p>
    <w:p w:rsidR="005D7870" w:rsidRPr="00376A46" w:rsidRDefault="005D7870" w:rsidP="00AE7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32BBA" w:rsidRPr="00376A46" w:rsidRDefault="006D4E7C" w:rsidP="0082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76A46">
        <w:rPr>
          <w:szCs w:val="22"/>
        </w:rPr>
        <w:t xml:space="preserve">Whereas, </w:t>
      </w:r>
      <w:r w:rsidR="00D84A99" w:rsidRPr="00376A46">
        <w:rPr>
          <w:szCs w:val="22"/>
        </w:rPr>
        <w:t xml:space="preserve">this </w:t>
      </w:r>
      <w:r w:rsidR="00820290" w:rsidRPr="00376A46">
        <w:rPr>
          <w:color w:val="000000" w:themeColor="text1"/>
          <w:szCs w:val="22"/>
        </w:rPr>
        <w:t>Charleston native</w:t>
      </w:r>
      <w:r w:rsidR="00D84A99" w:rsidRPr="00376A46">
        <w:rPr>
          <w:color w:val="000000" w:themeColor="text1"/>
          <w:szCs w:val="22"/>
        </w:rPr>
        <w:t xml:space="preserve"> and</w:t>
      </w:r>
      <w:r w:rsidR="00820290" w:rsidRPr="00376A46">
        <w:rPr>
          <w:color w:val="000000" w:themeColor="text1"/>
          <w:szCs w:val="22"/>
        </w:rPr>
        <w:t xml:space="preserve"> legal</w:t>
      </w:r>
      <w:r w:rsidR="00B5194A">
        <w:rPr>
          <w:color w:val="000000" w:themeColor="text1"/>
          <w:szCs w:val="22"/>
        </w:rPr>
        <w:noBreakHyphen/>
      </w:r>
      <w:r w:rsidR="00820290" w:rsidRPr="00376A46">
        <w:rPr>
          <w:color w:val="000000" w:themeColor="text1"/>
          <w:szCs w:val="22"/>
        </w:rPr>
        <w:t>ethics scholar graduated cum laude from Duke University with a bachelor</w:t>
      </w:r>
      <w:r w:rsidR="00B5194A" w:rsidRPr="00B5194A">
        <w:rPr>
          <w:color w:val="000000" w:themeColor="text1"/>
          <w:szCs w:val="22"/>
        </w:rPr>
        <w:t>’</w:t>
      </w:r>
      <w:r w:rsidR="00820290" w:rsidRPr="00376A46">
        <w:rPr>
          <w:color w:val="000000" w:themeColor="text1"/>
          <w:szCs w:val="22"/>
        </w:rPr>
        <w:t>s degree in economics and history, followed by graduation magna cum laude from the University of South Carolina School of Law</w:t>
      </w:r>
      <w:r w:rsidR="00660E0D" w:rsidRPr="00376A46">
        <w:rPr>
          <w:color w:val="000000" w:themeColor="text1"/>
          <w:szCs w:val="22"/>
        </w:rPr>
        <w:t>. H</w:t>
      </w:r>
      <w:r w:rsidR="00820290" w:rsidRPr="00376A46">
        <w:rPr>
          <w:color w:val="000000" w:themeColor="text1"/>
          <w:szCs w:val="22"/>
          <w:u w:color="000000" w:themeColor="text1"/>
        </w:rPr>
        <w:t>e joined the university</w:t>
      </w:r>
      <w:r w:rsidR="00B5194A" w:rsidRPr="00B5194A">
        <w:rPr>
          <w:color w:val="000000" w:themeColor="text1"/>
          <w:szCs w:val="22"/>
          <w:u w:color="000000" w:themeColor="text1"/>
        </w:rPr>
        <w:t>’</w:t>
      </w:r>
      <w:r w:rsidR="00820290" w:rsidRPr="00376A46">
        <w:rPr>
          <w:color w:val="000000" w:themeColor="text1"/>
          <w:szCs w:val="22"/>
          <w:u w:color="000000" w:themeColor="text1"/>
        </w:rPr>
        <w:t xml:space="preserve">s law faculty in 1986 after practicing with Dow, Lohnes &amp; Albertson in Washington, D.C., and Atlanta. </w:t>
      </w:r>
      <w:r w:rsidR="00732BBA" w:rsidRPr="00376A46">
        <w:rPr>
          <w:color w:val="000000" w:themeColor="text1"/>
          <w:szCs w:val="22"/>
          <w:u w:color="000000" w:themeColor="text1"/>
        </w:rPr>
        <w:t>From 2006 to 2011, he serve</w:t>
      </w:r>
      <w:r w:rsidR="00732BBA" w:rsidRPr="00376A46">
        <w:rPr>
          <w:szCs w:val="22"/>
          <w:u w:color="000000" w:themeColor="text1"/>
        </w:rPr>
        <w:t>d as associate dean for academic affairs, becoming</w:t>
      </w:r>
      <w:r w:rsidR="00732BBA" w:rsidRPr="00376A46">
        <w:rPr>
          <w:color w:val="000000" w:themeColor="text1"/>
          <w:szCs w:val="22"/>
          <w:u w:color="000000" w:themeColor="text1"/>
        </w:rPr>
        <w:t xml:space="preserve"> dean of the university</w:t>
      </w:r>
      <w:r w:rsidR="00B5194A" w:rsidRPr="00B5194A">
        <w:rPr>
          <w:color w:val="000000" w:themeColor="text1"/>
          <w:szCs w:val="22"/>
          <w:u w:color="000000" w:themeColor="text1"/>
        </w:rPr>
        <w:t>’</w:t>
      </w:r>
      <w:r w:rsidR="00732BBA" w:rsidRPr="00376A46">
        <w:rPr>
          <w:color w:val="000000" w:themeColor="text1"/>
          <w:szCs w:val="22"/>
          <w:u w:color="000000" w:themeColor="text1"/>
        </w:rPr>
        <w:t>s law school in 2011; and</w:t>
      </w:r>
    </w:p>
    <w:p w:rsidR="00732BBA" w:rsidRPr="00376A46" w:rsidRDefault="00732BBA" w:rsidP="0082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20290" w:rsidRPr="00376A46" w:rsidRDefault="00732BBA" w:rsidP="0082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76A46">
        <w:rPr>
          <w:color w:val="000000" w:themeColor="text1"/>
          <w:szCs w:val="22"/>
          <w:u w:color="000000" w:themeColor="text1"/>
        </w:rPr>
        <w:t>Whereas, a</w:t>
      </w:r>
      <w:r w:rsidR="00820290" w:rsidRPr="00376A46">
        <w:rPr>
          <w:color w:val="000000" w:themeColor="text1"/>
          <w:szCs w:val="22"/>
          <w:u w:color="000000" w:themeColor="text1"/>
        </w:rPr>
        <w:t xml:space="preserve">mong his primary teaching and research interests are professional responsibility, real property, and trusts and estates. </w:t>
      </w:r>
      <w:r w:rsidR="00DC5692" w:rsidRPr="00376A46">
        <w:rPr>
          <w:color w:val="000000" w:themeColor="text1"/>
          <w:szCs w:val="22"/>
          <w:u w:color="000000" w:themeColor="text1"/>
        </w:rPr>
        <w:t>He</w:t>
      </w:r>
      <w:r w:rsidR="00820290" w:rsidRPr="00376A46">
        <w:rPr>
          <w:color w:val="000000" w:themeColor="text1"/>
          <w:szCs w:val="22"/>
          <w:u w:color="000000" w:themeColor="text1"/>
        </w:rPr>
        <w:t xml:space="preserve"> has written and spoken extensively on professional ethics and served from 2003 to 2008 as director of the Nelson Mullins Riley &amp; Scarborough Center on Professionalism, a </w:t>
      </w:r>
      <w:r w:rsidR="00820290" w:rsidRPr="00376A46">
        <w:rPr>
          <w:color w:val="000000" w:themeColor="text1"/>
          <w:szCs w:val="22"/>
        </w:rPr>
        <w:t>University of South Carolina School of Law</w:t>
      </w:r>
      <w:r w:rsidR="00B5194A">
        <w:rPr>
          <w:color w:val="000000" w:themeColor="text1"/>
          <w:szCs w:val="22"/>
          <w:u w:color="000000" w:themeColor="text1"/>
        </w:rPr>
        <w:noBreakHyphen/>
      </w:r>
      <w:r w:rsidR="00820290" w:rsidRPr="00376A46">
        <w:rPr>
          <w:color w:val="000000" w:themeColor="text1"/>
          <w:szCs w:val="22"/>
          <w:u w:color="000000" w:themeColor="text1"/>
        </w:rPr>
        <w:t>based clearinghouse of information and research pertaining to improvement of the character, competence, and conduct of legal professionals. He is the author (with N</w:t>
      </w:r>
      <w:r w:rsidR="00C61851">
        <w:rPr>
          <w:color w:val="000000" w:themeColor="text1"/>
          <w:szCs w:val="22"/>
          <w:u w:color="000000" w:themeColor="text1"/>
        </w:rPr>
        <w:t>athan M</w:t>
      </w:r>
      <w:r w:rsidR="00820290" w:rsidRPr="00376A46">
        <w:rPr>
          <w:color w:val="000000" w:themeColor="text1"/>
          <w:szCs w:val="22"/>
          <w:u w:color="000000" w:themeColor="text1"/>
        </w:rPr>
        <w:t xml:space="preserve">. Crystal) of </w:t>
      </w:r>
      <w:r w:rsidR="00D05891" w:rsidRPr="00376A46">
        <w:rPr>
          <w:i/>
          <w:color w:val="000000" w:themeColor="text1"/>
          <w:szCs w:val="22"/>
          <w:u w:color="000000" w:themeColor="text1"/>
        </w:rPr>
        <w:t xml:space="preserve">Annotated </w:t>
      </w:r>
      <w:r w:rsidR="00820290" w:rsidRPr="00376A46">
        <w:rPr>
          <w:i/>
          <w:color w:val="000000" w:themeColor="text1"/>
          <w:szCs w:val="22"/>
          <w:u w:color="000000" w:themeColor="text1"/>
        </w:rPr>
        <w:t xml:space="preserve">South Carolina Rules of Professional </w:t>
      </w:r>
      <w:r w:rsidR="00820290" w:rsidRPr="00376A46">
        <w:rPr>
          <w:i/>
          <w:color w:val="000000" w:themeColor="text1"/>
          <w:szCs w:val="22"/>
          <w:u w:color="000000" w:themeColor="text1"/>
        </w:rPr>
        <w:lastRenderedPageBreak/>
        <w:t>Conduct</w:t>
      </w:r>
      <w:r w:rsidR="00820290" w:rsidRPr="00376A46">
        <w:rPr>
          <w:color w:val="000000" w:themeColor="text1"/>
          <w:szCs w:val="22"/>
          <w:u w:color="000000" w:themeColor="text1"/>
        </w:rPr>
        <w:t xml:space="preserve"> and has written a number of articles pertaining to legal ethics and professional responsibility; and</w:t>
      </w:r>
    </w:p>
    <w:p w:rsidR="00820290" w:rsidRPr="00376A46" w:rsidRDefault="00820290" w:rsidP="0082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20290" w:rsidRPr="00376A46" w:rsidRDefault="00820290" w:rsidP="0082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76A46">
        <w:rPr>
          <w:color w:val="000000" w:themeColor="text1"/>
          <w:szCs w:val="22"/>
          <w:u w:color="000000" w:themeColor="text1"/>
        </w:rPr>
        <w:t>Whereas, Rob Wilcox serves on the chief justice</w:t>
      </w:r>
      <w:r w:rsidR="00B5194A" w:rsidRPr="00B5194A">
        <w:rPr>
          <w:color w:val="000000" w:themeColor="text1"/>
          <w:szCs w:val="22"/>
          <w:u w:color="000000" w:themeColor="text1"/>
        </w:rPr>
        <w:t>’</w:t>
      </w:r>
      <w:r w:rsidRPr="00376A46">
        <w:rPr>
          <w:color w:val="000000" w:themeColor="text1"/>
          <w:szCs w:val="22"/>
          <w:u w:color="000000" w:themeColor="text1"/>
        </w:rPr>
        <w:t>s Commission on the Profession and formerly served on the South Carolina Commission on Judicial Conduct and the South Carolina Judicial Merit Selection Commission. A former chair of the University of South Carolina Faculty Senate, he is also a frequent presenter at continuing legal education seminars around the State of South Carolina and a member of the Order of the Coif; and</w:t>
      </w:r>
    </w:p>
    <w:p w:rsidR="00820290" w:rsidRPr="00376A46" w:rsidRDefault="00820290" w:rsidP="0082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E95B68" w:rsidRPr="00376A46" w:rsidRDefault="00E95B68" w:rsidP="00C0196E">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376A46">
        <w:rPr>
          <w:sz w:val="22"/>
          <w:szCs w:val="22"/>
        </w:rPr>
        <w:t xml:space="preserve">Whereas, </w:t>
      </w:r>
      <w:r w:rsidR="00A00617" w:rsidRPr="00376A46">
        <w:rPr>
          <w:sz w:val="22"/>
          <w:szCs w:val="22"/>
        </w:rPr>
        <w:t xml:space="preserve">highly </w:t>
      </w:r>
      <w:r w:rsidR="000B6021" w:rsidRPr="00376A46">
        <w:rPr>
          <w:sz w:val="22"/>
          <w:szCs w:val="22"/>
        </w:rPr>
        <w:t xml:space="preserve">respected in his profession, </w:t>
      </w:r>
      <w:r w:rsidR="007219C8" w:rsidRPr="00376A46">
        <w:rPr>
          <w:sz w:val="22"/>
          <w:szCs w:val="22"/>
        </w:rPr>
        <w:t xml:space="preserve">he </w:t>
      </w:r>
      <w:r w:rsidR="006511C2" w:rsidRPr="00376A46">
        <w:rPr>
          <w:sz w:val="22"/>
          <w:szCs w:val="22"/>
        </w:rPr>
        <w:t>was</w:t>
      </w:r>
      <w:r w:rsidRPr="00376A46">
        <w:rPr>
          <w:sz w:val="22"/>
          <w:szCs w:val="22"/>
        </w:rPr>
        <w:t xml:space="preserve"> </w:t>
      </w:r>
      <w:r w:rsidR="007219C8" w:rsidRPr="00376A46">
        <w:rPr>
          <w:sz w:val="22"/>
          <w:szCs w:val="22"/>
        </w:rPr>
        <w:t>honored</w:t>
      </w:r>
      <w:r w:rsidRPr="00376A46">
        <w:rPr>
          <w:sz w:val="22"/>
          <w:szCs w:val="22"/>
        </w:rPr>
        <w:t xml:space="preserve"> with the 2005 Compleat Lawyer Gold Medal, awarded by the University of South Carolina School of Law Alumni Association in recognition of significant contributions to the profession and high standards of professional competence, ethics, and integrity. In addition, he was presented with the 2018 Rhodes McDonald Award, given by the John Belton O</w:t>
      </w:r>
      <w:r w:rsidR="00B5194A" w:rsidRPr="00B5194A">
        <w:rPr>
          <w:sz w:val="22"/>
          <w:szCs w:val="22"/>
        </w:rPr>
        <w:t>’</w:t>
      </w:r>
      <w:r w:rsidRPr="00376A46">
        <w:rPr>
          <w:sz w:val="22"/>
          <w:szCs w:val="22"/>
        </w:rPr>
        <w:t xml:space="preserve">Neall Inn of Court, and he </w:t>
      </w:r>
      <w:r w:rsidR="007219C8" w:rsidRPr="00376A46">
        <w:rPr>
          <w:sz w:val="22"/>
          <w:szCs w:val="22"/>
        </w:rPr>
        <w:t>is a four</w:t>
      </w:r>
      <w:r w:rsidR="00B5194A">
        <w:rPr>
          <w:sz w:val="22"/>
          <w:szCs w:val="22"/>
        </w:rPr>
        <w:noBreakHyphen/>
      </w:r>
      <w:r w:rsidR="007219C8" w:rsidRPr="00376A46">
        <w:rPr>
          <w:sz w:val="22"/>
          <w:szCs w:val="22"/>
        </w:rPr>
        <w:t>time</w:t>
      </w:r>
      <w:r w:rsidRPr="00376A46">
        <w:rPr>
          <w:sz w:val="22"/>
          <w:szCs w:val="22"/>
        </w:rPr>
        <w:t xml:space="preserve"> recipient of the University of South Carolina School of Law Outstanding Faculty Award; and</w:t>
      </w:r>
    </w:p>
    <w:p w:rsidR="00B60A13" w:rsidRPr="00376A46" w:rsidRDefault="00B60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60A13" w:rsidRPr="00376A46" w:rsidRDefault="00B60A13" w:rsidP="00B60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76A46">
        <w:rPr>
          <w:color w:val="000000" w:themeColor="text1"/>
          <w:szCs w:val="22"/>
          <w:u w:color="000000" w:themeColor="text1"/>
        </w:rPr>
        <w:t xml:space="preserve">Whereas, grateful for the legacy of consistent commitment and leadership Rob Wilcox has bestowed on the </w:t>
      </w:r>
      <w:r w:rsidR="003A6455" w:rsidRPr="00376A46">
        <w:rPr>
          <w:color w:val="000000" w:themeColor="text1"/>
          <w:szCs w:val="22"/>
          <w:u w:color="000000" w:themeColor="text1"/>
        </w:rPr>
        <w:t>people</w:t>
      </w:r>
      <w:r w:rsidRPr="00376A46">
        <w:rPr>
          <w:color w:val="000000" w:themeColor="text1"/>
          <w:szCs w:val="22"/>
          <w:u w:color="000000" w:themeColor="text1"/>
        </w:rPr>
        <w:t xml:space="preserve"> of </w:t>
      </w:r>
      <w:r w:rsidR="003A6455" w:rsidRPr="00376A46">
        <w:rPr>
          <w:color w:val="000000" w:themeColor="text1"/>
          <w:szCs w:val="22"/>
          <w:u w:color="000000" w:themeColor="text1"/>
        </w:rPr>
        <w:t>the Palmetto State</w:t>
      </w:r>
      <w:r w:rsidRPr="00376A46">
        <w:rPr>
          <w:color w:val="000000" w:themeColor="text1"/>
          <w:szCs w:val="22"/>
          <w:u w:color="000000" w:themeColor="text1"/>
        </w:rPr>
        <w:t xml:space="preserve">, the House of Representatives takes great pleasure in wishing him all the best as he retires from the post of dean at the University of South Carolina School of Law. In addition, the </w:t>
      </w:r>
      <w:r w:rsidR="008A33B5" w:rsidRPr="00376A46">
        <w:rPr>
          <w:color w:val="000000" w:themeColor="text1"/>
          <w:szCs w:val="22"/>
          <w:u w:color="000000" w:themeColor="text1"/>
        </w:rPr>
        <w:t>House is</w:t>
      </w:r>
      <w:r w:rsidRPr="00376A46">
        <w:rPr>
          <w:color w:val="000000" w:themeColor="text1"/>
          <w:szCs w:val="22"/>
          <w:u w:color="000000" w:themeColor="text1"/>
        </w:rPr>
        <w:t xml:space="preserve"> delighted to learn that</w:t>
      </w:r>
      <w:r w:rsidR="003401F2" w:rsidRPr="00376A46">
        <w:rPr>
          <w:color w:val="000000" w:themeColor="text1"/>
          <w:szCs w:val="22"/>
          <w:u w:color="000000" w:themeColor="text1"/>
        </w:rPr>
        <w:t xml:space="preserve"> </w:t>
      </w:r>
      <w:r w:rsidR="00660E0D" w:rsidRPr="00376A46">
        <w:rPr>
          <w:color w:val="000000" w:themeColor="text1"/>
          <w:szCs w:val="22"/>
          <w:u w:color="000000" w:themeColor="text1"/>
        </w:rPr>
        <w:t>Dean</w:t>
      </w:r>
      <w:r w:rsidRPr="00376A46">
        <w:rPr>
          <w:color w:val="000000" w:themeColor="text1"/>
          <w:szCs w:val="22"/>
          <w:u w:color="000000" w:themeColor="text1"/>
        </w:rPr>
        <w:t xml:space="preserve"> Wilcox will return to full</w:t>
      </w:r>
      <w:r w:rsidR="00B5194A">
        <w:rPr>
          <w:color w:val="000000" w:themeColor="text1"/>
          <w:szCs w:val="22"/>
          <w:u w:color="000000" w:themeColor="text1"/>
        </w:rPr>
        <w:noBreakHyphen/>
      </w:r>
      <w:r w:rsidRPr="00376A46">
        <w:rPr>
          <w:color w:val="000000" w:themeColor="text1"/>
          <w:szCs w:val="22"/>
          <w:u w:color="000000" w:themeColor="text1"/>
        </w:rPr>
        <w:t>time teaching at the law school</w:t>
      </w:r>
      <w:r w:rsidR="003401F2" w:rsidRPr="00376A46">
        <w:rPr>
          <w:color w:val="000000" w:themeColor="text1"/>
          <w:szCs w:val="22"/>
          <w:u w:color="000000" w:themeColor="text1"/>
        </w:rPr>
        <w:t xml:space="preserve"> after a sabbatical leave. </w:t>
      </w:r>
      <w:r w:rsidR="00AA34C7" w:rsidRPr="00376A46">
        <w:rPr>
          <w:color w:val="000000" w:themeColor="text1"/>
          <w:szCs w:val="22"/>
          <w:u w:color="000000" w:themeColor="text1"/>
        </w:rPr>
        <w:t xml:space="preserve">His colleagues and students </w:t>
      </w:r>
      <w:r w:rsidRPr="00376A46">
        <w:rPr>
          <w:color w:val="000000" w:themeColor="text1"/>
          <w:szCs w:val="22"/>
          <w:u w:color="000000" w:themeColor="text1"/>
        </w:rPr>
        <w:t>look forward to that reunion</w:t>
      </w:r>
      <w:r w:rsidR="00A53FBB" w:rsidRPr="00376A46">
        <w:rPr>
          <w:color w:val="000000" w:themeColor="text1"/>
          <w:szCs w:val="22"/>
          <w:u w:color="000000" w:themeColor="text1"/>
        </w:rPr>
        <w:t xml:space="preserve"> </w:t>
      </w:r>
      <w:r w:rsidR="003401F2" w:rsidRPr="00376A46">
        <w:rPr>
          <w:color w:val="000000" w:themeColor="text1"/>
          <w:szCs w:val="22"/>
          <w:u w:color="000000" w:themeColor="text1"/>
        </w:rPr>
        <w:t>and,</w:t>
      </w:r>
      <w:r w:rsidR="00A53FBB" w:rsidRPr="00376A46">
        <w:rPr>
          <w:color w:val="000000" w:themeColor="text1"/>
          <w:szCs w:val="22"/>
          <w:u w:color="000000" w:themeColor="text1"/>
        </w:rPr>
        <w:t xml:space="preserve"> in the meantime, wish him a </w:t>
      </w:r>
      <w:r w:rsidR="007412D9" w:rsidRPr="00376A46">
        <w:rPr>
          <w:color w:val="000000" w:themeColor="text1"/>
          <w:szCs w:val="22"/>
          <w:u w:color="000000" w:themeColor="text1"/>
        </w:rPr>
        <w:t xml:space="preserve">productive, yet </w:t>
      </w:r>
      <w:r w:rsidR="00A53FBB" w:rsidRPr="00376A46">
        <w:rPr>
          <w:color w:val="000000" w:themeColor="text1"/>
          <w:szCs w:val="22"/>
          <w:u w:color="000000" w:themeColor="text1"/>
        </w:rPr>
        <w:t>restful</w:t>
      </w:r>
      <w:r w:rsidR="007412D9" w:rsidRPr="00376A46">
        <w:rPr>
          <w:color w:val="000000" w:themeColor="text1"/>
          <w:szCs w:val="22"/>
          <w:u w:color="000000" w:themeColor="text1"/>
        </w:rPr>
        <w:t>,</w:t>
      </w:r>
      <w:r w:rsidR="00A53FBB" w:rsidRPr="00376A46">
        <w:rPr>
          <w:color w:val="000000" w:themeColor="text1"/>
          <w:szCs w:val="22"/>
          <w:u w:color="000000" w:themeColor="text1"/>
        </w:rPr>
        <w:t xml:space="preserve"> sabbatical</w:t>
      </w:r>
      <w:r w:rsidRPr="00376A46">
        <w:rPr>
          <w:color w:val="000000" w:themeColor="text1"/>
          <w:szCs w:val="22"/>
          <w:u w:color="000000" w:themeColor="text1"/>
        </w:rPr>
        <w:t>. Now, therefore,</w:t>
      </w:r>
    </w:p>
    <w:p w:rsidR="00EB0219" w:rsidRPr="00376A46" w:rsidRDefault="00EB0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B0219" w:rsidRPr="00376A46" w:rsidRDefault="00EB0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76A46">
        <w:rPr>
          <w:szCs w:val="22"/>
        </w:rPr>
        <w:t>Be it resolved by the House of Representatives:</w:t>
      </w:r>
    </w:p>
    <w:p w:rsidR="00EB0219" w:rsidRPr="00376A46" w:rsidRDefault="00EB0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D102C" w:rsidRPr="00376A46" w:rsidRDefault="00EB0219" w:rsidP="00C0196E">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376A46">
        <w:rPr>
          <w:sz w:val="22"/>
          <w:szCs w:val="22"/>
        </w:rPr>
        <w:t>That</w:t>
      </w:r>
      <w:r w:rsidR="00B868B4" w:rsidRPr="00376A46">
        <w:rPr>
          <w:sz w:val="22"/>
          <w:szCs w:val="22"/>
        </w:rPr>
        <w:t xml:space="preserve"> </w:t>
      </w:r>
      <w:r w:rsidR="00B868B4" w:rsidRPr="00376A46">
        <w:rPr>
          <w:color w:val="000000" w:themeColor="text1"/>
          <w:sz w:val="22"/>
          <w:szCs w:val="22"/>
        </w:rPr>
        <w:t xml:space="preserve">the members of the South Carolina House of Representatives, by this resolution, </w:t>
      </w:r>
      <w:r w:rsidR="003D102C" w:rsidRPr="00376A46">
        <w:rPr>
          <w:color w:val="000000" w:themeColor="text1"/>
          <w:sz w:val="22"/>
          <w:szCs w:val="22"/>
          <w:u w:color="000000" w:themeColor="text1"/>
        </w:rPr>
        <w:t>honor R</w:t>
      </w:r>
      <w:r w:rsidR="003D102C" w:rsidRPr="00376A46">
        <w:rPr>
          <w:sz w:val="22"/>
          <w:szCs w:val="22"/>
        </w:rPr>
        <w:t>obert M</w:t>
      </w:r>
      <w:r w:rsidR="00F646F8" w:rsidRPr="00376A46">
        <w:rPr>
          <w:sz w:val="22"/>
          <w:szCs w:val="22"/>
        </w:rPr>
        <w:t>.</w:t>
      </w:r>
      <w:r w:rsidR="003D102C" w:rsidRPr="00376A46">
        <w:rPr>
          <w:sz w:val="22"/>
          <w:szCs w:val="22"/>
        </w:rPr>
        <w:t xml:space="preserve"> Wilcox, dean of the University of South Carolina School of Law, </w:t>
      </w:r>
      <w:r w:rsidR="003D102C" w:rsidRPr="00376A46">
        <w:rPr>
          <w:color w:val="000000" w:themeColor="text1"/>
          <w:sz w:val="22"/>
          <w:szCs w:val="22"/>
          <w:u w:color="000000" w:themeColor="text1"/>
        </w:rPr>
        <w:t>on the occasion of his retirement as dean, extend deep appreciation for his nine years of distinguished service in that office, and offer best wishes for many satisfying and rewarding years ahead.</w:t>
      </w:r>
    </w:p>
    <w:p w:rsidR="00EB0219" w:rsidRPr="00376A46" w:rsidRDefault="00EB0219" w:rsidP="00B8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B0219" w:rsidRPr="00376A46" w:rsidRDefault="00EB0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76A46">
        <w:rPr>
          <w:szCs w:val="22"/>
        </w:rPr>
        <w:t>Be it further resolved that a copy of this resolution be presented to</w:t>
      </w:r>
      <w:r w:rsidR="003D102C" w:rsidRPr="00376A46">
        <w:rPr>
          <w:szCs w:val="22"/>
        </w:rPr>
        <w:t xml:space="preserve"> </w:t>
      </w:r>
      <w:r w:rsidR="003D102C" w:rsidRPr="00376A46">
        <w:rPr>
          <w:color w:val="000000" w:themeColor="text1"/>
          <w:szCs w:val="22"/>
          <w:u w:color="000000" w:themeColor="text1"/>
        </w:rPr>
        <w:t>R</w:t>
      </w:r>
      <w:r w:rsidR="003D102C" w:rsidRPr="00376A46">
        <w:rPr>
          <w:szCs w:val="22"/>
        </w:rPr>
        <w:t>obert M</w:t>
      </w:r>
      <w:r w:rsidR="00F646F8" w:rsidRPr="00376A46">
        <w:rPr>
          <w:szCs w:val="22"/>
        </w:rPr>
        <w:t>.</w:t>
      </w:r>
      <w:r w:rsidR="003D102C" w:rsidRPr="00376A46">
        <w:rPr>
          <w:szCs w:val="22"/>
        </w:rPr>
        <w:t xml:space="preserve"> Wilcox.</w:t>
      </w:r>
    </w:p>
    <w:p w:rsidR="00E356F5" w:rsidRDefault="00B5194A" w:rsidP="00997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2E03" w:rsidRDefault="000B2E03" w:rsidP="000B2E03">
      <w:pPr>
        <w:suppressAutoHyphens/>
      </w:pPr>
    </w:p>
    <w:sectPr w:rsidR="000B2E03" w:rsidSect="000B2E0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0219" w:rsidRDefault="00EB0219" w:rsidP="009F0C77">
      <w:r>
        <w:separator/>
      </w:r>
    </w:p>
  </w:endnote>
  <w:endnote w:type="continuationSeparator" w:id="0">
    <w:p w:rsidR="00EB0219" w:rsidRDefault="00EB02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627F97-A327-44FA-8B3C-6833E7DEA799}"/>
    <w:embedBold r:id="rId2" w:fontKey="{6A193C91-6F7B-4964-912F-F2DF44FCB1FA}"/>
    <w:embedItalic r:id="rId3" w:fontKey="{E9E0477D-7CEC-42CA-A2FF-4DCFB0F05E35}"/>
  </w:font>
  <w:font w:name="Calibri">
    <w:panose1 w:val="020F0502020204030204"/>
    <w:charset w:val="00"/>
    <w:family w:val="swiss"/>
    <w:pitch w:val="variable"/>
    <w:sig w:usb0="E0002EFF" w:usb1="C000247B" w:usb2="00000009" w:usb3="00000000" w:csb0="000001FF" w:csb1="00000000"/>
    <w:embedRegular r:id="rId4" w:fontKey="{4FE483DB-872D-4A6C-8768-B5AF94D7FA8F}"/>
  </w:font>
  <w:font w:name="Segoe UI">
    <w:panose1 w:val="020B0502040204020203"/>
    <w:charset w:val="00"/>
    <w:family w:val="swiss"/>
    <w:pitch w:val="variable"/>
    <w:sig w:usb0="E4002EFF" w:usb1="C000E47F" w:usb2="00000009" w:usb3="00000000" w:csb0="000001FF" w:csb1="00000000"/>
    <w:embedRegular r:id="rId5" w:fontKey="{8096CE23-0BF1-4AF1-BF7F-3B7AFA035E6B}"/>
  </w:font>
  <w:font w:name="Cambria">
    <w:panose1 w:val="02040503050406030204"/>
    <w:charset w:val="00"/>
    <w:family w:val="roman"/>
    <w:pitch w:val="variable"/>
    <w:sig w:usb0="E00006FF" w:usb1="420024FF" w:usb2="02000000" w:usb3="00000000" w:csb0="0000019F" w:csb1="00000000"/>
    <w:embedRegular r:id="rId6" w:fontKey="{314C31B1-8784-4C91-9B1D-F828843E517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E03" w:rsidRPr="00C0196E" w:rsidRDefault="000B2E03" w:rsidP="00C0196E">
    <w:pPr>
      <w:pStyle w:val="Footer"/>
      <w:tabs>
        <w:tab w:val="clear" w:pos="4680"/>
        <w:tab w:val="clear" w:pos="9360"/>
        <w:tab w:val="center" w:pos="2995"/>
      </w:tabs>
      <w:spacing w:before="120"/>
    </w:pPr>
    <w:r>
      <w:t>[4982]</w:t>
    </w:r>
    <w:r>
      <w:tab/>
    </w:r>
    <w:r>
      <w:fldChar w:fldCharType="begin"/>
    </w:r>
    <w:r>
      <w:instrText xml:space="preserve"> PAGE  \* MERGEFORMAT </w:instrText>
    </w:r>
    <w:r>
      <w:fldChar w:fldCharType="separate"/>
    </w:r>
    <w:r w:rsidR="00590DB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0219" w:rsidRDefault="00EB0219" w:rsidP="009F0C77">
      <w:r>
        <w:separator/>
      </w:r>
    </w:p>
  </w:footnote>
  <w:footnote w:type="continuationSeparator" w:id="0">
    <w:p w:rsidR="00EB0219" w:rsidRDefault="00EB02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6CM20"/>
    <w:docVar w:name="CoverBillType" w:val="r"/>
    <w:docVar w:name="DocPath" w:val="L:\Council\bills\RM\1346CM20.DOCX"/>
    <w:docVar w:name="dvBillNumber" w:val="4982"/>
    <w:docVar w:name="dvBillNumberPrefix" w:val="H. "/>
    <w:docVar w:name="dvOriginalBody" w:val="House"/>
    <w:docVar w:name="dvSteno" w:val="RM"/>
    <w:docVar w:name="NameofBody" w:val="h"/>
    <w:docVar w:name="vGroup2" w:val="Council"/>
  </w:docVars>
  <w:rsids>
    <w:rsidRoot w:val="00EB0219"/>
    <w:rsid w:val="00011869"/>
    <w:rsid w:val="00015CD6"/>
    <w:rsid w:val="00032471"/>
    <w:rsid w:val="000B2E03"/>
    <w:rsid w:val="000B6021"/>
    <w:rsid w:val="000E0100"/>
    <w:rsid w:val="000E1785"/>
    <w:rsid w:val="000F40FA"/>
    <w:rsid w:val="001035F1"/>
    <w:rsid w:val="0010776B"/>
    <w:rsid w:val="00133E66"/>
    <w:rsid w:val="00141032"/>
    <w:rsid w:val="001435A3"/>
    <w:rsid w:val="00146ED3"/>
    <w:rsid w:val="00151044"/>
    <w:rsid w:val="001D08F2"/>
    <w:rsid w:val="001D3A58"/>
    <w:rsid w:val="001D525B"/>
    <w:rsid w:val="001D7F4F"/>
    <w:rsid w:val="00205238"/>
    <w:rsid w:val="002321B6"/>
    <w:rsid w:val="00232912"/>
    <w:rsid w:val="00246C3A"/>
    <w:rsid w:val="00250967"/>
    <w:rsid w:val="002543C8"/>
    <w:rsid w:val="0025541D"/>
    <w:rsid w:val="0026705E"/>
    <w:rsid w:val="00281C95"/>
    <w:rsid w:val="00284AAE"/>
    <w:rsid w:val="002A2A37"/>
    <w:rsid w:val="002E5912"/>
    <w:rsid w:val="002F31E9"/>
    <w:rsid w:val="00301B21"/>
    <w:rsid w:val="00325348"/>
    <w:rsid w:val="0032732C"/>
    <w:rsid w:val="00336534"/>
    <w:rsid w:val="00336AD0"/>
    <w:rsid w:val="003401F2"/>
    <w:rsid w:val="00362943"/>
    <w:rsid w:val="0037079A"/>
    <w:rsid w:val="00376A46"/>
    <w:rsid w:val="00383B4E"/>
    <w:rsid w:val="003A6455"/>
    <w:rsid w:val="003C4DAB"/>
    <w:rsid w:val="003D01E8"/>
    <w:rsid w:val="003D102C"/>
    <w:rsid w:val="003E5288"/>
    <w:rsid w:val="003F6D79"/>
    <w:rsid w:val="0041760A"/>
    <w:rsid w:val="00417C01"/>
    <w:rsid w:val="004403BD"/>
    <w:rsid w:val="00461441"/>
    <w:rsid w:val="004809EE"/>
    <w:rsid w:val="004E7D54"/>
    <w:rsid w:val="005273C6"/>
    <w:rsid w:val="00530A69"/>
    <w:rsid w:val="00545593"/>
    <w:rsid w:val="00556EBF"/>
    <w:rsid w:val="005660A0"/>
    <w:rsid w:val="00577C6C"/>
    <w:rsid w:val="00590DB1"/>
    <w:rsid w:val="005A62FE"/>
    <w:rsid w:val="005A7F70"/>
    <w:rsid w:val="005C2FE2"/>
    <w:rsid w:val="005D7870"/>
    <w:rsid w:val="005E2BC9"/>
    <w:rsid w:val="00605102"/>
    <w:rsid w:val="006215AA"/>
    <w:rsid w:val="006511C2"/>
    <w:rsid w:val="00660E0D"/>
    <w:rsid w:val="006913C9"/>
    <w:rsid w:val="0069470D"/>
    <w:rsid w:val="006D4E7C"/>
    <w:rsid w:val="006D58AA"/>
    <w:rsid w:val="006E1D10"/>
    <w:rsid w:val="006E4D1C"/>
    <w:rsid w:val="007219C8"/>
    <w:rsid w:val="00732BBA"/>
    <w:rsid w:val="00734F00"/>
    <w:rsid w:val="007412D9"/>
    <w:rsid w:val="00782D97"/>
    <w:rsid w:val="007A70AE"/>
    <w:rsid w:val="007B3EAE"/>
    <w:rsid w:val="00820290"/>
    <w:rsid w:val="00822096"/>
    <w:rsid w:val="008362E8"/>
    <w:rsid w:val="0085786E"/>
    <w:rsid w:val="00882473"/>
    <w:rsid w:val="008A1768"/>
    <w:rsid w:val="008A33B5"/>
    <w:rsid w:val="008A489F"/>
    <w:rsid w:val="008F0F33"/>
    <w:rsid w:val="008F4429"/>
    <w:rsid w:val="0094021A"/>
    <w:rsid w:val="0099722B"/>
    <w:rsid w:val="009A0CEA"/>
    <w:rsid w:val="009B44AF"/>
    <w:rsid w:val="009C0AD5"/>
    <w:rsid w:val="009C6A0B"/>
    <w:rsid w:val="009E6F1A"/>
    <w:rsid w:val="009F0C77"/>
    <w:rsid w:val="009F4DD1"/>
    <w:rsid w:val="009F53A8"/>
    <w:rsid w:val="00A00617"/>
    <w:rsid w:val="00A02543"/>
    <w:rsid w:val="00A41684"/>
    <w:rsid w:val="00A53FBB"/>
    <w:rsid w:val="00A64E80"/>
    <w:rsid w:val="00A72BCD"/>
    <w:rsid w:val="00A741D9"/>
    <w:rsid w:val="00A833AB"/>
    <w:rsid w:val="00A9741D"/>
    <w:rsid w:val="00AA34C7"/>
    <w:rsid w:val="00AC34A2"/>
    <w:rsid w:val="00AD1C9A"/>
    <w:rsid w:val="00AD4B17"/>
    <w:rsid w:val="00AE7B45"/>
    <w:rsid w:val="00B412D4"/>
    <w:rsid w:val="00B5194A"/>
    <w:rsid w:val="00B60A13"/>
    <w:rsid w:val="00B6400B"/>
    <w:rsid w:val="00B868B4"/>
    <w:rsid w:val="00BE3C22"/>
    <w:rsid w:val="00BE7416"/>
    <w:rsid w:val="00C0196E"/>
    <w:rsid w:val="00C0345E"/>
    <w:rsid w:val="00C31C95"/>
    <w:rsid w:val="00C3483A"/>
    <w:rsid w:val="00C61851"/>
    <w:rsid w:val="00C74E9D"/>
    <w:rsid w:val="00C826DD"/>
    <w:rsid w:val="00C82FD3"/>
    <w:rsid w:val="00C92819"/>
    <w:rsid w:val="00CC6B7B"/>
    <w:rsid w:val="00CD2089"/>
    <w:rsid w:val="00D05891"/>
    <w:rsid w:val="00D73A67"/>
    <w:rsid w:val="00D84A99"/>
    <w:rsid w:val="00D970A9"/>
    <w:rsid w:val="00D978F8"/>
    <w:rsid w:val="00DA369B"/>
    <w:rsid w:val="00DC5692"/>
    <w:rsid w:val="00DF3845"/>
    <w:rsid w:val="00E34393"/>
    <w:rsid w:val="00E356F5"/>
    <w:rsid w:val="00E41911"/>
    <w:rsid w:val="00E44B57"/>
    <w:rsid w:val="00E92EEF"/>
    <w:rsid w:val="00E95B68"/>
    <w:rsid w:val="00EB0219"/>
    <w:rsid w:val="00EB6AAF"/>
    <w:rsid w:val="00EF2368"/>
    <w:rsid w:val="00F24442"/>
    <w:rsid w:val="00F50AE3"/>
    <w:rsid w:val="00F646F8"/>
    <w:rsid w:val="00F655B7"/>
    <w:rsid w:val="00F656BA"/>
    <w:rsid w:val="00F67CF1"/>
    <w:rsid w:val="00F728AA"/>
    <w:rsid w:val="00F728F7"/>
    <w:rsid w:val="00F840F0"/>
    <w:rsid w:val="00FA2847"/>
    <w:rsid w:val="00FB0D0D"/>
    <w:rsid w:val="00FB43B4"/>
    <w:rsid w:val="00FB6B0B"/>
    <w:rsid w:val="00FC7FB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DF29AF-8583-493A-A6E8-8B4315A7E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DA369B"/>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B60A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A13"/>
    <w:rPr>
      <w:rFonts w:ascii="Segoe UI" w:eastAsia="Times New Roman" w:hAnsi="Segoe UI" w:cs="Segoe UI"/>
      <w:sz w:val="18"/>
      <w:szCs w:val="18"/>
    </w:rPr>
  </w:style>
  <w:style w:type="character" w:styleId="Hyperlink">
    <w:name w:val="Hyperlink"/>
    <w:basedOn w:val="DefaultParagraphFont"/>
    <w:uiPriority w:val="99"/>
    <w:unhideWhenUsed/>
    <w:rsid w:val="000B2E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82&amp;session=123&amp;summary=B" TargetMode="External"/><Relationship Id="rId3" Type="http://schemas.openxmlformats.org/officeDocument/2006/relationships/settings" Target="settings.xml"/><Relationship Id="rId7" Type="http://schemas.openxmlformats.org/officeDocument/2006/relationships/hyperlink" Target="file:///h:\hj\202001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982_2020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E85A4-7250-4038-AFA3-0895C49DE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4E51BCAD</Template>
  <TotalTime>0</TotalTime>
  <Pages>3</Pages>
  <Words>850</Words>
  <Characters>4846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4982: Subject not yet available - South Carolina Legislature Online</dc:title>
  <dc:creator>Rosanne McDowell</dc:creator>
  <cp:lastModifiedBy>S Wilson</cp:lastModifiedBy>
  <cp:revision>2</cp:revision>
  <cp:lastPrinted>2019-11-13T20:14:00Z</cp:lastPrinted>
  <dcterms:created xsi:type="dcterms:W3CDTF">2020-01-27T16:12:00Z</dcterms:created>
  <dcterms:modified xsi:type="dcterms:W3CDTF">2020-01-27T16:12:00Z</dcterms:modified>
</cp:coreProperties>
</file>