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646" w:rsidRDefault="009D5646" w:rsidP="009D5646">
      <w:pPr>
        <w:widowControl w:val="0"/>
        <w:jc w:val="center"/>
      </w:pPr>
      <w:r w:rsidRPr="009D5646">
        <w:rPr>
          <w:b/>
        </w:rPr>
        <w:t>South Carolina General Assembly</w:t>
      </w:r>
    </w:p>
    <w:p w:rsidR="009D5646" w:rsidRDefault="009D5646" w:rsidP="009D5646">
      <w:pPr>
        <w:widowControl w:val="0"/>
        <w:jc w:val="center"/>
      </w:pPr>
      <w:r>
        <w:t>123rd Session, 2019-2020</w:t>
      </w:r>
    </w:p>
    <w:p w:rsidR="009D5646" w:rsidRDefault="009D5646" w:rsidP="009D5646">
      <w:pPr>
        <w:widowControl w:val="0"/>
        <w:jc w:val="left"/>
      </w:pPr>
    </w:p>
    <w:p w:rsidR="009D5646" w:rsidRDefault="009D5646" w:rsidP="009D5646">
      <w:pPr>
        <w:widowControl w:val="0"/>
        <w:jc w:val="left"/>
        <w:rPr>
          <w:b/>
        </w:rPr>
      </w:pPr>
      <w:r w:rsidRPr="009D5646">
        <w:rPr>
          <w:b/>
        </w:rPr>
        <w:t>H. 5098</w:t>
      </w:r>
    </w:p>
    <w:p w:rsidR="009D5646" w:rsidRDefault="009D5646" w:rsidP="009D5646">
      <w:pPr>
        <w:widowControl w:val="0"/>
        <w:jc w:val="left"/>
        <w:rPr>
          <w:b/>
        </w:rPr>
      </w:pPr>
    </w:p>
    <w:p w:rsidR="009D5646" w:rsidRDefault="009D5646" w:rsidP="009D5646">
      <w:pPr>
        <w:widowControl w:val="0"/>
        <w:jc w:val="left"/>
      </w:pPr>
      <w:r w:rsidRPr="009D5646">
        <w:rPr>
          <w:b/>
        </w:rPr>
        <w:t>STATUS INFORMATION</w:t>
      </w:r>
    </w:p>
    <w:p w:rsidR="009D5646" w:rsidRDefault="009D5646" w:rsidP="009D5646">
      <w:pPr>
        <w:widowControl w:val="0"/>
        <w:jc w:val="left"/>
      </w:pPr>
    </w:p>
    <w:p w:rsidR="009D5646" w:rsidRDefault="009D5646" w:rsidP="009D5646">
      <w:pPr>
        <w:widowControl w:val="0"/>
        <w:jc w:val="left"/>
      </w:pPr>
      <w:r>
        <w:t>Concurrent Resolution</w:t>
      </w:r>
    </w:p>
    <w:p w:rsidR="009D5646" w:rsidRDefault="009D5646" w:rsidP="009D5646">
      <w:pPr>
        <w:widowControl w:val="0"/>
        <w:jc w:val="left"/>
      </w:pPr>
      <w:r>
        <w:t>Sponsors: Reps. Clemmons, Rutherford,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9D5646" w:rsidRDefault="009D5646" w:rsidP="009D5646">
      <w:pPr>
        <w:widowControl w:val="0"/>
        <w:jc w:val="left"/>
      </w:pPr>
      <w:r>
        <w:t>Document Path: l:\council\bills\jn\3182ph20.docx</w:t>
      </w:r>
    </w:p>
    <w:p w:rsidR="009D5646" w:rsidRDefault="009D5646" w:rsidP="009D5646">
      <w:pPr>
        <w:widowControl w:val="0"/>
        <w:jc w:val="left"/>
      </w:pPr>
    </w:p>
    <w:p w:rsidR="00DB5E0C" w:rsidRDefault="00DB5E0C" w:rsidP="009D5646">
      <w:pPr>
        <w:widowControl w:val="0"/>
        <w:jc w:val="left"/>
      </w:pPr>
      <w:r>
        <w:t>Introduced in the House on February 5, 2020</w:t>
      </w:r>
    </w:p>
    <w:p w:rsidR="00DB5E0C" w:rsidRDefault="00DB5E0C" w:rsidP="009D5646">
      <w:pPr>
        <w:widowControl w:val="0"/>
        <w:jc w:val="left"/>
      </w:pPr>
      <w:r>
        <w:t>Introduced in the Senate on February 6, 2020</w:t>
      </w:r>
    </w:p>
    <w:p w:rsidR="00DB5E0C" w:rsidRDefault="00DB5E0C" w:rsidP="009D5646">
      <w:pPr>
        <w:widowControl w:val="0"/>
        <w:jc w:val="left"/>
      </w:pPr>
      <w:r>
        <w:t>Currently residing in the Senate</w:t>
      </w:r>
    </w:p>
    <w:p w:rsidR="00DB5E0C" w:rsidRDefault="00DB5E0C" w:rsidP="009D5646">
      <w:pPr>
        <w:widowControl w:val="0"/>
        <w:jc w:val="left"/>
      </w:pPr>
    </w:p>
    <w:p w:rsidR="009D5646" w:rsidRDefault="00D42999" w:rsidP="009D5646">
      <w:pPr>
        <w:widowControl w:val="0"/>
        <w:jc w:val="left"/>
      </w:pPr>
      <w:r>
        <w:t>Summary: Sultan Qaboos Bin Said and Sultan Haitham Bin Tariq Al Said</w:t>
      </w:r>
    </w:p>
    <w:p w:rsidR="009D5646" w:rsidRDefault="009D5646" w:rsidP="009D5646">
      <w:pPr>
        <w:widowControl w:val="0"/>
        <w:jc w:val="left"/>
      </w:pPr>
    </w:p>
    <w:p w:rsidR="009D5646" w:rsidRDefault="009D5646" w:rsidP="009D5646">
      <w:pPr>
        <w:widowControl w:val="0"/>
        <w:jc w:val="left"/>
      </w:pPr>
    </w:p>
    <w:p w:rsidR="009D5646" w:rsidRDefault="009D5646" w:rsidP="009D5646">
      <w:pPr>
        <w:widowControl w:val="0"/>
        <w:tabs>
          <w:tab w:val="center" w:pos="590"/>
          <w:tab w:val="center" w:pos="1440"/>
          <w:tab w:val="left" w:pos="1872"/>
          <w:tab w:val="left" w:pos="9187"/>
        </w:tabs>
        <w:jc w:val="left"/>
      </w:pPr>
      <w:r w:rsidRPr="009D5646">
        <w:rPr>
          <w:b/>
        </w:rPr>
        <w:t>HISTORY OF LEGISLATIVE ACTIONS</w:t>
      </w:r>
    </w:p>
    <w:p w:rsidR="009D5646" w:rsidRDefault="009D5646" w:rsidP="009D5646">
      <w:pPr>
        <w:widowControl w:val="0"/>
        <w:tabs>
          <w:tab w:val="center" w:pos="590"/>
          <w:tab w:val="center" w:pos="1440"/>
          <w:tab w:val="left" w:pos="1872"/>
          <w:tab w:val="left" w:pos="9187"/>
        </w:tabs>
        <w:jc w:val="left"/>
      </w:pPr>
    </w:p>
    <w:p w:rsidR="009D5646" w:rsidRPr="009D5646" w:rsidRDefault="009D5646" w:rsidP="009D5646">
      <w:pPr>
        <w:widowControl w:val="0"/>
        <w:tabs>
          <w:tab w:val="center" w:pos="590"/>
          <w:tab w:val="center" w:pos="1440"/>
          <w:tab w:val="left" w:pos="1872"/>
          <w:tab w:val="left" w:pos="9187"/>
        </w:tabs>
        <w:jc w:val="left"/>
      </w:pPr>
      <w:r w:rsidRPr="009D5646">
        <w:rPr>
          <w:u w:val="single"/>
        </w:rPr>
        <w:tab/>
        <w:t>Date</w:t>
      </w:r>
      <w:r w:rsidRPr="009D5646">
        <w:rPr>
          <w:u w:val="single"/>
        </w:rPr>
        <w:tab/>
        <w:t>Body</w:t>
      </w:r>
      <w:r w:rsidRPr="009D5646">
        <w:rPr>
          <w:u w:val="single"/>
        </w:rPr>
        <w:tab/>
        <w:t>Action Description with journal page number</w:t>
      </w:r>
      <w:r w:rsidRPr="009D5646">
        <w:rPr>
          <w:u w:val="single"/>
        </w:rPr>
        <w:tab/>
      </w:r>
    </w:p>
    <w:p w:rsidR="00177D8C" w:rsidRDefault="00177D8C" w:rsidP="00177D8C">
      <w:pPr>
        <w:widowControl w:val="0"/>
        <w:tabs>
          <w:tab w:val="right" w:pos="1008"/>
          <w:tab w:val="left" w:pos="1152"/>
          <w:tab w:val="left" w:pos="1872"/>
          <w:tab w:val="left" w:pos="9187"/>
        </w:tabs>
        <w:ind w:left="2088" w:hanging="2088"/>
      </w:pPr>
      <w:r>
        <w:tab/>
        <w:t>2/5/2020</w:t>
      </w:r>
      <w:r>
        <w:tab/>
        <w:t>House</w:t>
      </w:r>
      <w:r>
        <w:tab/>
        <w:t>Introduced, adopted, sent to Senate (</w:t>
      </w:r>
      <w:hyperlink r:id="rId7" w:history="1">
        <w:r w:rsidRPr="00131434">
          <w:rPr>
            <w:rStyle w:val="Hyperlink"/>
          </w:rPr>
          <w:t>House Journal</w:t>
        </w:r>
        <w:r w:rsidRPr="00131434">
          <w:rPr>
            <w:rStyle w:val="Hyperlink"/>
          </w:rPr>
          <w:noBreakHyphen/>
          <w:t>page 6</w:t>
        </w:r>
      </w:hyperlink>
      <w:r>
        <w:t>)</w:t>
      </w:r>
    </w:p>
    <w:p w:rsidR="00177D8C" w:rsidRDefault="00177D8C" w:rsidP="00177D8C">
      <w:pPr>
        <w:widowControl w:val="0"/>
        <w:tabs>
          <w:tab w:val="right" w:pos="1008"/>
          <w:tab w:val="left" w:pos="1152"/>
          <w:tab w:val="left" w:pos="1872"/>
          <w:tab w:val="left" w:pos="9187"/>
        </w:tabs>
        <w:ind w:left="2088" w:hanging="2088"/>
      </w:pPr>
      <w:r>
        <w:tab/>
        <w:t>2/6/2020</w:t>
      </w:r>
      <w:r>
        <w:tab/>
        <w:t>Senate</w:t>
      </w:r>
      <w:r>
        <w:tab/>
        <w:t>Introduced (</w:t>
      </w:r>
      <w:hyperlink r:id="rId8" w:history="1">
        <w:r w:rsidRPr="00131434">
          <w:rPr>
            <w:rStyle w:val="Hyperlink"/>
          </w:rPr>
          <w:t>Senate Journal</w:t>
        </w:r>
        <w:r w:rsidRPr="00131434">
          <w:rPr>
            <w:rStyle w:val="Hyperlink"/>
          </w:rPr>
          <w:noBreakHyphen/>
          <w:t>page 6</w:t>
        </w:r>
      </w:hyperlink>
      <w:r>
        <w:t>)</w:t>
      </w:r>
    </w:p>
    <w:p w:rsidR="00177D8C" w:rsidRDefault="00177D8C" w:rsidP="00177D8C">
      <w:pPr>
        <w:widowControl w:val="0"/>
        <w:tabs>
          <w:tab w:val="right" w:pos="1008"/>
          <w:tab w:val="left" w:pos="1152"/>
          <w:tab w:val="left" w:pos="1872"/>
          <w:tab w:val="left" w:pos="9187"/>
        </w:tabs>
        <w:ind w:left="2088" w:hanging="2088"/>
      </w:pPr>
      <w:r>
        <w:tab/>
        <w:t>2/6/2020</w:t>
      </w:r>
      <w:r>
        <w:tab/>
        <w:t>Senate</w:t>
      </w:r>
      <w:r>
        <w:tab/>
        <w:t xml:space="preserve">Referred to Committee on </w:t>
      </w:r>
      <w:r w:rsidRPr="00131434">
        <w:rPr>
          <w:b/>
        </w:rPr>
        <w:t>Judiciary</w:t>
      </w:r>
      <w:r>
        <w:t xml:space="preserve"> (</w:t>
      </w:r>
      <w:hyperlink r:id="rId9" w:history="1">
        <w:r w:rsidRPr="00131434">
          <w:rPr>
            <w:rStyle w:val="Hyperlink"/>
          </w:rPr>
          <w:t>Senate Journal</w:t>
        </w:r>
        <w:r w:rsidRPr="00131434">
          <w:rPr>
            <w:rStyle w:val="Hyperlink"/>
          </w:rPr>
          <w:noBreakHyphen/>
          <w:t>page 6</w:t>
        </w:r>
      </w:hyperlink>
      <w:r>
        <w:t>)</w:t>
      </w:r>
    </w:p>
    <w:p w:rsidR="00177D8C" w:rsidRDefault="00177D8C" w:rsidP="00177D8C">
      <w:pPr>
        <w:widowControl w:val="0"/>
        <w:tabs>
          <w:tab w:val="right" w:pos="1008"/>
          <w:tab w:val="left" w:pos="1152"/>
          <w:tab w:val="left" w:pos="1872"/>
          <w:tab w:val="left" w:pos="9187"/>
        </w:tabs>
        <w:ind w:left="2088" w:hanging="2088"/>
      </w:pPr>
      <w:r>
        <w:tab/>
        <w:t>2/13/2020</w:t>
      </w:r>
      <w:r>
        <w:tab/>
        <w:t>Senate</w:t>
      </w:r>
      <w:r>
        <w:tab/>
        <w:t xml:space="preserve">Recalled from Committee on </w:t>
      </w:r>
      <w:r w:rsidRPr="00131434">
        <w:rPr>
          <w:b/>
        </w:rPr>
        <w:t>Judiciary</w:t>
      </w:r>
      <w:r>
        <w:t xml:space="preserve"> (</w:t>
      </w:r>
      <w:hyperlink r:id="rId10" w:history="1">
        <w:r w:rsidRPr="00131434">
          <w:rPr>
            <w:rStyle w:val="Hyperlink"/>
          </w:rPr>
          <w:t>Senate Journal</w:t>
        </w:r>
        <w:r w:rsidRPr="00131434">
          <w:rPr>
            <w:rStyle w:val="Hyperlink"/>
          </w:rPr>
          <w:noBreakHyphen/>
          <w:t>page 3</w:t>
        </w:r>
      </w:hyperlink>
      <w:r>
        <w:t>)</w:t>
      </w:r>
    </w:p>
    <w:p w:rsidR="00177D8C" w:rsidRDefault="00177D8C" w:rsidP="00177D8C">
      <w:pPr>
        <w:widowControl w:val="0"/>
        <w:tabs>
          <w:tab w:val="right" w:pos="1008"/>
          <w:tab w:val="left" w:pos="1152"/>
          <w:tab w:val="left" w:pos="1872"/>
          <w:tab w:val="left" w:pos="9187"/>
        </w:tabs>
        <w:ind w:left="2088" w:hanging="2088"/>
      </w:pPr>
      <w:r>
        <w:tab/>
        <w:t>2/14/2020</w:t>
      </w:r>
      <w:r>
        <w:tab/>
      </w:r>
      <w:r>
        <w:tab/>
        <w:t>Scrivener's error corrected</w:t>
      </w:r>
    </w:p>
    <w:p w:rsidR="00177D8C" w:rsidRDefault="00177D8C" w:rsidP="00177D8C">
      <w:pPr>
        <w:widowControl w:val="0"/>
        <w:tabs>
          <w:tab w:val="right" w:pos="1008"/>
          <w:tab w:val="left" w:pos="1152"/>
          <w:tab w:val="left" w:pos="1872"/>
          <w:tab w:val="left" w:pos="9187"/>
        </w:tabs>
        <w:ind w:left="2088" w:hanging="2088"/>
      </w:pPr>
    </w:p>
    <w:p w:rsidR="009D5646" w:rsidRDefault="009D5646" w:rsidP="009D56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9D5646">
          <w:rPr>
            <w:rStyle w:val="Hyperlink"/>
          </w:rPr>
          <w:t>legislative information</w:t>
        </w:r>
      </w:hyperlink>
      <w:r>
        <w:t xml:space="preserve"> at the website</w:t>
      </w:r>
    </w:p>
    <w:p w:rsidR="009D5646" w:rsidRDefault="009D5646" w:rsidP="009D5646">
      <w:pPr>
        <w:widowControl w:val="0"/>
        <w:tabs>
          <w:tab w:val="right" w:pos="1008"/>
          <w:tab w:val="left" w:pos="1152"/>
          <w:tab w:val="left" w:pos="1872"/>
          <w:tab w:val="left" w:pos="9187"/>
        </w:tabs>
        <w:ind w:left="2088" w:hanging="2088"/>
        <w:jc w:val="left"/>
      </w:pPr>
    </w:p>
    <w:p w:rsidR="009D5646" w:rsidRPr="009D5646" w:rsidRDefault="009D5646" w:rsidP="009D5646">
      <w:pPr>
        <w:widowControl w:val="0"/>
        <w:tabs>
          <w:tab w:val="right" w:pos="1008"/>
          <w:tab w:val="left" w:pos="1152"/>
          <w:tab w:val="left" w:pos="1872"/>
          <w:tab w:val="left" w:pos="9187"/>
        </w:tabs>
        <w:ind w:left="2088" w:hanging="2088"/>
        <w:jc w:val="left"/>
      </w:pPr>
    </w:p>
    <w:p w:rsidR="009D5646" w:rsidRDefault="009D5646" w:rsidP="009D5646">
      <w:r w:rsidRPr="009D5646">
        <w:rPr>
          <w:b/>
        </w:rPr>
        <w:t>VERSIONS OF THIS BILL</w:t>
      </w:r>
    </w:p>
    <w:p w:rsidR="009D5646" w:rsidRDefault="009D5646" w:rsidP="009D5646"/>
    <w:p w:rsidR="009D5646" w:rsidRDefault="009D4FBF" w:rsidP="009D5646">
      <w:hyperlink r:id="rId12" w:history="1">
        <w:r w:rsidR="009D5646">
          <w:rPr>
            <w:rStyle w:val="Hyperlink"/>
          </w:rPr>
          <w:t>2/5/2020</w:t>
        </w:r>
      </w:hyperlink>
    </w:p>
    <w:p w:rsidR="009D5646" w:rsidRDefault="009D4FBF" w:rsidP="009D5646">
      <w:hyperlink r:id="rId13" w:history="1">
        <w:r w:rsidR="00A70715" w:rsidRPr="00A70715">
          <w:rPr>
            <w:rStyle w:val="Hyperlink"/>
          </w:rPr>
          <w:t>2/13/2020</w:t>
        </w:r>
      </w:hyperlink>
    </w:p>
    <w:p w:rsidR="00A70715" w:rsidRDefault="009D4FBF" w:rsidP="009D5646">
      <w:hyperlink r:id="rId14" w:history="1">
        <w:r w:rsidR="00653D4D" w:rsidRPr="00653D4D">
          <w:rPr>
            <w:rStyle w:val="Hyperlink"/>
          </w:rPr>
          <w:t>2/14/2020</w:t>
        </w:r>
      </w:hyperlink>
    </w:p>
    <w:p w:rsidR="00653D4D" w:rsidRDefault="00653D4D" w:rsidP="009D5646"/>
    <w:p w:rsidR="009D5646" w:rsidRDefault="009D5646" w:rsidP="009D5646">
      <w:pPr>
        <w:sectPr w:rsidR="009D5646" w:rsidSect="009D5646">
          <w:pgSz w:w="12240" w:h="15840" w:code="1"/>
          <w:pgMar w:top="1080" w:right="1440" w:bottom="1080" w:left="1440" w:header="720" w:footer="720" w:gutter="0"/>
          <w:cols w:space="720"/>
          <w:noEndnote/>
          <w:docGrid w:linePitch="360"/>
        </w:sectPr>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2020</w:t>
      </w: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Pr="00D55379" w:rsidRDefault="00653D4D" w:rsidP="00D55379">
      <w:pPr>
        <w:tabs>
          <w:tab w:val="right" w:pos="5933"/>
        </w:tabs>
        <w:suppressAutoHyphens/>
      </w:pPr>
      <w:r>
        <w:tab/>
      </w:r>
      <w:r>
        <w:rPr>
          <w:b/>
          <w:sz w:val="36"/>
        </w:rPr>
        <w:t>H. 5098</w:t>
      </w: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D5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73D03">
        <w:t>Reps. Clemmons, Rutherford, Alexander, Allison, Anderson, Atkinson, Bailey, Bales, Ballentine, Bamberg, Bannister, Bennett, Bernstein, Blackwell, Bradley, Brawley, Brown, Bryant, Burns, Calhoon, Caskey, Chellis, Chumley, Clary, Clyburn, Cobb</w:t>
      </w:r>
      <w:r w:rsidRPr="00773D03">
        <w:noBreakHyphen/>
        <w:t>Hunter, Cogswell, Collins, B. Cox, W. Cox, Crawford, Daning, Davis, Dillard, Elliott, Erickson, Felder, Finlay, Forrest, Forrester, Fry, Funderburk, Gagnon, Garvin, Gilliam, Gilliard, Govan, Haddon, Hardee, Hart, Hayes, Henderson</w:t>
      </w:r>
      <w:r w:rsidRPr="00773D03">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627775">
      <w:pPr>
        <w:tabs>
          <w:tab w:val="right" w:pos="5933"/>
        </w:tabs>
        <w:suppressAutoHyphens/>
      </w:pPr>
      <w:r>
        <w:t>S. Printed 2/13/20--S.</w:t>
      </w:r>
      <w:r>
        <w:tab/>
        <w:t>[SEC 2/14/20 10:43 AM]</w:t>
      </w: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653D4D" w:rsidRPr="00D55379" w:rsidRDefault="00653D4D" w:rsidP="00D5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3D4D" w:rsidSect="00D5537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Pr="00325348"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53D4D" w:rsidRDefault="00653D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PROFOUND SORROW AND EXTEND DEEPEST SYMPATHY TO THE PEOPLE OF OMAN IN THE DEATH OF SULTAN QABOOS BIN SAID, TO RECOGNIZE AND HONOR SULTAN HAITHAM BIN TARIQ AL SAID, WISH HIM SUCCESS IN HIS FUTURE ENDEAVORS AS THE SULTAN OF OMAN, AND TO EXPRESS GRATITUDE FOR AND HOPE TO CONTINUE THE STRONG RELATIONSHIP BETWEEN THE UNITED STATES AND OMAN THAT HAS BEEN IN PLACE SINCE 1790.</w:t>
      </w:r>
      <w:bookmarkStart w:id="4" w:name="titleend"/>
      <w:bookmarkEnd w:id="4"/>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the death of Sultan Qaboos Bin Said on January 10, 2020, who died without any children or direct heirs, the Oman Constitution requires the Omani royal family to choose a new sultan within three days of the passing of the sitting Sultan;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Haitham Bin Tariq Al Said, first cousin to Sultan Qaboos Bin Said and previous Minister of Heritage and Culture in the Sultanate of Oman, was named by the royal family as the Sultan of Oman;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is experienced in Omani political life, formerly serving as the Undersecretary of the Ministry of Foreign Affairs for Political Affairs, the Secretary General for the ministry of Foreign Affairs, and chairing the national census committee;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w:t>
      </w:r>
      <w:r w:rsidRPr="00AE560A">
        <w:t>’</w:t>
      </w:r>
      <w:r>
        <w:t>s service to his country leaves him well</w:t>
      </w:r>
      <w:r>
        <w:noBreakHyphen/>
        <w:t>prepared for his new position as Sultan of Oman; and</w:t>
      </w:r>
    </w:p>
    <w:p w:rsidR="00653D4D" w:rsidRDefault="00653D4D"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by the passing of Sultan Qaboos Bin Said on January 10, 2020, at the venerable age of 79;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November 18, 1940, Sultan Qaboos Bin Said was a graduate of the Royal Military Academy Sandhurst in England and served in the British army;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rose to power by overthrowing his father in a bloodless coup in 1970, making him the longest serving Arab leader;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head of one of the world</w:t>
      </w:r>
      <w:r w:rsidRPr="00AE560A">
        <w:t>’</w:t>
      </w:r>
      <w:r>
        <w:t>s few remaining monarchies, Qaboos was seen as a modernizing leader who played a key role in diplomacy and mediation in the Middle East and maintained strong ties with Western nations. Qaboos established Oman</w:t>
      </w:r>
      <w:r w:rsidRPr="00AE560A">
        <w:t>’</w:t>
      </w:r>
      <w:r>
        <w:t>s written constitution during the 1990s and encouraged the greater involvement of women in roles in politics, business, and sports, allowing women to enter the workforce in the 1990s;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played a critical role in the release of two American hikers from Iran and received praise from American leadership, including President Barack Obama, for this effort;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passing of Qaboos is a historical moment worthy of condolences and an expression of hope for continuing a strong relationship with the United States; and </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first contact between Oman and the United States took place when an American vessel reached Muscat in 1790;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“Treaty of Amity and Commerce,” the first bilateral treaty between the United States and an Arab Gulf State, which opened the path to diplomatic ties between the two nations, was signed in 1833;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since 1938, seven United States Presidents have traveled to Oman or met with Omani leadership in the United States; and </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trade is part of an ongoing free trade agreement our country has with Oman;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State has other connections with Oman, particularly through the University of South Carolina</w:t>
      </w:r>
      <w:r w:rsidRPr="00AE560A">
        <w:t>’</w:t>
      </w:r>
      <w:r>
        <w:t>s “Omani boom,” which began in 2005 when two Omani students enrolled at the University of South Carolina and continued through 2014 when there were seventy</w:t>
      </w:r>
      <w:r>
        <w:noBreakHyphen/>
        <w:t>five Omani students studying at the University;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participated in a Global Classroom Maymester entitled, “Media and Culture of the Mideast” sending thirteen undergraduate students to Oman to participate in the study abroad program;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and Sultan Qaboos University have forged and maintained a friendship through campus visits to include a 2015 visit by former president Dr. Harry Pastides and a 2020 visit by Dr. Allen Miller, Vice Provost and Director of Global Carolina;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delegation from Oman traveled to Columbia, South Carolina, in 2017 to participate in the conference entitled, “The Importance of Tourism and Ports in Economic Development: Best Practices in Oman and the USA”;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promised to uphold his predecessor</w:t>
      </w:r>
      <w:r w:rsidRPr="00AE560A">
        <w:t>’</w:t>
      </w:r>
      <w:r>
        <w:t>s peace</w:t>
      </w:r>
      <w:r>
        <w:noBreakHyphen/>
        <w:t>making foreign policy and to further develop Oman</w:t>
      </w:r>
      <w:r w:rsidRPr="00AE560A">
        <w:t>’</w:t>
      </w:r>
      <w:r>
        <w:t>s economy, which includes importing over $99.33 million worth of goods that were shipped out of the Port of Charleston in 2018; and</w:t>
      </w:r>
    </w:p>
    <w:p w:rsidR="00653D4D"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D4D" w:rsidRDefault="00653D4D"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forging strong diplomatic, economic, and academic ties with Oman improves the relationship between our two countries. Now, therefore,</w:t>
      </w:r>
    </w:p>
    <w:p w:rsidR="00653D4D" w:rsidRDefault="00653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Default="00653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3D4D" w:rsidRDefault="00653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D4D" w:rsidRPr="00A17A4C" w:rsidRDefault="00653D4D"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profound sorrow and extend deepest sympathy to the people of Oman in the death of Sultan Qaboos Bin Said, recognize and honor Sultan Haitham Bin Tariq Al Said, wish him success in his future endeavors as the Sultan of Oman, and express gratitude for and hope to continue the strong relationship between the United States and Oman that has been in place since 1790.</w:t>
      </w:r>
    </w:p>
    <w:p w:rsidR="00653D4D" w:rsidRDefault="00653D4D" w:rsidP="00886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5646" w:rsidRDefault="009D5646" w:rsidP="0065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D5646" w:rsidSect="00D5537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0A" w:rsidRDefault="00AE560A" w:rsidP="009F0C77">
      <w:r>
        <w:separator/>
      </w:r>
    </w:p>
  </w:endnote>
  <w:endnote w:type="continuationSeparator" w:id="0">
    <w:p w:rsidR="00AE560A" w:rsidRDefault="00AE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08A5A0-4E5A-4EF8-9B67-BACA7EBD511C}"/>
    <w:embedBold r:id="rId2" w:fontKey="{77F82482-973E-448E-90E6-133163D6C938}"/>
  </w:font>
  <w:font w:name="Calibri">
    <w:panose1 w:val="020F0502020204030204"/>
    <w:charset w:val="00"/>
    <w:family w:val="swiss"/>
    <w:pitch w:val="variable"/>
    <w:sig w:usb0="E0002EFF" w:usb1="C000247B" w:usb2="00000009" w:usb3="00000000" w:csb0="000001FF" w:csb1="00000000"/>
    <w:embedRegular r:id="rId3" w:fontKey="{AA1806BE-B4AC-45C7-ABB7-427C827120C8}"/>
  </w:font>
  <w:font w:name="Segoe UI">
    <w:panose1 w:val="020B0502040204020203"/>
    <w:charset w:val="00"/>
    <w:family w:val="swiss"/>
    <w:pitch w:val="variable"/>
    <w:sig w:usb0="E4002EFF" w:usb1="C000E47F" w:usb2="00000009" w:usb3="00000000" w:csb0="000001FF" w:csb1="00000000"/>
    <w:embedRegular r:id="rId4" w:fontKey="{43585CCE-FA05-44B0-810A-C35D099B04DD}"/>
  </w:font>
  <w:font w:name="Cambria">
    <w:panose1 w:val="02040503050406030204"/>
    <w:charset w:val="00"/>
    <w:family w:val="roman"/>
    <w:pitch w:val="variable"/>
    <w:sig w:usb0="E00006FF" w:usb1="420024FF" w:usb2="02000000" w:usb3="00000000" w:csb0="0000019F" w:csb1="00000000"/>
    <w:embedRegular r:id="rId5" w:fontKey="{5F1B5D2D-8373-40CF-A1AE-90DB3BF5A9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D4D" w:rsidRPr="0060567C" w:rsidRDefault="00653D4D" w:rsidP="0060567C">
    <w:pPr>
      <w:pStyle w:val="Footer"/>
      <w:tabs>
        <w:tab w:val="clear" w:pos="4680"/>
        <w:tab w:val="clear" w:pos="9360"/>
        <w:tab w:val="center" w:pos="2995"/>
      </w:tabs>
      <w:spacing w:before="120"/>
    </w:pPr>
    <w:r>
      <w:t>[5098-</w:t>
    </w:r>
    <w:r>
      <w:fldChar w:fldCharType="begin"/>
    </w:r>
    <w:r>
      <w:instrText xml:space="preserve"> PAGE  \* MERGEFORMAT </w:instrText>
    </w:r>
    <w:r>
      <w:fldChar w:fldCharType="separate"/>
    </w:r>
    <w:r w:rsidR="00177D8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79" w:rsidRPr="0060567C" w:rsidRDefault="00653D4D" w:rsidP="0060567C">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0A" w:rsidRDefault="00AE560A" w:rsidP="009F0C77">
      <w:r>
        <w:separator/>
      </w:r>
    </w:p>
  </w:footnote>
  <w:footnote w:type="continuationSeparator" w:id="0">
    <w:p w:rsidR="00AE560A" w:rsidRDefault="00AE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2PH20"/>
    <w:docVar w:name="CoverBillType" w:val="c"/>
    <w:docVar w:name="DocPath" w:val="L:\Council\bills\JN\3182PH20.DOCX"/>
    <w:docVar w:name="dvBillNumber" w:val="5098"/>
    <w:docVar w:name="dvBillNumberPrefix" w:val="H. "/>
    <w:docVar w:name="dvOriginalBody" w:val="House"/>
    <w:docVar w:name="dvSteno" w:val="JN"/>
    <w:docVar w:name="NameofBody" w:val="h"/>
    <w:docVar w:name="vGroup2" w:val="Council"/>
  </w:docVars>
  <w:rsids>
    <w:rsidRoot w:val="002D135C"/>
    <w:rsid w:val="00011869"/>
    <w:rsid w:val="00015CD6"/>
    <w:rsid w:val="000E0100"/>
    <w:rsid w:val="000E1785"/>
    <w:rsid w:val="000F40FA"/>
    <w:rsid w:val="001035F1"/>
    <w:rsid w:val="0010776B"/>
    <w:rsid w:val="00133E66"/>
    <w:rsid w:val="001435A3"/>
    <w:rsid w:val="00146ED3"/>
    <w:rsid w:val="00151044"/>
    <w:rsid w:val="00177D8C"/>
    <w:rsid w:val="001D08F2"/>
    <w:rsid w:val="001D3A58"/>
    <w:rsid w:val="001D525B"/>
    <w:rsid w:val="001D7F4F"/>
    <w:rsid w:val="00205238"/>
    <w:rsid w:val="002321B6"/>
    <w:rsid w:val="00232912"/>
    <w:rsid w:val="00244269"/>
    <w:rsid w:val="00250967"/>
    <w:rsid w:val="002543C8"/>
    <w:rsid w:val="0025541D"/>
    <w:rsid w:val="00284AAE"/>
    <w:rsid w:val="002C4803"/>
    <w:rsid w:val="002D135C"/>
    <w:rsid w:val="002E2D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5E2"/>
    <w:rsid w:val="004E7D54"/>
    <w:rsid w:val="005273C6"/>
    <w:rsid w:val="00530A69"/>
    <w:rsid w:val="00545593"/>
    <w:rsid w:val="00556EBF"/>
    <w:rsid w:val="00577C6C"/>
    <w:rsid w:val="005A62FE"/>
    <w:rsid w:val="005C2FE2"/>
    <w:rsid w:val="005E2BC9"/>
    <w:rsid w:val="00605102"/>
    <w:rsid w:val="0060567C"/>
    <w:rsid w:val="006215AA"/>
    <w:rsid w:val="00653D4D"/>
    <w:rsid w:val="006913C9"/>
    <w:rsid w:val="0069470D"/>
    <w:rsid w:val="006D58AA"/>
    <w:rsid w:val="00734F00"/>
    <w:rsid w:val="00736959"/>
    <w:rsid w:val="00785DA7"/>
    <w:rsid w:val="007A70AE"/>
    <w:rsid w:val="007D1A82"/>
    <w:rsid w:val="008362E8"/>
    <w:rsid w:val="0085786E"/>
    <w:rsid w:val="008A1768"/>
    <w:rsid w:val="008A489F"/>
    <w:rsid w:val="008F0F33"/>
    <w:rsid w:val="008F4429"/>
    <w:rsid w:val="0094021A"/>
    <w:rsid w:val="009B44AF"/>
    <w:rsid w:val="009C6A0B"/>
    <w:rsid w:val="009D5646"/>
    <w:rsid w:val="009F0C77"/>
    <w:rsid w:val="009F4DD1"/>
    <w:rsid w:val="00A02543"/>
    <w:rsid w:val="00A41684"/>
    <w:rsid w:val="00A64E80"/>
    <w:rsid w:val="00A70715"/>
    <w:rsid w:val="00A72BCD"/>
    <w:rsid w:val="00A741D9"/>
    <w:rsid w:val="00A833AB"/>
    <w:rsid w:val="00A9741D"/>
    <w:rsid w:val="00AC34A2"/>
    <w:rsid w:val="00AD1C9A"/>
    <w:rsid w:val="00AD4B17"/>
    <w:rsid w:val="00AE560A"/>
    <w:rsid w:val="00B412D4"/>
    <w:rsid w:val="00B64FFF"/>
    <w:rsid w:val="00BE3C22"/>
    <w:rsid w:val="00C0345E"/>
    <w:rsid w:val="00C21ABE"/>
    <w:rsid w:val="00C31C95"/>
    <w:rsid w:val="00C3483A"/>
    <w:rsid w:val="00C74E9D"/>
    <w:rsid w:val="00C826DD"/>
    <w:rsid w:val="00C82FD3"/>
    <w:rsid w:val="00C92819"/>
    <w:rsid w:val="00CC6B7B"/>
    <w:rsid w:val="00CD2089"/>
    <w:rsid w:val="00D42999"/>
    <w:rsid w:val="00D652EE"/>
    <w:rsid w:val="00D73A67"/>
    <w:rsid w:val="00D75D6D"/>
    <w:rsid w:val="00D970A9"/>
    <w:rsid w:val="00DB5E0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2859A-FF24-47BB-BDCB-79F12BE3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60A"/>
    <w:rPr>
      <w:rFonts w:ascii="Segoe UI" w:eastAsia="Times New Roman" w:hAnsi="Segoe UI" w:cs="Segoe UI"/>
      <w:sz w:val="18"/>
      <w:szCs w:val="18"/>
    </w:rPr>
  </w:style>
  <w:style w:type="character" w:styleId="Hyperlink">
    <w:name w:val="Hyperlink"/>
    <w:basedOn w:val="DefaultParagraphFont"/>
    <w:uiPriority w:val="99"/>
    <w:unhideWhenUsed/>
    <w:rsid w:val="009D56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6.docx" TargetMode="External"/><Relationship Id="rId13" Type="http://schemas.openxmlformats.org/officeDocument/2006/relationships/hyperlink" Target="file:///p:\pprever\2019-20\5098_202002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hyperlink" Target="file:///p:\pprever\2019-20\5098_20200205.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98&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213.docx" TargetMode="External"/><Relationship Id="rId4" Type="http://schemas.openxmlformats.org/officeDocument/2006/relationships/webSettings" Target="webSettings.xml"/><Relationship Id="rId9" Type="http://schemas.openxmlformats.org/officeDocument/2006/relationships/hyperlink" Target="file:///h:\sj\20200206.docx" TargetMode="External"/><Relationship Id="rId14" Type="http://schemas.openxmlformats.org/officeDocument/2006/relationships/hyperlink" Target="file:///p:\pprever\2019-20\5098_2020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B96B6-FEFE-4137-AAE4-3C7AF730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13F12843</Template>
  <TotalTime>0</TotalTime>
  <Pages>3</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5098: Subject not yet available - South Carolina Legislature Online</dc:title>
  <dc:creator>Julie Newboult</dc:creator>
  <cp:lastModifiedBy>S Wilson</cp:lastModifiedBy>
  <cp:revision>2</cp:revision>
  <cp:lastPrinted>2020-02-03T14:33:00Z</cp:lastPrinted>
  <dcterms:created xsi:type="dcterms:W3CDTF">2020-02-14T15:49:00Z</dcterms:created>
  <dcterms:modified xsi:type="dcterms:W3CDTF">2020-02-14T15:49:00Z</dcterms:modified>
</cp:coreProperties>
</file>