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5AD" w:rsidRDefault="006B75AD" w:rsidP="006B75AD">
      <w:pPr>
        <w:widowControl w:val="0"/>
        <w:jc w:val="center"/>
      </w:pPr>
      <w:r w:rsidRPr="006B75AD">
        <w:rPr>
          <w:b/>
        </w:rPr>
        <w:t>South Carolina General Assembly</w:t>
      </w:r>
    </w:p>
    <w:p w:rsidR="006B75AD" w:rsidRDefault="006B75AD" w:rsidP="006B75AD">
      <w:pPr>
        <w:widowControl w:val="0"/>
        <w:jc w:val="center"/>
      </w:pPr>
      <w:r>
        <w:t>123rd Session, 2019-2020</w:t>
      </w:r>
    </w:p>
    <w:p w:rsidR="006B75AD" w:rsidRDefault="006B75AD" w:rsidP="006B75AD">
      <w:pPr>
        <w:widowControl w:val="0"/>
        <w:jc w:val="left"/>
      </w:pPr>
    </w:p>
    <w:p w:rsidR="006B75AD" w:rsidRDefault="006B75AD" w:rsidP="006B75AD">
      <w:pPr>
        <w:widowControl w:val="0"/>
        <w:jc w:val="left"/>
        <w:rPr>
          <w:b/>
        </w:rPr>
      </w:pPr>
      <w:r w:rsidRPr="006B75AD">
        <w:rPr>
          <w:b/>
        </w:rPr>
        <w:t>H. 5378</w:t>
      </w:r>
    </w:p>
    <w:p w:rsidR="006B75AD" w:rsidRDefault="006B75AD" w:rsidP="006B75AD">
      <w:pPr>
        <w:widowControl w:val="0"/>
        <w:jc w:val="left"/>
        <w:rPr>
          <w:b/>
        </w:rPr>
      </w:pPr>
    </w:p>
    <w:p w:rsidR="006B75AD" w:rsidRDefault="006B75AD" w:rsidP="006B75AD">
      <w:pPr>
        <w:widowControl w:val="0"/>
        <w:jc w:val="left"/>
      </w:pPr>
      <w:r w:rsidRPr="006B75AD">
        <w:rPr>
          <w:b/>
        </w:rPr>
        <w:t>STATUS INFORMATION</w:t>
      </w:r>
    </w:p>
    <w:p w:rsidR="006B75AD" w:rsidRDefault="006B75AD" w:rsidP="006B75AD">
      <w:pPr>
        <w:widowControl w:val="0"/>
        <w:jc w:val="left"/>
      </w:pPr>
    </w:p>
    <w:p w:rsidR="006B75AD" w:rsidRDefault="006B75AD" w:rsidP="006B75AD">
      <w:pPr>
        <w:widowControl w:val="0"/>
        <w:jc w:val="left"/>
      </w:pPr>
      <w:r>
        <w:t>House Resolution</w:t>
      </w:r>
    </w:p>
    <w:p w:rsidR="006B75AD" w:rsidRDefault="006B75AD" w:rsidP="006B75AD">
      <w:pPr>
        <w:widowControl w:val="0"/>
        <w:jc w:val="left"/>
      </w:pPr>
      <w:r>
        <w:t>Sponsors: Reps. W. Newton, Herbkersman, Bradley, Erickson, Rivers, S. Williams, Alexander, Allison, Anderson, Atkinson, Bailey, Bales, Ballentine, Bamberg, Bannister, Bennett, Bernstein, Blackwell, Brawley, Brown, Bryant, Burns, Calhoon, Caskey, Chellis, Chumley, Clary, Clemmons, Clyburn, Cobb</w:t>
      </w:r>
      <w:r>
        <w:noBreakHyphen/>
        <w:t>Hunter, Cogswell, Collins, B. Cox, W. Cox, Crawford, Daning, Davis, Dillard, Elliott, Felder, Finlay, Forrest, Forrester, Fry, Funderburk, Gagnon, Garvin, Gilliam, Gilliard, Govan, Haddon, Hardee, Hart, Hayes, Henderson</w:t>
      </w:r>
      <w:r>
        <w:noBreakHyphen/>
        <w:t>Myers, Henegan, Hewitt, Hill, Hiott, Hixon, Hosey, Howard, Huggins, Hyde, Jefferson, Johnson, Jones, Jordan, Kimmons, King, Kirby, Ligon, Long, Lowe, Lucas, Mace, Mack, Magnuson, Martin, Matthews, McCoy, McCravy, McDaniel, McGinnis, McKnight, Moore, Morgan, D.C. Moss, V.S. Moss, Murphy, B. Newton, Norrell, Oremus, Ott, Parks, Pendarvis, Pope, Ridgeway, Robinson, Rose, Rutherford, Sandifer, Simrill, G.M. Smith, G.R. Smith, Sottile, Spires, Stavrinakis, Stringer, Tallon, Taylor, Thayer, Thigpen, Toole, Trantham, Weeks, West, Wheeler, White, Whitmire, R. Williams, Willis, Wooten and Yow</w:t>
      </w:r>
    </w:p>
    <w:p w:rsidR="006B75AD" w:rsidRDefault="006B75AD" w:rsidP="006B75AD">
      <w:pPr>
        <w:widowControl w:val="0"/>
        <w:jc w:val="left"/>
      </w:pPr>
      <w:r>
        <w:t>Document Path: l:\council\bills\lk\9114ph20.docx</w:t>
      </w:r>
    </w:p>
    <w:p w:rsidR="006B75AD" w:rsidRDefault="006B75AD" w:rsidP="006B75AD">
      <w:pPr>
        <w:widowControl w:val="0"/>
        <w:jc w:val="left"/>
      </w:pPr>
    </w:p>
    <w:p w:rsidR="006B75AD" w:rsidRDefault="006B75AD" w:rsidP="006B75AD">
      <w:pPr>
        <w:widowControl w:val="0"/>
        <w:jc w:val="left"/>
      </w:pPr>
      <w:r>
        <w:t>Introduced in the House on March 11, 2020</w:t>
      </w:r>
    </w:p>
    <w:p w:rsidR="006B75AD" w:rsidRDefault="006B75AD" w:rsidP="006B75AD">
      <w:pPr>
        <w:widowControl w:val="0"/>
        <w:jc w:val="left"/>
      </w:pPr>
      <w:r>
        <w:t>Adopted by the House on March 11, 2020</w:t>
      </w:r>
    </w:p>
    <w:p w:rsidR="006B75AD" w:rsidRDefault="006B75AD" w:rsidP="006B75AD">
      <w:pPr>
        <w:widowControl w:val="0"/>
        <w:jc w:val="left"/>
      </w:pPr>
    </w:p>
    <w:p w:rsidR="006B75AD" w:rsidRDefault="00B66F1C" w:rsidP="006B75AD">
      <w:pPr>
        <w:widowControl w:val="0"/>
        <w:jc w:val="left"/>
      </w:pPr>
      <w:r>
        <w:t>Summary: Hilton Head Christian Academy Girls Varsity Basketball Team</w:t>
      </w:r>
    </w:p>
    <w:p w:rsidR="006B75AD" w:rsidRDefault="006B75AD" w:rsidP="006B75AD">
      <w:pPr>
        <w:widowControl w:val="0"/>
        <w:jc w:val="left"/>
      </w:pPr>
    </w:p>
    <w:p w:rsidR="006B75AD" w:rsidRDefault="006B75AD" w:rsidP="006B75AD">
      <w:pPr>
        <w:widowControl w:val="0"/>
        <w:jc w:val="left"/>
      </w:pPr>
    </w:p>
    <w:p w:rsidR="006B75AD" w:rsidRDefault="006B75AD" w:rsidP="006B75AD">
      <w:pPr>
        <w:widowControl w:val="0"/>
        <w:tabs>
          <w:tab w:val="center" w:pos="590"/>
          <w:tab w:val="center" w:pos="1440"/>
          <w:tab w:val="left" w:pos="1872"/>
          <w:tab w:val="left" w:pos="9187"/>
        </w:tabs>
        <w:jc w:val="left"/>
      </w:pPr>
      <w:r w:rsidRPr="006B75AD">
        <w:rPr>
          <w:b/>
        </w:rPr>
        <w:t>HISTORY OF LEGISLATIVE ACTIONS</w:t>
      </w:r>
    </w:p>
    <w:p w:rsidR="006B75AD" w:rsidRDefault="006B75AD" w:rsidP="006B75AD">
      <w:pPr>
        <w:widowControl w:val="0"/>
        <w:tabs>
          <w:tab w:val="center" w:pos="590"/>
          <w:tab w:val="center" w:pos="1440"/>
          <w:tab w:val="left" w:pos="1872"/>
          <w:tab w:val="left" w:pos="9187"/>
        </w:tabs>
        <w:jc w:val="left"/>
      </w:pPr>
    </w:p>
    <w:p w:rsidR="006B75AD" w:rsidRPr="006B75AD" w:rsidRDefault="006B75AD" w:rsidP="006B75AD">
      <w:pPr>
        <w:widowControl w:val="0"/>
        <w:tabs>
          <w:tab w:val="center" w:pos="590"/>
          <w:tab w:val="center" w:pos="1440"/>
          <w:tab w:val="left" w:pos="1872"/>
          <w:tab w:val="left" w:pos="9187"/>
        </w:tabs>
        <w:jc w:val="left"/>
      </w:pPr>
      <w:r w:rsidRPr="006B75AD">
        <w:rPr>
          <w:u w:val="single"/>
        </w:rPr>
        <w:tab/>
        <w:t>Date</w:t>
      </w:r>
      <w:r w:rsidRPr="006B75AD">
        <w:rPr>
          <w:u w:val="single"/>
        </w:rPr>
        <w:tab/>
        <w:t>Body</w:t>
      </w:r>
      <w:r w:rsidRPr="006B75AD">
        <w:rPr>
          <w:u w:val="single"/>
        </w:rPr>
        <w:tab/>
        <w:t>Action Description with journal page number</w:t>
      </w:r>
      <w:r w:rsidRPr="006B75AD">
        <w:rPr>
          <w:u w:val="single"/>
        </w:rPr>
        <w:tab/>
      </w:r>
    </w:p>
    <w:p w:rsidR="00E54D7A" w:rsidRDefault="00E54D7A" w:rsidP="00E54D7A">
      <w:pPr>
        <w:widowControl w:val="0"/>
        <w:tabs>
          <w:tab w:val="right" w:pos="1008"/>
          <w:tab w:val="left" w:pos="1152"/>
          <w:tab w:val="left" w:pos="1872"/>
          <w:tab w:val="left" w:pos="9187"/>
        </w:tabs>
        <w:ind w:left="2088" w:hanging="2088"/>
      </w:pPr>
      <w:r>
        <w:tab/>
        <w:t>3/11/2020</w:t>
      </w:r>
      <w:r>
        <w:tab/>
        <w:t>House</w:t>
      </w:r>
      <w:r>
        <w:tab/>
        <w:t>Introduced and adopted (</w:t>
      </w:r>
      <w:hyperlink r:id="rId7" w:history="1">
        <w:r w:rsidRPr="00355E76">
          <w:rPr>
            <w:rStyle w:val="Hyperlink"/>
          </w:rPr>
          <w:t>House Journal</w:t>
        </w:r>
        <w:r w:rsidRPr="00355E76">
          <w:rPr>
            <w:rStyle w:val="Hyperlink"/>
          </w:rPr>
          <w:noBreakHyphen/>
          <w:t>page 18</w:t>
        </w:r>
      </w:hyperlink>
      <w:r>
        <w:t>)</w:t>
      </w:r>
    </w:p>
    <w:p w:rsidR="00E54D7A" w:rsidRDefault="00E54D7A" w:rsidP="00E54D7A">
      <w:pPr>
        <w:widowControl w:val="0"/>
        <w:tabs>
          <w:tab w:val="right" w:pos="1008"/>
          <w:tab w:val="left" w:pos="1152"/>
          <w:tab w:val="left" w:pos="1872"/>
          <w:tab w:val="left" w:pos="9187"/>
        </w:tabs>
        <w:ind w:left="2088" w:hanging="2088"/>
      </w:pPr>
    </w:p>
    <w:p w:rsidR="006B75AD" w:rsidRDefault="006B75AD" w:rsidP="006B75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B75AD">
          <w:rPr>
            <w:rStyle w:val="Hyperlink"/>
          </w:rPr>
          <w:t>legislative information</w:t>
        </w:r>
      </w:hyperlink>
      <w:r>
        <w:t xml:space="preserve"> at the website</w:t>
      </w:r>
    </w:p>
    <w:p w:rsidR="006B75AD" w:rsidRDefault="006B75AD" w:rsidP="006B75AD">
      <w:pPr>
        <w:widowControl w:val="0"/>
        <w:tabs>
          <w:tab w:val="right" w:pos="1008"/>
          <w:tab w:val="left" w:pos="1152"/>
          <w:tab w:val="left" w:pos="1872"/>
          <w:tab w:val="left" w:pos="9187"/>
        </w:tabs>
        <w:ind w:left="2088" w:hanging="2088"/>
        <w:jc w:val="left"/>
      </w:pPr>
    </w:p>
    <w:p w:rsidR="006B75AD" w:rsidRPr="006B75AD" w:rsidRDefault="006B75AD" w:rsidP="006B75AD">
      <w:pPr>
        <w:widowControl w:val="0"/>
        <w:tabs>
          <w:tab w:val="right" w:pos="1008"/>
          <w:tab w:val="left" w:pos="1152"/>
          <w:tab w:val="left" w:pos="1872"/>
          <w:tab w:val="left" w:pos="9187"/>
        </w:tabs>
        <w:ind w:left="2088" w:hanging="2088"/>
        <w:jc w:val="left"/>
      </w:pPr>
    </w:p>
    <w:p w:rsidR="006B75AD" w:rsidRDefault="006B75AD" w:rsidP="006B75AD">
      <w:r w:rsidRPr="006B75AD">
        <w:rPr>
          <w:b/>
        </w:rPr>
        <w:t>VERSIONS OF THIS BILL</w:t>
      </w:r>
    </w:p>
    <w:p w:rsidR="006B75AD" w:rsidRDefault="006B75AD" w:rsidP="006B75AD"/>
    <w:p w:rsidR="006B75AD" w:rsidRDefault="00EA2DA5" w:rsidP="006B75AD">
      <w:hyperlink r:id="rId9" w:history="1">
        <w:r w:rsidR="006B75AD">
          <w:rPr>
            <w:rStyle w:val="Hyperlink"/>
          </w:rPr>
          <w:t>3/11/2020</w:t>
        </w:r>
      </w:hyperlink>
    </w:p>
    <w:p w:rsidR="006B75AD" w:rsidRDefault="006B75AD" w:rsidP="006B75AD"/>
    <w:p w:rsidR="006B75AD" w:rsidRDefault="006B75AD" w:rsidP="006B75AD">
      <w:pPr>
        <w:sectPr w:rsidR="006B75AD" w:rsidSect="006B75AD">
          <w:pgSz w:w="12240" w:h="15840" w:code="1"/>
          <w:pgMar w:top="1080" w:right="1440" w:bottom="1080" w:left="1440" w:header="720" w:footer="720" w:gutter="0"/>
          <w:cols w:space="720"/>
          <w:noEndnote/>
          <w:docGrid w:linePitch="360"/>
        </w:sectPr>
      </w:pPr>
    </w:p>
    <w:p w:rsidR="005148A9" w:rsidRDefault="005148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4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FB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1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HILTON HEAD CHRISTIAN ACADEMY GIRLS VARSITY BASKETBALL TEAM, COACHES, AND SCHOOL OFFICIALS FOR AN OUTSTANDING SEASON AND TO CONGRATULATE THEM FOR WINNING THE 2020 SOUTH CAROLINA INDEPENDENT SCHOOL ASSOCIATION CLASS 2A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697A" w:rsidRDefault="00816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delighted to learn that the members of the Hilton Head Christian </w:t>
      </w:r>
      <w:r w:rsidR="000F56E8">
        <w:t xml:space="preserve">Academy </w:t>
      </w:r>
      <w:r>
        <w:t>girls varsity basketball team of Beaufort County clinched the top honors at the State Championship title game, held on Saturday, February 29, at the Sumter County Civic Center; and</w:t>
      </w:r>
    </w:p>
    <w:p w:rsidR="0081697A" w:rsidRDefault="00816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7A" w:rsidRDefault="00816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674A">
        <w:t>Hilton Head Christian Academy fans were treated to a brilliant display of athletic prowess as the Eagles narrowly defeated the Spartanburg Christian Academy Warriors 53</w:t>
      </w:r>
      <w:r w:rsidR="00BD20A8">
        <w:noBreakHyphen/>
      </w:r>
      <w:r w:rsidR="0080674A">
        <w:t>51, capturing the South Carolina Independent School Association Class 2A State Championship title for the second straight year; and</w:t>
      </w:r>
    </w:p>
    <w:p w:rsidR="0029032B" w:rsidRDefault="00290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32B" w:rsidRDefault="00290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finishing the season 30</w:t>
      </w:r>
      <w:r w:rsidR="00BD20A8">
        <w:noBreakHyphen/>
      </w:r>
      <w:r>
        <w:t>2, with eighteen consecutive victories</w:t>
      </w:r>
      <w:r w:rsidR="004540C3">
        <w:t>, the Eagles set themselves up for success with consistently strong showings throughout the 2019</w:t>
      </w:r>
      <w:r w:rsidR="00BD20A8">
        <w:noBreakHyphen/>
      </w:r>
      <w:r w:rsidR="004540C3">
        <w:t>2020 season</w:t>
      </w:r>
      <w:r w:rsidR="00E95CC6">
        <w:t>. The result of the championship game is indicative of their efforts all season long, with the Eagles putting forth a team effort that managed to physically</w:t>
      </w:r>
      <w:r w:rsidR="006E244D">
        <w:t xml:space="preserve"> and mentally outlast their oppo</w:t>
      </w:r>
      <w:r w:rsidR="00E95CC6">
        <w:t>nents</w:t>
      </w:r>
      <w:r w:rsidR="006E244D">
        <w:t>; and</w:t>
      </w:r>
    </w:p>
    <w:p w:rsidR="006E244D" w:rsidRDefault="006E24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44D" w:rsidRDefault="006E24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a powerful work ethic and the diligence to chase perfection, Head Coach Kenny Conroy continues to develop the Lady Eagles basketball team into a program dedicated to excellence and success. Together with his skilled coaching staff, he successfully prepared the Hilton Head Christian </w:t>
      </w:r>
      <w:r w:rsidR="00BD20A8">
        <w:lastRenderedPageBreak/>
        <w:t xml:space="preserve">Academy </w:t>
      </w:r>
      <w:r>
        <w:t>girls varsity basketball athletes for the rigorous demands required of a championship</w:t>
      </w:r>
      <w:r w:rsidR="00BD20A8">
        <w:noBreakHyphen/>
      </w:r>
      <w:r>
        <w:t>caliber team, while simultaneously laying the foundation for future successes on the court; and</w:t>
      </w:r>
    </w:p>
    <w:p w:rsidR="0081697A" w:rsidRDefault="00816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FB7" w:rsidRDefault="005D7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244D">
        <w:t>the members of the South Carolina House of Representatives value the pride and recognition that the Hilton Head Christian Academy Eagles have earned their school and their community and look forward to hearing of their continued accomplishments in the days ahead.</w:t>
      </w:r>
      <w:r>
        <w:t xml:space="preserve"> Now, therefore,</w:t>
      </w:r>
    </w:p>
    <w:p w:rsidR="005D7FB7" w:rsidRDefault="005D7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FB7" w:rsidRDefault="005D7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7FB7" w:rsidRDefault="005D7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FB7" w:rsidRDefault="005D7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6106">
        <w:t xml:space="preserve"> the members of the South Carolina House of Representatives, by this resolution, recognize and honor the Hilton Head Christian Academy girls varsity basketball team, coaches, and school officials for an outstanding season and congratulate them for winning the 2020 South Carolina Independent School Association Class 2A State Championship title. </w:t>
      </w:r>
    </w:p>
    <w:p w:rsidR="005D7FB7" w:rsidRDefault="005D7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FB7" w:rsidRDefault="005D7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96106">
        <w:t xml:space="preserve"> Head of School Doug Langhals and Coach Kenny Conroy.</w:t>
      </w:r>
    </w:p>
    <w:p w:rsidR="004B269D" w:rsidRDefault="00BD20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75AD" w:rsidRDefault="006B75AD" w:rsidP="006B75AD">
      <w:pPr>
        <w:suppressAutoHyphens/>
      </w:pPr>
    </w:p>
    <w:sectPr w:rsidR="006B75AD" w:rsidSect="006B75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6E8" w:rsidRDefault="000F56E8" w:rsidP="009F0C77">
      <w:r>
        <w:separator/>
      </w:r>
    </w:p>
  </w:endnote>
  <w:endnote w:type="continuationSeparator" w:id="0">
    <w:p w:rsidR="000F56E8" w:rsidRDefault="000F56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31D4B5-D100-4996-90F5-89DFA90C31A4}"/>
    <w:embedBold r:id="rId2" w:fontKey="{EB400A5F-87AB-4DFA-B207-79E775610845}"/>
  </w:font>
  <w:font w:name="Calibri">
    <w:panose1 w:val="020F0502020204030204"/>
    <w:charset w:val="00"/>
    <w:family w:val="swiss"/>
    <w:pitch w:val="variable"/>
    <w:sig w:usb0="E0002EFF" w:usb1="C000247B" w:usb2="00000009" w:usb3="00000000" w:csb0="000001FF" w:csb1="00000000"/>
    <w:embedRegular r:id="rId3" w:fontKey="{FE357FF4-D68A-45D5-9F59-708A801DB6E3}"/>
  </w:font>
  <w:font w:name="Cambria">
    <w:panose1 w:val="02040503050406030204"/>
    <w:charset w:val="00"/>
    <w:family w:val="roman"/>
    <w:pitch w:val="variable"/>
    <w:sig w:usb0="E00006FF" w:usb1="420024FF" w:usb2="02000000" w:usb3="00000000" w:csb0="0000019F" w:csb1="00000000"/>
    <w:embedRegular r:id="rId4" w:fontKey="{741E9307-6AFC-4EC5-BDCD-49FCC8FBE9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5AD" w:rsidRPr="005148A9" w:rsidRDefault="006B75AD" w:rsidP="005148A9">
    <w:pPr>
      <w:pStyle w:val="Footer"/>
      <w:tabs>
        <w:tab w:val="clear" w:pos="4680"/>
        <w:tab w:val="clear" w:pos="9360"/>
        <w:tab w:val="center" w:pos="2995"/>
      </w:tabs>
      <w:spacing w:before="120"/>
    </w:pPr>
    <w:r>
      <w:t>[5378]</w:t>
    </w:r>
    <w:r>
      <w:tab/>
    </w:r>
    <w:r>
      <w:fldChar w:fldCharType="begin"/>
    </w:r>
    <w:r>
      <w:instrText xml:space="preserve"> PAGE  \* MERGEFORMAT </w:instrText>
    </w:r>
    <w:r>
      <w:fldChar w:fldCharType="separate"/>
    </w:r>
    <w:r w:rsidR="00E54D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6E8" w:rsidRDefault="000F56E8" w:rsidP="009F0C77">
      <w:r>
        <w:separator/>
      </w:r>
    </w:p>
  </w:footnote>
  <w:footnote w:type="continuationSeparator" w:id="0">
    <w:p w:rsidR="000F56E8" w:rsidRDefault="000F56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4PH20"/>
    <w:docVar w:name="CoverBillType" w:val="r"/>
    <w:docVar w:name="DocPath" w:val="L:\Council\bills\LK\9114PH20.DOCX"/>
    <w:docVar w:name="dvBillNumber" w:val="5378"/>
    <w:docVar w:name="dvBillNumberPrefix" w:val="H. "/>
    <w:docVar w:name="dvOriginalBody" w:val="House"/>
    <w:docVar w:name="dvSteno" w:val="LK"/>
    <w:docVar w:name="NameofBody" w:val="h"/>
    <w:docVar w:name="vGroup2" w:val="Council"/>
  </w:docVars>
  <w:rsids>
    <w:rsidRoot w:val="005D7FB7"/>
    <w:rsid w:val="00011869"/>
    <w:rsid w:val="00015CD6"/>
    <w:rsid w:val="000E0100"/>
    <w:rsid w:val="000E1785"/>
    <w:rsid w:val="000F40FA"/>
    <w:rsid w:val="000F56E8"/>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032B"/>
    <w:rsid w:val="002E5912"/>
    <w:rsid w:val="00301B21"/>
    <w:rsid w:val="00325348"/>
    <w:rsid w:val="0032732C"/>
    <w:rsid w:val="00336AD0"/>
    <w:rsid w:val="0037079A"/>
    <w:rsid w:val="003C4DAB"/>
    <w:rsid w:val="003D01E8"/>
    <w:rsid w:val="003E5288"/>
    <w:rsid w:val="003F6D79"/>
    <w:rsid w:val="0041760A"/>
    <w:rsid w:val="00417C01"/>
    <w:rsid w:val="004403BD"/>
    <w:rsid w:val="004540C3"/>
    <w:rsid w:val="00461441"/>
    <w:rsid w:val="004809EE"/>
    <w:rsid w:val="00496106"/>
    <w:rsid w:val="004B269D"/>
    <w:rsid w:val="004E7D54"/>
    <w:rsid w:val="005148A9"/>
    <w:rsid w:val="005273C6"/>
    <w:rsid w:val="00530A69"/>
    <w:rsid w:val="005319D8"/>
    <w:rsid w:val="00545593"/>
    <w:rsid w:val="00556EBF"/>
    <w:rsid w:val="00577C6C"/>
    <w:rsid w:val="005A62FE"/>
    <w:rsid w:val="005C2FE2"/>
    <w:rsid w:val="005D7FB7"/>
    <w:rsid w:val="005E2BC9"/>
    <w:rsid w:val="00605102"/>
    <w:rsid w:val="006215AA"/>
    <w:rsid w:val="006913C9"/>
    <w:rsid w:val="0069470D"/>
    <w:rsid w:val="006B75AD"/>
    <w:rsid w:val="006D58AA"/>
    <w:rsid w:val="006E244D"/>
    <w:rsid w:val="00734F00"/>
    <w:rsid w:val="00736959"/>
    <w:rsid w:val="007A70AE"/>
    <w:rsid w:val="0080674A"/>
    <w:rsid w:val="0081697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F30"/>
    <w:rsid w:val="00B412D4"/>
    <w:rsid w:val="00B64FFF"/>
    <w:rsid w:val="00B66F1C"/>
    <w:rsid w:val="00BD20A8"/>
    <w:rsid w:val="00BE3C22"/>
    <w:rsid w:val="00C0345E"/>
    <w:rsid w:val="00C21ABE"/>
    <w:rsid w:val="00C31C95"/>
    <w:rsid w:val="00C3483A"/>
    <w:rsid w:val="00C74E9D"/>
    <w:rsid w:val="00C826DD"/>
    <w:rsid w:val="00C82FD3"/>
    <w:rsid w:val="00C92819"/>
    <w:rsid w:val="00CC6B7B"/>
    <w:rsid w:val="00CD2089"/>
    <w:rsid w:val="00D73A67"/>
    <w:rsid w:val="00D82089"/>
    <w:rsid w:val="00D970A9"/>
    <w:rsid w:val="00DF3845"/>
    <w:rsid w:val="00E41911"/>
    <w:rsid w:val="00E44B57"/>
    <w:rsid w:val="00E54D7A"/>
    <w:rsid w:val="00E92EEF"/>
    <w:rsid w:val="00E95CC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B47578-CA35-491B-9943-9FFF0A3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75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8&amp;session=123&amp;summary=B" TargetMode="External"/><Relationship Id="rId3" Type="http://schemas.openxmlformats.org/officeDocument/2006/relationships/settings" Target="settings.xml"/><Relationship Id="rId7" Type="http://schemas.openxmlformats.org/officeDocument/2006/relationships/hyperlink" Target="file:///h:\hj\2020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78_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73CAA-3166-4673-B716-3180296CB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5378: Subject not yet available - South Carolina Legislature Online</dc:title>
  <dc:creator>Lindsey Knipp</dc:creator>
  <cp:lastModifiedBy>S Wilson</cp:lastModifiedBy>
  <cp:revision>2</cp:revision>
  <dcterms:created xsi:type="dcterms:W3CDTF">2020-03-19T16:36:00Z</dcterms:created>
  <dcterms:modified xsi:type="dcterms:W3CDTF">2020-03-19T16:36:00Z</dcterms:modified>
</cp:coreProperties>
</file>