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6F5" w:rsidRDefault="001046F5" w:rsidP="001046F5">
      <w:pPr>
        <w:widowControl w:val="0"/>
        <w:jc w:val="center"/>
      </w:pPr>
      <w:r w:rsidRPr="001046F5">
        <w:rPr>
          <w:b/>
        </w:rPr>
        <w:t>South Carolina General Assembly</w:t>
      </w:r>
    </w:p>
    <w:p w:rsidR="001046F5" w:rsidRDefault="001046F5" w:rsidP="001046F5">
      <w:pPr>
        <w:widowControl w:val="0"/>
        <w:jc w:val="center"/>
      </w:pPr>
      <w:r>
        <w:t>123rd Session, 2019-2020</w:t>
      </w:r>
    </w:p>
    <w:p w:rsidR="001046F5" w:rsidRDefault="001046F5" w:rsidP="001046F5">
      <w:pPr>
        <w:widowControl w:val="0"/>
        <w:jc w:val="left"/>
      </w:pPr>
    </w:p>
    <w:p w:rsidR="001046F5" w:rsidRDefault="001046F5" w:rsidP="001046F5">
      <w:pPr>
        <w:widowControl w:val="0"/>
        <w:jc w:val="left"/>
        <w:rPr>
          <w:b/>
        </w:rPr>
      </w:pPr>
      <w:r w:rsidRPr="001046F5">
        <w:rPr>
          <w:b/>
        </w:rPr>
        <w:t>S.</w:t>
      </w:r>
      <w:r>
        <w:rPr>
          <w:b/>
        </w:rPr>
        <w:t xml:space="preserve"> </w:t>
      </w:r>
      <w:r w:rsidRPr="001046F5">
        <w:rPr>
          <w:b/>
        </w:rPr>
        <w:t>539</w:t>
      </w:r>
    </w:p>
    <w:p w:rsidR="001046F5" w:rsidRDefault="001046F5" w:rsidP="001046F5">
      <w:pPr>
        <w:widowControl w:val="0"/>
        <w:jc w:val="left"/>
        <w:rPr>
          <w:b/>
        </w:rPr>
      </w:pPr>
    </w:p>
    <w:p w:rsidR="001046F5" w:rsidRDefault="001046F5" w:rsidP="001046F5">
      <w:pPr>
        <w:widowControl w:val="0"/>
        <w:jc w:val="left"/>
      </w:pPr>
      <w:r w:rsidRPr="001046F5">
        <w:rPr>
          <w:b/>
        </w:rPr>
        <w:t>STATUS INFORMATION</w:t>
      </w:r>
    </w:p>
    <w:p w:rsidR="001046F5" w:rsidRDefault="001046F5" w:rsidP="001046F5">
      <w:pPr>
        <w:widowControl w:val="0"/>
        <w:jc w:val="left"/>
      </w:pPr>
    </w:p>
    <w:p w:rsidR="001046F5" w:rsidRDefault="001046F5" w:rsidP="001046F5">
      <w:pPr>
        <w:widowControl w:val="0"/>
        <w:jc w:val="left"/>
      </w:pPr>
      <w:r>
        <w:t>General Bill</w:t>
      </w:r>
    </w:p>
    <w:p w:rsidR="001046F5" w:rsidRDefault="001046F5" w:rsidP="001046F5">
      <w:pPr>
        <w:widowControl w:val="0"/>
        <w:jc w:val="left"/>
      </w:pPr>
      <w:r>
        <w:t>Sponsors: Senator Jackson</w:t>
      </w:r>
    </w:p>
    <w:p w:rsidR="001046F5" w:rsidRDefault="001046F5" w:rsidP="001046F5">
      <w:pPr>
        <w:widowControl w:val="0"/>
        <w:jc w:val="left"/>
      </w:pPr>
      <w:r>
        <w:t>Document Path: l:\council\bills\nl\13809sd19.docx</w:t>
      </w:r>
    </w:p>
    <w:p w:rsidR="00416022" w:rsidRDefault="003D238C" w:rsidP="001046F5">
      <w:pPr>
        <w:widowControl w:val="0"/>
        <w:jc w:val="left"/>
      </w:pPr>
      <w:r>
        <w:t>Companion/Similar bill(s): 760, 3145</w:t>
      </w:r>
    </w:p>
    <w:p w:rsidR="001046F5" w:rsidRDefault="001046F5" w:rsidP="001046F5">
      <w:pPr>
        <w:widowControl w:val="0"/>
        <w:jc w:val="left"/>
      </w:pPr>
    </w:p>
    <w:p w:rsidR="001046F5" w:rsidRDefault="001046F5" w:rsidP="001046F5">
      <w:pPr>
        <w:widowControl w:val="0"/>
        <w:jc w:val="left"/>
      </w:pPr>
      <w:r>
        <w:t>Introduced in the Senate on February 20, 2019</w:t>
      </w:r>
    </w:p>
    <w:p w:rsidR="001046F5" w:rsidRDefault="001046F5" w:rsidP="001046F5">
      <w:pPr>
        <w:widowControl w:val="0"/>
        <w:jc w:val="left"/>
      </w:pPr>
      <w:r>
        <w:t xml:space="preserve">Currently residing in the Senate Committee on </w:t>
      </w:r>
      <w:r w:rsidRPr="001046F5">
        <w:rPr>
          <w:b/>
        </w:rPr>
        <w:t>Judiciary</w:t>
      </w:r>
    </w:p>
    <w:p w:rsidR="001046F5" w:rsidRDefault="001046F5" w:rsidP="001046F5">
      <w:pPr>
        <w:widowControl w:val="0"/>
        <w:jc w:val="left"/>
      </w:pPr>
    </w:p>
    <w:p w:rsidR="001046F5" w:rsidRDefault="001046F5" w:rsidP="001046F5">
      <w:pPr>
        <w:widowControl w:val="0"/>
        <w:jc w:val="left"/>
      </w:pPr>
      <w:r>
        <w:t xml:space="preserve">Summary: </w:t>
      </w:r>
      <w:r w:rsidR="007C7233">
        <w:t>Electric coops</w:t>
      </w:r>
    </w:p>
    <w:p w:rsidR="001046F5" w:rsidRDefault="001046F5" w:rsidP="001046F5">
      <w:pPr>
        <w:widowControl w:val="0"/>
        <w:jc w:val="left"/>
      </w:pPr>
    </w:p>
    <w:p w:rsidR="001046F5" w:rsidRDefault="001046F5" w:rsidP="001046F5">
      <w:pPr>
        <w:widowControl w:val="0"/>
        <w:jc w:val="left"/>
      </w:pPr>
    </w:p>
    <w:p w:rsidR="001046F5" w:rsidRDefault="001046F5" w:rsidP="001046F5">
      <w:pPr>
        <w:widowControl w:val="0"/>
        <w:tabs>
          <w:tab w:val="center" w:pos="590"/>
          <w:tab w:val="center" w:pos="1440"/>
          <w:tab w:val="left" w:pos="1872"/>
          <w:tab w:val="left" w:pos="9187"/>
        </w:tabs>
        <w:jc w:val="left"/>
      </w:pPr>
      <w:r w:rsidRPr="001046F5">
        <w:rPr>
          <w:b/>
        </w:rPr>
        <w:t>HISTORY OF LEGISLATIVE ACTIONS</w:t>
      </w:r>
    </w:p>
    <w:p w:rsidR="001046F5" w:rsidRDefault="001046F5" w:rsidP="001046F5">
      <w:pPr>
        <w:widowControl w:val="0"/>
        <w:tabs>
          <w:tab w:val="center" w:pos="590"/>
          <w:tab w:val="center" w:pos="1440"/>
          <w:tab w:val="left" w:pos="1872"/>
          <w:tab w:val="left" w:pos="9187"/>
        </w:tabs>
        <w:jc w:val="left"/>
      </w:pPr>
    </w:p>
    <w:p w:rsidR="001046F5" w:rsidRPr="001046F5" w:rsidRDefault="001046F5" w:rsidP="001046F5">
      <w:pPr>
        <w:widowControl w:val="0"/>
        <w:tabs>
          <w:tab w:val="center" w:pos="590"/>
          <w:tab w:val="center" w:pos="1440"/>
          <w:tab w:val="left" w:pos="1872"/>
          <w:tab w:val="left" w:pos="9187"/>
        </w:tabs>
        <w:jc w:val="left"/>
      </w:pPr>
      <w:r w:rsidRPr="001046F5">
        <w:rPr>
          <w:u w:val="single"/>
        </w:rPr>
        <w:tab/>
        <w:t>Date</w:t>
      </w:r>
      <w:r w:rsidRPr="001046F5">
        <w:rPr>
          <w:u w:val="single"/>
        </w:rPr>
        <w:tab/>
        <w:t>Body</w:t>
      </w:r>
      <w:r w:rsidRPr="001046F5">
        <w:rPr>
          <w:u w:val="single"/>
        </w:rPr>
        <w:tab/>
        <w:t>Action Description with journal page number</w:t>
      </w:r>
      <w:r w:rsidRPr="001046F5">
        <w:rPr>
          <w:u w:val="single"/>
        </w:rPr>
        <w:tab/>
      </w:r>
    </w:p>
    <w:p w:rsidR="000D0D71" w:rsidRDefault="000D0D71" w:rsidP="000D0D71">
      <w:pPr>
        <w:widowControl w:val="0"/>
        <w:tabs>
          <w:tab w:val="right" w:pos="1008"/>
          <w:tab w:val="left" w:pos="1152"/>
          <w:tab w:val="left" w:pos="1872"/>
          <w:tab w:val="left" w:pos="9187"/>
        </w:tabs>
        <w:ind w:left="2088" w:hanging="2088"/>
      </w:pPr>
      <w:r>
        <w:tab/>
        <w:t>2/20/2019</w:t>
      </w:r>
      <w:r>
        <w:tab/>
        <w:t>Senate</w:t>
      </w:r>
      <w:r>
        <w:tab/>
      </w:r>
      <w:r w:rsidRPr="00AE364A">
        <w:t>Introduced and read first time (</w:t>
      </w:r>
      <w:hyperlink r:id="rId7" w:history="1">
        <w:r w:rsidRPr="00AE364A">
          <w:rPr>
            <w:rStyle w:val="Hyperlink"/>
          </w:rPr>
          <w:t>Senate Journal</w:t>
        </w:r>
        <w:r w:rsidRPr="00AE364A">
          <w:rPr>
            <w:rStyle w:val="Hyperlink"/>
          </w:rPr>
          <w:noBreakHyphen/>
          <w:t>page 4</w:t>
        </w:r>
      </w:hyperlink>
      <w:r w:rsidRPr="00AE364A">
        <w:t>)</w:t>
      </w:r>
    </w:p>
    <w:p w:rsidR="000D0D71" w:rsidRDefault="000D0D71" w:rsidP="000D0D71">
      <w:pPr>
        <w:widowControl w:val="0"/>
        <w:tabs>
          <w:tab w:val="right" w:pos="1008"/>
          <w:tab w:val="left" w:pos="1152"/>
          <w:tab w:val="left" w:pos="1872"/>
          <w:tab w:val="left" w:pos="9187"/>
        </w:tabs>
        <w:ind w:left="2088" w:hanging="2088"/>
      </w:pPr>
      <w:r>
        <w:tab/>
        <w:t>2/20/2019</w:t>
      </w:r>
      <w:r>
        <w:tab/>
        <w:t>Senate</w:t>
      </w:r>
      <w:r>
        <w:tab/>
      </w:r>
      <w:r w:rsidRPr="00AE364A">
        <w:t>Ref</w:t>
      </w:r>
      <w:r>
        <w:t xml:space="preserve">erred to Committee on </w:t>
      </w:r>
      <w:r w:rsidRPr="00AE364A">
        <w:rPr>
          <w:b/>
        </w:rPr>
        <w:t>Judiciary</w:t>
      </w:r>
      <w:r>
        <w:t xml:space="preserve"> </w:t>
      </w:r>
      <w:r w:rsidRPr="00AE364A">
        <w:t>(</w:t>
      </w:r>
      <w:hyperlink r:id="rId8" w:history="1">
        <w:r w:rsidRPr="00AE364A">
          <w:rPr>
            <w:rStyle w:val="Hyperlink"/>
          </w:rPr>
          <w:t>Senate Journal</w:t>
        </w:r>
        <w:r w:rsidRPr="00AE364A">
          <w:rPr>
            <w:rStyle w:val="Hyperlink"/>
          </w:rPr>
          <w:noBreakHyphen/>
          <w:t>page 4</w:t>
        </w:r>
      </w:hyperlink>
      <w:r w:rsidRPr="00AE364A">
        <w:t>)</w:t>
      </w:r>
    </w:p>
    <w:p w:rsidR="000D0D71" w:rsidRDefault="000D0D71" w:rsidP="000D0D71">
      <w:pPr>
        <w:widowControl w:val="0"/>
        <w:tabs>
          <w:tab w:val="right" w:pos="1008"/>
          <w:tab w:val="left" w:pos="1152"/>
          <w:tab w:val="left" w:pos="1872"/>
          <w:tab w:val="left" w:pos="9187"/>
        </w:tabs>
        <w:ind w:left="2088" w:hanging="2088"/>
      </w:pPr>
    </w:p>
    <w:p w:rsidR="001046F5" w:rsidRDefault="001046F5" w:rsidP="001046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46F5">
          <w:rPr>
            <w:rStyle w:val="Hyperlink"/>
          </w:rPr>
          <w:t>legislative information</w:t>
        </w:r>
      </w:hyperlink>
      <w:r>
        <w:t xml:space="preserve"> at the website</w:t>
      </w:r>
    </w:p>
    <w:p w:rsidR="001046F5" w:rsidRDefault="001046F5" w:rsidP="001046F5">
      <w:pPr>
        <w:widowControl w:val="0"/>
        <w:tabs>
          <w:tab w:val="right" w:pos="1008"/>
          <w:tab w:val="left" w:pos="1152"/>
          <w:tab w:val="left" w:pos="1872"/>
          <w:tab w:val="left" w:pos="9187"/>
        </w:tabs>
        <w:ind w:left="2088" w:hanging="2088"/>
        <w:jc w:val="left"/>
      </w:pPr>
    </w:p>
    <w:p w:rsidR="001046F5" w:rsidRPr="001046F5" w:rsidRDefault="001046F5" w:rsidP="001046F5">
      <w:pPr>
        <w:widowControl w:val="0"/>
        <w:tabs>
          <w:tab w:val="right" w:pos="1008"/>
          <w:tab w:val="left" w:pos="1152"/>
          <w:tab w:val="left" w:pos="1872"/>
          <w:tab w:val="left" w:pos="9187"/>
        </w:tabs>
        <w:ind w:left="2088" w:hanging="2088"/>
        <w:jc w:val="left"/>
      </w:pPr>
    </w:p>
    <w:p w:rsidR="001046F5" w:rsidRDefault="001046F5" w:rsidP="001046F5">
      <w:pPr>
        <w:widowControl w:val="0"/>
        <w:jc w:val="left"/>
      </w:pPr>
      <w:r w:rsidRPr="001046F5">
        <w:rPr>
          <w:b/>
        </w:rPr>
        <w:t>VERSIONS OF THIS BILL</w:t>
      </w:r>
    </w:p>
    <w:p w:rsidR="001046F5" w:rsidRDefault="001046F5" w:rsidP="001046F5">
      <w:pPr>
        <w:widowControl w:val="0"/>
        <w:jc w:val="left"/>
      </w:pPr>
    </w:p>
    <w:p w:rsidR="001046F5" w:rsidRDefault="00816617" w:rsidP="001046F5">
      <w:pPr>
        <w:widowControl w:val="0"/>
        <w:jc w:val="left"/>
      </w:pPr>
      <w:hyperlink r:id="rId10" w:history="1">
        <w:r w:rsidR="001046F5">
          <w:rPr>
            <w:rStyle w:val="Hyperlink"/>
          </w:rPr>
          <w:t>2/20/2019</w:t>
        </w:r>
      </w:hyperlink>
    </w:p>
    <w:p w:rsidR="001046F5" w:rsidRDefault="001046F5" w:rsidP="001046F5"/>
    <w:p w:rsidR="001046F5" w:rsidRDefault="001046F5" w:rsidP="001046F5">
      <w:pPr>
        <w:sectPr w:rsidR="001046F5" w:rsidSect="001046F5">
          <w:pgSz w:w="12240" w:h="15840" w:code="1"/>
          <w:pgMar w:top="1080" w:right="1440" w:bottom="1080" w:left="1440" w:header="720" w:footer="720" w:gutter="0"/>
          <w:cols w:space="720"/>
          <w:noEndnote/>
          <w:docGrid w:linePitch="360"/>
        </w:sectPr>
      </w:pPr>
    </w:p>
    <w:p w:rsidR="00730048" w:rsidRDefault="007300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0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14377D">
        <w:noBreakHyphen/>
      </w:r>
      <w:r>
        <w:t>49</w:t>
      </w:r>
      <w:r w:rsidR="0014377D">
        <w:noBreakHyphen/>
      </w:r>
      <w:r>
        <w:t>150 SO AS TO PROVIDE THAT THE OFFICE OF REGULATORY STAFF IS VESTED WITH THE AUTHORITY AND JURISDICTION TO CONDUCT AUDITS OF ELECTRIC COOPERATIVES IN THE SAME MANNER, TERMS, AND CONDITIONS IT IS AUTHORIZED TO CONDUCT AUDITS OF REGULATED PUBLIC UTILITIES AS PROVIDED BY LAW; TO AMEND SECTION 33</w:t>
      </w:r>
      <w:r w:rsidR="0014377D">
        <w:noBreakHyphen/>
      </w:r>
      <w:r>
        <w:t>49</w:t>
      </w:r>
      <w:r w:rsidR="0014377D">
        <w:noBreakHyphen/>
      </w:r>
      <w:r>
        <w:t>420, RELATING TO ANNUAL MEETINGS OF MEMBERS OF AN ELECTRIC COOPERATIVE, SO AS TO REVISE THE NOTICE REQUIREMENTS FOR CERTAIN MEETINGS; TO AMEND SECTION 33</w:t>
      </w:r>
      <w:r w:rsidR="0014377D">
        <w:noBreakHyphen/>
      </w:r>
      <w:r>
        <w:t>49</w:t>
      </w:r>
      <w:r w:rsidR="0014377D">
        <w:noBreakHyphen/>
      </w:r>
      <w:r>
        <w:t>430, RELATING TO A QUORUM AT MEETINGS OF ELECTRIC COOPERATIVES, SO AS TO ALLOW PERSONS CASTING EARLY VOTING BALLOTS FOR THE ELECTION OF TRUSTEES TO BE COUNTED FOR PURPOSES OF DETERMINING A QUORUM AT THE MEETING FOR THE ELECTION, AND TO PROHIBIT VOTING BY PROXY; TO AMEND SECTION 33</w:t>
      </w:r>
      <w:r w:rsidR="0014377D">
        <w:noBreakHyphen/>
      </w:r>
      <w:r>
        <w:t>49</w:t>
      </w:r>
      <w:r w:rsidR="0014377D">
        <w:noBreakHyphen/>
      </w:r>
      <w:r>
        <w:t>440, RELATING TO VOTING BY MEMBERS AND SECTION 33</w:t>
      </w:r>
      <w:r w:rsidR="0014377D">
        <w:noBreakHyphen/>
      </w:r>
      <w:r>
        <w:t>49</w:t>
      </w:r>
      <w:r w:rsidR="0014377D">
        <w:noBreakHyphen/>
      </w:r>
      <w:r>
        <w:t xml:space="preserve">620, RELATING TO VOTING DISTRICTS FROM WHICH SOME MEMBERS OF THE BOARD OF TRUSTEES MAY BE ELECTED, </w:t>
      </w:r>
      <w:r w:rsidR="00821F46">
        <w:t xml:space="preserve">BOTH </w:t>
      </w:r>
      <w:r>
        <w:t>SO AS TO PERMIT EARLY VOTING FOR MEETINGS AT WHICH TRUSTEES ARE TO BE ELECTED AND THE PROCEDURES FOR EARLY VOTING; TO AMEND SECTION 33</w:t>
      </w:r>
      <w:r w:rsidR="0014377D">
        <w:noBreakHyphen/>
      </w:r>
      <w:r>
        <w:t>49</w:t>
      </w:r>
      <w:r w:rsidR="0014377D">
        <w:noBreakHyphen/>
      </w:r>
      <w:r>
        <w:t>610, RELATING TO THE BOARD OF TRUSTEES OF A COOPERATIVE, SO AS TO REVISE THE MANNER IN WHICH VACANCIES OCCURRING FOR ANY REASON OTHER THAN EXPIRATION OF A TERM ARE FILLED WHICH MUST BE FOR THE REMAINDER OF THE UNEXPIRED TERM ONLY; BY ADDING SECTION 33</w:t>
      </w:r>
      <w:r w:rsidR="0014377D">
        <w:noBreakHyphen/>
      </w:r>
      <w:r>
        <w:t>49</w:t>
      </w:r>
      <w:r w:rsidR="0014377D">
        <w:noBreakHyphen/>
      </w:r>
      <w:r>
        <w:t xml:space="preserve">615 SO AS TO REQUIRE ANNUAL PUBLIC DISCLOSURE OF COMPENSATION AND BENEFITS PAID TO OR PROVIDED </w:t>
      </w:r>
      <w:r>
        <w:lastRenderedPageBreak/>
        <w:t>FOR MEMBERS OF THE BOARD OF TRUSTEES; BY ADDING SECTION 33</w:t>
      </w:r>
      <w:r w:rsidR="0014377D">
        <w:noBreakHyphen/>
      </w:r>
      <w:r>
        <w:t>49</w:t>
      </w:r>
      <w:r w:rsidR="0014377D">
        <w:noBreakHyphen/>
      </w:r>
      <w:r>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14377D">
        <w:noBreakHyphen/>
      </w:r>
      <w:r>
        <w:t>49</w:t>
      </w:r>
      <w:r w:rsidR="0014377D">
        <w:noBreakHyphen/>
      </w:r>
      <w:r>
        <w:t>645 SO AS TO PROVIDE THAT IN THE CONDUCT OF ELECTIONS BY A COOPERATIVE, IT MUST PROHIBIT ADVOCACY OR CAMPAIGNING WITHIN A CERTAIN DISTANCE OF THE POLLING PLACE.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A3061B"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C06">
        <w:t>Article 1,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150.</w:t>
      </w:r>
      <w:r>
        <w:tab/>
        <w:t>The 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14377D">
        <w:noBreakHyphen/>
      </w:r>
      <w:r>
        <w:t>49</w:t>
      </w:r>
      <w:r w:rsidR="0014377D">
        <w:noBreakHyphen/>
      </w:r>
      <w:r>
        <w:t>420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14377D">
        <w:noBreakHyphen/>
      </w:r>
      <w:r>
        <w:t>49</w:t>
      </w:r>
      <w:r w:rsidR="0014377D">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CC1C06" w:rsidRPr="00334F80"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14377D">
        <w:rPr>
          <w:lang w:val="en-PH"/>
        </w:rPr>
        <w:noBreakHyphen/>
      </w:r>
      <w:r w:rsidRPr="00FA21D1">
        <w:rPr>
          <w:lang w:val="en-PH"/>
        </w:rPr>
        <w:t>five days before the date of the meeting.</w:t>
      </w:r>
      <w:r>
        <w:rPr>
          <w:lang w:val="en-PH"/>
        </w:rPr>
        <w:t xml:space="preserve">  </w:t>
      </w:r>
      <w:r>
        <w:rPr>
          <w:u w:val="single"/>
          <w:lang w:val="en-PH"/>
        </w:rPr>
        <w:t>However, for the annual meeting and for a special meeting where the stated purpose includes an election to be voted on by the general membership, at least thirty days</w:t>
      </w:r>
      <w:r w:rsidR="0014377D" w:rsidRPr="0014377D">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14377D">
        <w:rPr>
          <w:u w:val="single"/>
          <w:lang w:val="en-PH"/>
        </w:rPr>
        <w:noBreakHyphen/>
      </w:r>
      <w:r w:rsidRPr="00097358">
        <w:rPr>
          <w:u w:val="single"/>
          <w:lang w:val="en-PH"/>
        </w:rPr>
        <w:t>49</w:t>
      </w:r>
      <w:r w:rsidR="0014377D">
        <w:rPr>
          <w:u w:val="single"/>
          <w:lang w:val="en-PH"/>
        </w:rPr>
        <w:noBreakHyphen/>
      </w:r>
      <w:r w:rsidRPr="00097358">
        <w:rPr>
          <w:u w:val="single"/>
          <w:lang w:val="en-PH"/>
        </w:rPr>
        <w:t>440</w:t>
      </w:r>
      <w:r>
        <w:rPr>
          <w:u w:val="single"/>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33</w:t>
      </w:r>
      <w:r w:rsidR="0014377D">
        <w:noBreakHyphen/>
      </w:r>
      <w:r>
        <w:t>49</w:t>
      </w:r>
      <w:r w:rsidR="0014377D">
        <w:noBreakHyphen/>
      </w:r>
      <w:r>
        <w:t>430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Pr="004D6B4D"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430.</w:t>
      </w:r>
      <w:r>
        <w:tab/>
        <w:t>Five per</w:t>
      </w:r>
      <w:r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t xml:space="preserve">  </w:t>
      </w:r>
      <w:r>
        <w:rPr>
          <w:u w:val="single"/>
        </w:rPr>
        <w:t>A vote cast by a member at an early voting site counts for purposes of determining the presence of a quorum at the meeting where the election is to be held.  Voting by proxy for any purpose is prohibited.</w:t>
      </w:r>
      <w: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tab/>
        <w:t>Section 33</w:t>
      </w:r>
      <w:r w:rsidR="0014377D">
        <w:noBreakHyphen/>
      </w:r>
      <w:r>
        <w:t>49</w:t>
      </w:r>
      <w:r w:rsidR="0014377D">
        <w:noBreakHyphen/>
      </w:r>
      <w:r>
        <w:t>440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Pr="00AB2425"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14377D">
        <w:noBreakHyphen/>
      </w:r>
      <w:r>
        <w:t>49</w:t>
      </w:r>
      <w:r w:rsidR="0014377D">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u w:val="single"/>
          <w:lang w:val="en-PH"/>
        </w:rPr>
        <w:t>.</w:t>
      </w:r>
      <w:r>
        <w:rPr>
          <w:lang w:val="en-PH"/>
        </w:rPr>
        <w:t xml:space="preserve"> </w:t>
      </w:r>
      <w:r>
        <w:rPr>
          <w:strike/>
          <w:lang w:val="en-PH"/>
        </w:rPr>
        <w:t>but, if the bylaws provide, also may be by proxy</w:t>
      </w:r>
      <w:r w:rsidRPr="00AB2425">
        <w:rPr>
          <w:strike/>
          <w:lang w:val="en-PH"/>
        </w:rPr>
        <w:t>.  I</w:t>
      </w:r>
      <w:r w:rsidRPr="004C16F5">
        <w:rPr>
          <w:strike/>
          <w:lang w:val="en-PH"/>
        </w:rPr>
        <w:t>f the bylaws provide for voting by proxy</w:t>
      </w:r>
      <w:r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p>
    <w:p w:rsidR="00CC1C06" w:rsidRPr="00097358"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Pr>
          <w:color w:val="000000" w:themeColor="text1"/>
          <w:u w:val="single" w:color="000000" w:themeColor="text1"/>
        </w:rPr>
        <w:t xml:space="preserve"> as permitted by this section</w:t>
      </w:r>
      <w:r>
        <w:rPr>
          <w:u w:val="single"/>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sidRPr="00097358">
        <w:rPr>
          <w:lang w:val="en-PH"/>
        </w:rPr>
        <w:t>.</w:t>
      </w:r>
      <w:r>
        <w:rPr>
          <w:lang w:val="en-PH"/>
        </w:rPr>
        <w:tab/>
      </w:r>
      <w:r w:rsidRPr="00C91F4E">
        <w:rPr>
          <w:lang w:val="en-PH"/>
        </w:rPr>
        <w:tab/>
      </w:r>
      <w:r>
        <w:rPr>
          <w:lang w:val="en-PH"/>
        </w:rPr>
        <w:t>Section 33</w:t>
      </w:r>
      <w:r w:rsidR="0014377D">
        <w:rPr>
          <w:lang w:val="en-PH"/>
        </w:rPr>
        <w:noBreakHyphen/>
      </w:r>
      <w:r>
        <w:rPr>
          <w:lang w:val="en-PH"/>
        </w:rPr>
        <w:t>49</w:t>
      </w:r>
      <w:r w:rsidR="0014377D">
        <w:rPr>
          <w:lang w:val="en-PH"/>
        </w:rPr>
        <w:noBreakHyphen/>
      </w:r>
      <w:r>
        <w:rPr>
          <w:lang w:val="en-PH"/>
        </w:rPr>
        <w:t>620 of the 1976 Code is amended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14377D">
        <w:rPr>
          <w:lang w:val="en-PH"/>
        </w:rPr>
        <w:noBreakHyphen/>
      </w:r>
      <w:r>
        <w:rPr>
          <w:lang w:val="en-PH"/>
        </w:rPr>
        <w:t>49</w:t>
      </w:r>
      <w:r w:rsidR="0014377D">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w:t>
      </w:r>
      <w:r>
        <w:rPr>
          <w:lang w:val="en-PH"/>
        </w:rPr>
        <w:tab/>
        <w:t>Section 33</w:t>
      </w:r>
      <w:r w:rsidR="0014377D">
        <w:rPr>
          <w:lang w:val="en-PH"/>
        </w:rPr>
        <w:noBreakHyphen/>
      </w:r>
      <w:r>
        <w:rPr>
          <w:lang w:val="en-PH"/>
        </w:rPr>
        <w:t>49</w:t>
      </w:r>
      <w:r w:rsidR="0014377D">
        <w:rPr>
          <w:lang w:val="en-PH"/>
        </w:rPr>
        <w:noBreakHyphen/>
      </w:r>
      <w:r>
        <w:rPr>
          <w:lang w:val="en-PH"/>
        </w:rPr>
        <w:t>610 of the 1976 Code is amended by adding an appropriately lettered subsection to read: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Notwithstanding any provisions in the bylaws to the contrary, a vacancy in the office of trustee occurring for any reason other than expiration of a term, only may be filled for the remainder of the unexpired term by a vote of the membership at the next annual meeting.”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14377D">
        <w:rPr>
          <w:lang w:val="en-PH"/>
        </w:rPr>
        <w:noBreakHyphen/>
      </w:r>
      <w:r>
        <w:rPr>
          <w:lang w:val="en-PH"/>
        </w:rPr>
        <w:t>49</w:t>
      </w:r>
      <w:r w:rsidR="0014377D">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made no later than March 15, 2020.”</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14377D">
        <w:rPr>
          <w:lang w:val="en-PH"/>
        </w:rPr>
        <w:noBreakHyphen/>
      </w:r>
      <w:r>
        <w:rPr>
          <w:lang w:val="en-PH"/>
        </w:rPr>
        <w:t>49</w:t>
      </w:r>
      <w:r w:rsidR="0014377D">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14377D">
        <w:rPr>
          <w:color w:val="000000" w:themeColor="text1"/>
          <w:u w:color="000000" w:themeColor="text1"/>
        </w:rPr>
        <w:noBreakHyphen/>
      </w:r>
      <w:r w:rsidRPr="0083684A">
        <w:rPr>
          <w:color w:val="000000" w:themeColor="text1"/>
          <w:u w:color="000000" w:themeColor="text1"/>
        </w:rPr>
        <w:t>49</w:t>
      </w:r>
      <w:r w:rsidR="0014377D">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14377D" w:rsidRPr="0014377D">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CC1C06" w:rsidRPr="0083684A"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(C)</w:t>
      </w:r>
      <w:r>
        <w:rPr>
          <w:lang w:val="en-PH"/>
        </w:rPr>
        <w:tab/>
        <w:t>W</w:t>
      </w:r>
      <w:r w:rsidRPr="0083684A">
        <w:rPr>
          <w:color w:val="000000" w:themeColor="text1"/>
          <w:u w:color="000000" w:themeColor="text1"/>
        </w:rPr>
        <w:t xml:space="preserve">here votes are taken in executive session, the vote </w:t>
      </w:r>
      <w:r>
        <w:rPr>
          <w:color w:val="000000" w:themeColor="text1"/>
          <w:u w:color="000000" w:themeColor="text1"/>
        </w:rPr>
        <w:t xml:space="preserve">then </w:t>
      </w:r>
      <w:r w:rsidRPr="0083684A">
        <w:rPr>
          <w:color w:val="000000" w:themeColor="text1"/>
          <w:u w:color="000000" w:themeColor="text1"/>
        </w:rPr>
        <w:t>must be ratified in open session in a manner that does not compromise the purpose of the executive session.</w:t>
      </w:r>
    </w:p>
    <w:p w:rsidR="00CC1C06" w:rsidRPr="00C229FD"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Pr>
          <w:lang w:val="en-PH"/>
        </w:rP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Article 7, Chapter 49, Title 33 of the 1976 Code is amended by adding:</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14377D">
        <w:noBreakHyphen/>
      </w:r>
      <w:r>
        <w:t>49</w:t>
      </w:r>
      <w:r w:rsidR="0014377D">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06" w:rsidRDefault="00CC1C06" w:rsidP="00CC1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Where the provisions of new or revised 1976 Code sections or subsections contained in this act conflict with provisions of the bylaws of an electric cooperative, the provisions of this act shall control and the cooperative, as permitted by Section 33</w:t>
      </w:r>
      <w:r w:rsidR="0014377D">
        <w:noBreakHyphen/>
      </w:r>
      <w:r>
        <w:t>49</w:t>
      </w:r>
      <w:r w:rsidR="0014377D">
        <w:noBreakHyphen/>
      </w:r>
      <w:r>
        <w:t>280, shall amend and conform its bylaw provisions accordingly.</w:t>
      </w: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61B" w:rsidRDefault="00A30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C06">
        <w:t>9</w:t>
      </w:r>
      <w:r>
        <w:t>.</w:t>
      </w:r>
      <w:r>
        <w:tab/>
        <w:t>This act takes effect upon approval by the Governor.</w:t>
      </w:r>
    </w:p>
    <w:p w:rsidR="00603997" w:rsidRDefault="0014377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46F5" w:rsidRDefault="001046F5" w:rsidP="001046F5">
      <w:pPr>
        <w:suppressAutoHyphens/>
      </w:pPr>
    </w:p>
    <w:sectPr w:rsidR="001046F5" w:rsidSect="001046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61B" w:rsidRDefault="00A3061B" w:rsidP="009F0C77">
      <w:r>
        <w:separator/>
      </w:r>
    </w:p>
  </w:endnote>
  <w:endnote w:type="continuationSeparator" w:id="0">
    <w:p w:rsidR="00A3061B" w:rsidRDefault="00A306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24A858-14CD-4107-AB8A-47657571158C}"/>
    <w:embedBold r:id="rId2" w:fontKey="{7BBE83AF-9F05-48B6-B7A5-23D6F2C5EDD5}"/>
  </w:font>
  <w:font w:name="Calibri">
    <w:panose1 w:val="020F0502020204030204"/>
    <w:charset w:val="00"/>
    <w:family w:val="swiss"/>
    <w:pitch w:val="variable"/>
    <w:sig w:usb0="E00002FF" w:usb1="4000ACFF" w:usb2="00000001" w:usb3="00000000" w:csb0="0000019F" w:csb1="00000000"/>
    <w:embedRegular r:id="rId3" w:fontKey="{2956DD4D-D906-4334-9068-2614061AAED6}"/>
  </w:font>
  <w:font w:name="Segoe UI">
    <w:panose1 w:val="020B0502040204020203"/>
    <w:charset w:val="00"/>
    <w:family w:val="swiss"/>
    <w:pitch w:val="variable"/>
    <w:sig w:usb0="E10022FF" w:usb1="C000E47F" w:usb2="00000029" w:usb3="00000000" w:csb0="000001DF" w:csb1="00000000"/>
    <w:embedRegular r:id="rId4" w:fontKey="{77170F0D-5898-4A75-9118-C7D3AD588E50}"/>
  </w:font>
  <w:font w:name="Cambria">
    <w:panose1 w:val="02040503050406030204"/>
    <w:charset w:val="00"/>
    <w:family w:val="roman"/>
    <w:pitch w:val="variable"/>
    <w:sig w:usb0="E00002FF" w:usb1="400004FF" w:usb2="00000000" w:usb3="00000000" w:csb0="0000019F" w:csb1="00000000"/>
    <w:embedRegular r:id="rId5" w:fontKey="{18C51747-3A8B-4BF3-A485-784937D549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6F5" w:rsidRPr="00730048" w:rsidRDefault="001046F5" w:rsidP="00730048">
    <w:pPr>
      <w:pStyle w:val="Footer"/>
      <w:tabs>
        <w:tab w:val="clear" w:pos="4680"/>
        <w:tab w:val="clear" w:pos="9360"/>
        <w:tab w:val="center" w:pos="2995"/>
      </w:tabs>
      <w:spacing w:before="120"/>
    </w:pPr>
    <w:r>
      <w:t>[539]</w:t>
    </w:r>
    <w:r>
      <w:tab/>
    </w:r>
    <w:r>
      <w:fldChar w:fldCharType="begin"/>
    </w:r>
    <w:r>
      <w:instrText xml:space="preserve"> PAGE  \* MERGEFORMAT </w:instrText>
    </w:r>
    <w:r>
      <w:fldChar w:fldCharType="separate"/>
    </w:r>
    <w:r w:rsidR="003D23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61B" w:rsidRDefault="00A3061B" w:rsidP="009F0C77">
      <w:r>
        <w:separator/>
      </w:r>
    </w:p>
  </w:footnote>
  <w:footnote w:type="continuationSeparator" w:id="0">
    <w:p w:rsidR="00A3061B" w:rsidRDefault="00A306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09SD19"/>
    <w:docVar w:name="CoverBillType" w:val="b"/>
    <w:docVar w:name="DocPath" w:val="L:\Council\bills\NL\13809SD19.DOCX"/>
    <w:docVar w:name="dvBillNumber" w:val="539"/>
    <w:docVar w:name="dvBillNumberPrefix" w:val="S. "/>
    <w:docVar w:name="dvOriginalBody" w:val="Senate"/>
    <w:docVar w:name="dvSteno" w:val="NL"/>
    <w:docVar w:name="NameofBody" w:val="s"/>
    <w:docVar w:name="vGroup2" w:val="Council"/>
  </w:docVars>
  <w:rsids>
    <w:rsidRoot w:val="00A3061B"/>
    <w:rsid w:val="000263D9"/>
    <w:rsid w:val="00026C9A"/>
    <w:rsid w:val="000965A1"/>
    <w:rsid w:val="000C487D"/>
    <w:rsid w:val="000D0D71"/>
    <w:rsid w:val="000E1785"/>
    <w:rsid w:val="000F39F2"/>
    <w:rsid w:val="001023A4"/>
    <w:rsid w:val="001046F5"/>
    <w:rsid w:val="0010776B"/>
    <w:rsid w:val="00133E66"/>
    <w:rsid w:val="00134ACF"/>
    <w:rsid w:val="001437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238C"/>
    <w:rsid w:val="003D411E"/>
    <w:rsid w:val="003E3C1E"/>
    <w:rsid w:val="003E6148"/>
    <w:rsid w:val="003E7D04"/>
    <w:rsid w:val="00400EAA"/>
    <w:rsid w:val="00416022"/>
    <w:rsid w:val="0041760A"/>
    <w:rsid w:val="004203D7"/>
    <w:rsid w:val="004809EE"/>
    <w:rsid w:val="004B2A8B"/>
    <w:rsid w:val="00511EE9"/>
    <w:rsid w:val="00521E00"/>
    <w:rsid w:val="00577C6C"/>
    <w:rsid w:val="0058501B"/>
    <w:rsid w:val="005C5AC4"/>
    <w:rsid w:val="00603997"/>
    <w:rsid w:val="0061228A"/>
    <w:rsid w:val="006215AA"/>
    <w:rsid w:val="006340D9"/>
    <w:rsid w:val="00643B8E"/>
    <w:rsid w:val="00653ECC"/>
    <w:rsid w:val="00665EBC"/>
    <w:rsid w:val="00680479"/>
    <w:rsid w:val="0069470D"/>
    <w:rsid w:val="006A476C"/>
    <w:rsid w:val="006C6A93"/>
    <w:rsid w:val="006E02F9"/>
    <w:rsid w:val="006F3F76"/>
    <w:rsid w:val="00730048"/>
    <w:rsid w:val="00753831"/>
    <w:rsid w:val="00753C04"/>
    <w:rsid w:val="00756946"/>
    <w:rsid w:val="00757F80"/>
    <w:rsid w:val="00771EEC"/>
    <w:rsid w:val="00786819"/>
    <w:rsid w:val="007A325A"/>
    <w:rsid w:val="007C3099"/>
    <w:rsid w:val="007C7233"/>
    <w:rsid w:val="007E72BE"/>
    <w:rsid w:val="007F1523"/>
    <w:rsid w:val="007F509E"/>
    <w:rsid w:val="007F5799"/>
    <w:rsid w:val="007F6947"/>
    <w:rsid w:val="00821F46"/>
    <w:rsid w:val="00834A12"/>
    <w:rsid w:val="00872729"/>
    <w:rsid w:val="008F4429"/>
    <w:rsid w:val="00932670"/>
    <w:rsid w:val="009352BB"/>
    <w:rsid w:val="00990668"/>
    <w:rsid w:val="009B397B"/>
    <w:rsid w:val="009F0C77"/>
    <w:rsid w:val="009F4DD1"/>
    <w:rsid w:val="00A3061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1C0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1300AC-C754-47EE-8C8E-3144DB46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37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77D"/>
    <w:rPr>
      <w:rFonts w:ascii="Segoe UI" w:eastAsia="Times New Roman" w:hAnsi="Segoe UI" w:cs="Segoe UI"/>
      <w:sz w:val="18"/>
      <w:szCs w:val="18"/>
    </w:rPr>
  </w:style>
  <w:style w:type="character" w:styleId="Hyperlink">
    <w:name w:val="Hyperlink"/>
    <w:basedOn w:val="DefaultParagraphFont"/>
    <w:uiPriority w:val="99"/>
    <w:unhideWhenUsed/>
    <w:rsid w:val="001046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39_2019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0ED61-5DEE-434A-A67A-84549FB38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3</Pages>
  <Words>1809</Words>
  <Characters>10316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 Electric coops - South Carolina Legislature Online</dc:title>
  <dc:subject/>
  <dc:creator>Nancy Lee</dc:creator>
  <cp:keywords/>
  <dc:description/>
  <cp:lastModifiedBy>S Volk</cp:lastModifiedBy>
  <cp:revision>2</cp:revision>
  <cp:lastPrinted>2019-02-20T14:32:00Z</cp:lastPrinted>
  <dcterms:created xsi:type="dcterms:W3CDTF">2019-04-11T13:01:00Z</dcterms:created>
  <dcterms:modified xsi:type="dcterms:W3CDTF">2019-04-11T13:01:00Z</dcterms:modified>
</cp:coreProperties>
</file>