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3BA" w:rsidRDefault="006803BA" w:rsidP="006803BA">
      <w:pPr>
        <w:widowControl w:val="0"/>
        <w:jc w:val="center"/>
      </w:pPr>
      <w:r w:rsidRPr="006803BA">
        <w:rPr>
          <w:b/>
        </w:rPr>
        <w:t>South Carolina General Assembly</w:t>
      </w:r>
    </w:p>
    <w:p w:rsidR="006803BA" w:rsidRDefault="006803BA" w:rsidP="006803BA">
      <w:pPr>
        <w:widowControl w:val="0"/>
        <w:jc w:val="center"/>
      </w:pPr>
      <w:r>
        <w:t>123rd Session, 2019-2020</w:t>
      </w:r>
    </w:p>
    <w:p w:rsidR="006803BA" w:rsidRDefault="006803BA" w:rsidP="006803BA">
      <w:pPr>
        <w:widowControl w:val="0"/>
        <w:jc w:val="left"/>
      </w:pPr>
    </w:p>
    <w:p w:rsidR="006803BA" w:rsidRDefault="006803BA" w:rsidP="006803BA">
      <w:pPr>
        <w:widowControl w:val="0"/>
        <w:jc w:val="left"/>
        <w:rPr>
          <w:b/>
        </w:rPr>
      </w:pPr>
      <w:r w:rsidRPr="006803BA">
        <w:rPr>
          <w:b/>
        </w:rPr>
        <w:t>H. 5476</w:t>
      </w:r>
    </w:p>
    <w:p w:rsidR="006803BA" w:rsidRDefault="006803BA" w:rsidP="006803BA">
      <w:pPr>
        <w:widowControl w:val="0"/>
        <w:jc w:val="left"/>
        <w:rPr>
          <w:b/>
        </w:rPr>
      </w:pPr>
    </w:p>
    <w:p w:rsidR="006803BA" w:rsidRDefault="006803BA" w:rsidP="006803BA">
      <w:pPr>
        <w:widowControl w:val="0"/>
        <w:jc w:val="left"/>
      </w:pPr>
      <w:r w:rsidRPr="006803BA">
        <w:rPr>
          <w:b/>
        </w:rPr>
        <w:t>STATUS INFORMATION</w:t>
      </w:r>
    </w:p>
    <w:p w:rsidR="006803BA" w:rsidRDefault="006803BA" w:rsidP="006803BA">
      <w:pPr>
        <w:widowControl w:val="0"/>
        <w:jc w:val="left"/>
      </w:pPr>
    </w:p>
    <w:p w:rsidR="006803BA" w:rsidRDefault="006803BA" w:rsidP="006803BA">
      <w:pPr>
        <w:widowControl w:val="0"/>
        <w:jc w:val="left"/>
      </w:pPr>
      <w:r>
        <w:t>General Bill</w:t>
      </w:r>
    </w:p>
    <w:p w:rsidR="006803BA" w:rsidRDefault="006803BA" w:rsidP="006803BA">
      <w:pPr>
        <w:widowControl w:val="0"/>
        <w:jc w:val="left"/>
      </w:pPr>
      <w:r>
        <w:t>Sponsors: Rep. Moore</w:t>
      </w:r>
    </w:p>
    <w:p w:rsidR="006803BA" w:rsidRDefault="006803BA" w:rsidP="006803BA">
      <w:pPr>
        <w:widowControl w:val="0"/>
        <w:jc w:val="left"/>
      </w:pPr>
      <w:r>
        <w:t>Document Path: l:\council\bills\bh\7256vr20.docx</w:t>
      </w:r>
    </w:p>
    <w:p w:rsidR="006803BA" w:rsidRDefault="006803BA" w:rsidP="006803BA">
      <w:pPr>
        <w:widowControl w:val="0"/>
        <w:jc w:val="left"/>
      </w:pPr>
    </w:p>
    <w:p w:rsidR="00F817E2" w:rsidRDefault="00F817E2" w:rsidP="006803BA">
      <w:pPr>
        <w:widowControl w:val="0"/>
        <w:jc w:val="left"/>
      </w:pPr>
      <w:r>
        <w:t>Introduced in the House on May 12, 2020</w:t>
      </w:r>
    </w:p>
    <w:p w:rsidR="00F817E2" w:rsidRPr="00F817E2" w:rsidRDefault="00F817E2" w:rsidP="006803BA">
      <w:pPr>
        <w:widowControl w:val="0"/>
        <w:jc w:val="left"/>
      </w:pPr>
      <w:r>
        <w:t xml:space="preserve">Currently residing in the House Committee on </w:t>
      </w:r>
      <w:r w:rsidRPr="00F817E2">
        <w:rPr>
          <w:b/>
        </w:rPr>
        <w:t>Ways and Means</w:t>
      </w:r>
    </w:p>
    <w:p w:rsidR="00F817E2" w:rsidRDefault="00F817E2" w:rsidP="006803BA">
      <w:pPr>
        <w:widowControl w:val="0"/>
        <w:jc w:val="left"/>
      </w:pPr>
    </w:p>
    <w:p w:rsidR="006803BA" w:rsidRDefault="00D63278" w:rsidP="006803BA">
      <w:pPr>
        <w:widowControl w:val="0"/>
        <w:jc w:val="left"/>
      </w:pPr>
      <w:r>
        <w:t>Summary: Medicaid Expansion Act</w:t>
      </w:r>
    </w:p>
    <w:p w:rsidR="006803BA" w:rsidRDefault="006803BA" w:rsidP="006803BA">
      <w:pPr>
        <w:widowControl w:val="0"/>
        <w:jc w:val="left"/>
      </w:pPr>
    </w:p>
    <w:p w:rsidR="006803BA" w:rsidRDefault="006803BA" w:rsidP="006803BA">
      <w:pPr>
        <w:widowControl w:val="0"/>
        <w:jc w:val="left"/>
      </w:pPr>
    </w:p>
    <w:p w:rsidR="006803BA" w:rsidRDefault="006803BA" w:rsidP="006803BA">
      <w:pPr>
        <w:widowControl w:val="0"/>
        <w:tabs>
          <w:tab w:val="center" w:pos="590"/>
          <w:tab w:val="center" w:pos="1440"/>
          <w:tab w:val="left" w:pos="1872"/>
          <w:tab w:val="left" w:pos="9187"/>
        </w:tabs>
        <w:jc w:val="left"/>
      </w:pPr>
      <w:r w:rsidRPr="006803BA">
        <w:rPr>
          <w:b/>
        </w:rPr>
        <w:t>HISTORY OF LEGISLATIVE ACTIONS</w:t>
      </w:r>
    </w:p>
    <w:p w:rsidR="006803BA" w:rsidRDefault="006803BA" w:rsidP="006803BA">
      <w:pPr>
        <w:widowControl w:val="0"/>
        <w:tabs>
          <w:tab w:val="center" w:pos="590"/>
          <w:tab w:val="center" w:pos="1440"/>
          <w:tab w:val="left" w:pos="1872"/>
          <w:tab w:val="left" w:pos="9187"/>
        </w:tabs>
        <w:jc w:val="left"/>
      </w:pPr>
    </w:p>
    <w:p w:rsidR="006803BA" w:rsidRPr="006803BA" w:rsidRDefault="006803BA" w:rsidP="006803BA">
      <w:pPr>
        <w:widowControl w:val="0"/>
        <w:tabs>
          <w:tab w:val="center" w:pos="590"/>
          <w:tab w:val="center" w:pos="1440"/>
          <w:tab w:val="left" w:pos="1872"/>
          <w:tab w:val="left" w:pos="9187"/>
        </w:tabs>
        <w:jc w:val="left"/>
      </w:pPr>
      <w:r w:rsidRPr="006803BA">
        <w:rPr>
          <w:u w:val="single"/>
        </w:rPr>
        <w:tab/>
        <w:t>Date</w:t>
      </w:r>
      <w:r w:rsidRPr="006803BA">
        <w:rPr>
          <w:u w:val="single"/>
        </w:rPr>
        <w:tab/>
        <w:t>Body</w:t>
      </w:r>
      <w:r w:rsidRPr="006803BA">
        <w:rPr>
          <w:u w:val="single"/>
        </w:rPr>
        <w:tab/>
        <w:t>Action Description with journal page number</w:t>
      </w:r>
      <w:r w:rsidRPr="006803BA">
        <w:rPr>
          <w:u w:val="single"/>
        </w:rPr>
        <w:tab/>
      </w:r>
    </w:p>
    <w:p w:rsidR="00F817E2" w:rsidRDefault="00F817E2" w:rsidP="00F817E2">
      <w:pPr>
        <w:widowControl w:val="0"/>
        <w:tabs>
          <w:tab w:val="right" w:pos="1008"/>
          <w:tab w:val="left" w:pos="1152"/>
          <w:tab w:val="left" w:pos="1872"/>
          <w:tab w:val="left" w:pos="9187"/>
        </w:tabs>
        <w:ind w:left="2088" w:hanging="2088"/>
      </w:pPr>
      <w:r>
        <w:tab/>
        <w:t>5/12/2020</w:t>
      </w:r>
      <w:r>
        <w:tab/>
        <w:t>House</w:t>
      </w:r>
      <w:r>
        <w:tab/>
        <w:t>Introduced and read first time</w:t>
      </w:r>
    </w:p>
    <w:p w:rsidR="00F817E2" w:rsidRDefault="00F817E2" w:rsidP="00F817E2">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626011">
        <w:rPr>
          <w:b/>
        </w:rPr>
        <w:t>Ways and Means</w:t>
      </w:r>
    </w:p>
    <w:p w:rsidR="00F817E2" w:rsidRDefault="00F817E2" w:rsidP="00F817E2">
      <w:pPr>
        <w:widowControl w:val="0"/>
        <w:tabs>
          <w:tab w:val="right" w:pos="1008"/>
          <w:tab w:val="left" w:pos="1152"/>
          <w:tab w:val="left" w:pos="1872"/>
          <w:tab w:val="left" w:pos="9187"/>
        </w:tabs>
        <w:ind w:left="2088" w:hanging="2088"/>
      </w:pPr>
    </w:p>
    <w:p w:rsidR="006803BA" w:rsidRDefault="006803BA" w:rsidP="006803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6803BA">
          <w:rPr>
            <w:rStyle w:val="Hyperlink"/>
          </w:rPr>
          <w:t>legislative information</w:t>
        </w:r>
      </w:hyperlink>
      <w:r>
        <w:t xml:space="preserve"> at the website</w:t>
      </w:r>
    </w:p>
    <w:p w:rsidR="006803BA" w:rsidRDefault="006803BA" w:rsidP="006803BA">
      <w:pPr>
        <w:widowControl w:val="0"/>
        <w:tabs>
          <w:tab w:val="right" w:pos="1008"/>
          <w:tab w:val="left" w:pos="1152"/>
          <w:tab w:val="left" w:pos="1872"/>
          <w:tab w:val="left" w:pos="9187"/>
        </w:tabs>
        <w:ind w:left="2088" w:hanging="2088"/>
        <w:jc w:val="left"/>
      </w:pPr>
    </w:p>
    <w:p w:rsidR="006803BA" w:rsidRPr="006803BA" w:rsidRDefault="006803BA" w:rsidP="006803BA">
      <w:pPr>
        <w:widowControl w:val="0"/>
        <w:tabs>
          <w:tab w:val="right" w:pos="1008"/>
          <w:tab w:val="left" w:pos="1152"/>
          <w:tab w:val="left" w:pos="1872"/>
          <w:tab w:val="left" w:pos="9187"/>
        </w:tabs>
        <w:ind w:left="2088" w:hanging="2088"/>
        <w:jc w:val="left"/>
      </w:pPr>
    </w:p>
    <w:p w:rsidR="006803BA" w:rsidRDefault="006803BA" w:rsidP="006803BA">
      <w:pPr>
        <w:widowControl w:val="0"/>
        <w:jc w:val="left"/>
      </w:pPr>
      <w:r w:rsidRPr="006803BA">
        <w:rPr>
          <w:b/>
        </w:rPr>
        <w:t>VERSIONS OF THIS BILL</w:t>
      </w:r>
    </w:p>
    <w:p w:rsidR="006803BA" w:rsidRDefault="006803BA" w:rsidP="006803BA">
      <w:pPr>
        <w:widowControl w:val="0"/>
        <w:jc w:val="left"/>
      </w:pPr>
    </w:p>
    <w:p w:rsidR="006803BA" w:rsidRDefault="00267D99" w:rsidP="006803BA">
      <w:pPr>
        <w:widowControl w:val="0"/>
        <w:jc w:val="left"/>
      </w:pPr>
      <w:hyperlink r:id="rId8" w:history="1">
        <w:r w:rsidR="006803BA">
          <w:rPr>
            <w:rStyle w:val="Hyperlink"/>
          </w:rPr>
          <w:t>3/19/2020</w:t>
        </w:r>
      </w:hyperlink>
    </w:p>
    <w:p w:rsidR="006803BA" w:rsidRDefault="006803BA" w:rsidP="006803BA"/>
    <w:p w:rsidR="006803BA" w:rsidRDefault="006803BA" w:rsidP="006803BA">
      <w:pPr>
        <w:sectPr w:rsidR="006803BA" w:rsidSect="006803BA">
          <w:pgSz w:w="12240" w:h="15840" w:code="1"/>
          <w:pgMar w:top="1080" w:right="1440" w:bottom="1080" w:left="1440" w:header="720" w:footer="720" w:gutter="0"/>
          <w:cols w:space="720"/>
          <w:noEndnote/>
          <w:docGrid w:linePitch="360"/>
        </w:sectPr>
      </w:pPr>
    </w:p>
    <w:p w:rsidR="00034C55" w:rsidRDefault="00034C55"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1C" w:rsidRDefault="00EA651C" w:rsidP="00EA6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0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5B79">
        <w:rPr>
          <w:color w:val="000000" w:themeColor="text1"/>
          <w:u w:color="000000" w:themeColor="text1"/>
        </w:rPr>
        <w:t>TO AMEND THE CODE OF LAWS OF SOUTH CAROLINA, 1976, TO ENACT THE “MEDICAID EXPANSION ACT” BY ADDING SECTION 44</w:t>
      </w:r>
      <w:r w:rsidR="009B17FC">
        <w:rPr>
          <w:color w:val="000000" w:themeColor="text1"/>
          <w:u w:color="000000" w:themeColor="text1"/>
        </w:rPr>
        <w:noBreakHyphen/>
      </w:r>
      <w:r w:rsidRPr="007C5B79">
        <w:rPr>
          <w:color w:val="000000" w:themeColor="text1"/>
          <w:u w:color="000000" w:themeColor="text1"/>
        </w:rPr>
        <w:t>6</w:t>
      </w:r>
      <w:r w:rsidR="009B17FC">
        <w:rPr>
          <w:color w:val="000000" w:themeColor="text1"/>
          <w:u w:color="000000" w:themeColor="text1"/>
        </w:rPr>
        <w:noBreakHyphen/>
      </w:r>
      <w:r w:rsidRPr="007C5B79">
        <w:rPr>
          <w:color w:val="000000" w:themeColor="text1"/>
          <w:u w:color="000000" w:themeColor="text1"/>
        </w:rPr>
        <w:t>120 SO AS TO PROVIDE THAT</w:t>
      </w:r>
      <w:r w:rsidR="008777E9">
        <w:rPr>
          <w:color w:val="000000" w:themeColor="text1"/>
          <w:u w:color="000000" w:themeColor="text1"/>
        </w:rPr>
        <w:t>,</w:t>
      </w:r>
      <w:r w:rsidRPr="007C5B79">
        <w:rPr>
          <w:color w:val="000000" w:themeColor="text1"/>
          <w:u w:color="000000" w:themeColor="text1"/>
        </w:rPr>
        <w:t xml:space="preserve"> IN ORDER TO MITIGATE THE SPREAD OF THE CORONAVIRUS PANDEMIC, AN ADULT UNDER THE AGE OF SIXTY</w:t>
      </w:r>
      <w:r w:rsidR="009B17FC">
        <w:rPr>
          <w:color w:val="000000" w:themeColor="text1"/>
          <w:u w:color="000000" w:themeColor="text1"/>
        </w:rPr>
        <w:noBreakHyphen/>
      </w:r>
      <w:r w:rsidRPr="007C5B79">
        <w:rPr>
          <w:color w:val="000000" w:themeColor="text1"/>
          <w:u w:color="000000" w:themeColor="text1"/>
        </w:rPr>
        <w:t>FIVE YEARS WHOSE INCOME IS AT OR BELOW ONE HUNDRED THIRTY</w:t>
      </w:r>
      <w:r w:rsidR="009B17FC">
        <w:rPr>
          <w:color w:val="000000" w:themeColor="text1"/>
          <w:u w:color="000000" w:themeColor="text1"/>
        </w:rPr>
        <w:noBreakHyphen/>
      </w:r>
      <w:r w:rsidRPr="007C5B79">
        <w:rPr>
          <w:color w:val="000000" w:themeColor="text1"/>
          <w:u w:color="000000" w:themeColor="text1"/>
        </w:rPr>
        <w:t>EIGHT PERCENT OF THE FEDERAL POVERTY LEVEL IS ELIGIBLE FOR MEDICAID AS PROVIDED FOR IN THE PATIENT PROTECTION AND AFFORDABLE CARE ACT</w:t>
      </w:r>
      <w:r w:rsidR="00955B61">
        <w:rPr>
          <w:color w:val="000000" w:themeColor="text1"/>
          <w:u w:color="000000" w:themeColor="text1"/>
        </w:rPr>
        <w:t>,</w:t>
      </w:r>
      <w:r w:rsidRPr="007C5B79">
        <w:rPr>
          <w:color w:val="000000" w:themeColor="text1"/>
          <w:u w:color="000000" w:themeColor="text1"/>
        </w:rPr>
        <w:t xml:space="preserve"> TO PROVIDE FOR THE APPROPRIATION OF CERTAIN FUNDS TO THE SOUTH CAROLINA DEPARTMENT OF HEALTH AND HUMAN SERVICES TO FACILITATE THE EXPANSION</w:t>
      </w:r>
      <w:r w:rsidR="00955B61">
        <w:rPr>
          <w:color w:val="000000" w:themeColor="text1"/>
          <w:u w:color="000000" w:themeColor="text1"/>
        </w:rPr>
        <w:t xml:space="preserve"> OF MEDICAID TO THIS POPULATION, </w:t>
      </w:r>
      <w:r w:rsidRPr="007C5B79">
        <w:rPr>
          <w:color w:val="000000" w:themeColor="text1"/>
          <w:u w:color="000000" w:themeColor="text1"/>
        </w:rPr>
        <w:t>AND TO REQUIRE THE DEPARTMENT TO ENSURE COVERAGE OF HEALTH SERVICES PROVIDED THROUGH TELEMEDICINE.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067" w:rsidRDefault="00B60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067" w:rsidRDefault="00B60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B79">
        <w:rPr>
          <w:color w:val="000000" w:themeColor="text1"/>
          <w:u w:color="000000" w:themeColor="text1"/>
        </w:rPr>
        <w:t>SECTION</w:t>
      </w:r>
      <w:r>
        <w:rPr>
          <w:color w:val="000000" w:themeColor="text1"/>
          <w:u w:color="000000" w:themeColor="text1"/>
        </w:rPr>
        <w:tab/>
      </w:r>
      <w:r w:rsidRPr="007C5B79">
        <w:rPr>
          <w:color w:val="000000" w:themeColor="text1"/>
          <w:u w:color="000000" w:themeColor="text1"/>
        </w:rPr>
        <w:t>1.</w:t>
      </w:r>
      <w:r>
        <w:rPr>
          <w:color w:val="000000" w:themeColor="text1"/>
          <w:u w:color="000000" w:themeColor="text1"/>
        </w:rPr>
        <w:tab/>
      </w:r>
      <w:r w:rsidRPr="007C5B79">
        <w:rPr>
          <w:color w:val="000000" w:themeColor="text1"/>
          <w:u w:color="000000" w:themeColor="text1"/>
        </w:rPr>
        <w:t xml:space="preserve">This act shall be known and may be cited as the </w:t>
      </w:r>
      <w:r>
        <w:rPr>
          <w:color w:val="000000" w:themeColor="text1"/>
          <w:u w:color="000000" w:themeColor="text1"/>
        </w:rPr>
        <w:t>“</w:t>
      </w:r>
      <w:r w:rsidRPr="007C5B79">
        <w:rPr>
          <w:color w:val="000000" w:themeColor="text1"/>
          <w:u w:color="000000" w:themeColor="text1"/>
        </w:rPr>
        <w:t>Medicaid Expansion Act</w:t>
      </w:r>
      <w:r>
        <w:rPr>
          <w:color w:val="000000" w:themeColor="text1"/>
          <w:u w:color="000000" w:themeColor="text1"/>
        </w:rPr>
        <w:t>”.</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B79">
        <w:rPr>
          <w:color w:val="000000" w:themeColor="text1"/>
          <w:u w:color="000000" w:themeColor="text1"/>
        </w:rPr>
        <w:t>SECTION</w:t>
      </w:r>
      <w:r>
        <w:rPr>
          <w:color w:val="000000" w:themeColor="text1"/>
          <w:u w:color="000000" w:themeColor="text1"/>
        </w:rPr>
        <w:tab/>
      </w:r>
      <w:r w:rsidRPr="007C5B79">
        <w:rPr>
          <w:color w:val="000000" w:themeColor="text1"/>
          <w:u w:color="000000" w:themeColor="text1"/>
        </w:rPr>
        <w:t>2.</w:t>
      </w:r>
      <w:r>
        <w:rPr>
          <w:color w:val="000000" w:themeColor="text1"/>
          <w:u w:color="000000" w:themeColor="text1"/>
        </w:rPr>
        <w:tab/>
      </w:r>
      <w:r w:rsidRPr="007C5B79">
        <w:rPr>
          <w:color w:val="000000" w:themeColor="text1"/>
          <w:u w:color="000000" w:themeColor="text1"/>
        </w:rPr>
        <w:t>Article 1, Chapter 6, Title 44 of the 1976 Code is amended by adding:</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5B79">
        <w:rPr>
          <w:color w:val="000000" w:themeColor="text1"/>
          <w:u w:color="000000" w:themeColor="text1"/>
        </w:rPr>
        <w:t>“Section 44</w:t>
      </w:r>
      <w:r w:rsidR="009B17FC">
        <w:rPr>
          <w:color w:val="000000" w:themeColor="text1"/>
          <w:u w:color="000000" w:themeColor="text1"/>
        </w:rPr>
        <w:noBreakHyphen/>
      </w:r>
      <w:r w:rsidRPr="007C5B79">
        <w:rPr>
          <w:color w:val="000000" w:themeColor="text1"/>
          <w:u w:color="000000" w:themeColor="text1"/>
        </w:rPr>
        <w:t>6</w:t>
      </w:r>
      <w:r w:rsidR="009B17FC">
        <w:rPr>
          <w:color w:val="000000" w:themeColor="text1"/>
          <w:u w:color="000000" w:themeColor="text1"/>
        </w:rPr>
        <w:noBreakHyphen/>
      </w:r>
      <w:r w:rsidRPr="007C5B79">
        <w:rPr>
          <w:color w:val="000000" w:themeColor="text1"/>
          <w:u w:color="000000" w:themeColor="text1"/>
        </w:rPr>
        <w:t>120.</w:t>
      </w:r>
      <w:r>
        <w:rPr>
          <w:color w:val="000000" w:themeColor="text1"/>
          <w:u w:color="000000" w:themeColor="text1"/>
        </w:rPr>
        <w:tab/>
      </w:r>
      <w:r w:rsidRPr="007C5B79">
        <w:rPr>
          <w:color w:val="000000" w:themeColor="text1"/>
          <w:u w:color="000000" w:themeColor="text1"/>
        </w:rPr>
        <w:t>(A)(1)</w:t>
      </w:r>
      <w:r>
        <w:rPr>
          <w:color w:val="000000" w:themeColor="text1"/>
          <w:u w:color="000000" w:themeColor="text1"/>
        </w:rPr>
        <w:tab/>
      </w:r>
      <w:r w:rsidRPr="007C5B79">
        <w:rPr>
          <w:color w:val="000000" w:themeColor="text1"/>
          <w:u w:color="000000" w:themeColor="text1"/>
        </w:rPr>
        <w:t>As of the effective date of this act, in order to mitigate the spread of the coronavirus pandemic, the department shall provide Medicaid coverage to all people under the age of sixty</w:t>
      </w:r>
      <w:r w:rsidR="009B17FC">
        <w:rPr>
          <w:color w:val="000000" w:themeColor="text1"/>
          <w:u w:color="000000" w:themeColor="text1"/>
        </w:rPr>
        <w:noBreakHyphen/>
      </w:r>
      <w:r w:rsidRPr="007C5B79">
        <w:rPr>
          <w:color w:val="000000" w:themeColor="text1"/>
          <w:u w:color="000000" w:themeColor="text1"/>
        </w:rPr>
        <w:t>five years who have incomes equal to or less than one hundred thirty</w:t>
      </w:r>
      <w:r w:rsidR="009B17FC">
        <w:rPr>
          <w:color w:val="000000" w:themeColor="text1"/>
          <w:u w:color="000000" w:themeColor="text1"/>
        </w:rPr>
        <w:noBreakHyphen/>
      </w:r>
      <w:r w:rsidRPr="007C5B79">
        <w:rPr>
          <w:color w:val="000000" w:themeColor="text1"/>
          <w:u w:color="000000" w:themeColor="text1"/>
        </w:rPr>
        <w:t>eight percent of the federal poverty guidelines, as authorized pursuant to the Patient Protection and Affordable Care Act. The medical assistance provided to persons in the Patient Protection and Affordable Care Act expansion group shall consist of the coverage described in 42 U.S.C. Section 1396a(k)(1).</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5B79">
        <w:rPr>
          <w:color w:val="000000" w:themeColor="text1"/>
          <w:u w:color="000000" w:themeColor="text1"/>
        </w:rPr>
        <w:t>(2)</w:t>
      </w:r>
      <w:r>
        <w:rPr>
          <w:color w:val="000000" w:themeColor="text1"/>
          <w:u w:color="000000" w:themeColor="text1"/>
        </w:rPr>
        <w:tab/>
      </w:r>
      <w:r w:rsidRPr="007C5B79">
        <w:rPr>
          <w:color w:val="000000" w:themeColor="text1"/>
          <w:u w:color="000000" w:themeColor="text1"/>
        </w:rPr>
        <w:t>The General Assembly shall appropriate sufficient funds to the department for the administrative costs associated with the Medicaid expansion required by item (1) for the current fiscal year. These funds must include any state match necessary to ensure access to available federal funding, and those federal funds are hereby appropriated to pay administrative costs associated with the Medicaid expansion required by item (1).</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5B79">
        <w:rPr>
          <w:color w:val="000000" w:themeColor="text1"/>
          <w:u w:color="000000" w:themeColor="text1"/>
        </w:rPr>
        <w:t>(3)</w:t>
      </w:r>
      <w:r>
        <w:rPr>
          <w:color w:val="000000" w:themeColor="text1"/>
          <w:u w:color="000000" w:themeColor="text1"/>
        </w:rPr>
        <w:tab/>
      </w:r>
      <w:r w:rsidR="009B17FC">
        <w:rPr>
          <w:color w:val="000000" w:themeColor="text1"/>
          <w:u w:color="000000" w:themeColor="text1"/>
        </w:rPr>
        <w:t>Beginning with the 2020</w:t>
      </w:r>
      <w:r w:rsidR="009B17FC">
        <w:rPr>
          <w:color w:val="000000" w:themeColor="text1"/>
          <w:u w:color="000000" w:themeColor="text1"/>
        </w:rPr>
        <w:noBreakHyphen/>
        <w:t xml:space="preserve">2021 general appropriations act, </w:t>
      </w:r>
      <w:r w:rsidRPr="007C5B79">
        <w:rPr>
          <w:color w:val="000000" w:themeColor="text1"/>
          <w:u w:color="000000" w:themeColor="text1"/>
        </w:rPr>
        <w:t>the General Assembly shall appropriate to the department sufficient recurring funds to pay for any costs associated with Medicaid expansion pursuant to this section, including a state match for any available federal funds.</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5B79">
        <w:rPr>
          <w:color w:val="000000" w:themeColor="text1"/>
          <w:u w:color="000000" w:themeColor="text1"/>
        </w:rPr>
        <w:t>(B)</w:t>
      </w:r>
      <w:r>
        <w:rPr>
          <w:color w:val="000000" w:themeColor="text1"/>
          <w:u w:color="000000" w:themeColor="text1"/>
        </w:rPr>
        <w:tab/>
        <w:t>T</w:t>
      </w:r>
      <w:r w:rsidRPr="007C5B79">
        <w:rPr>
          <w:color w:val="000000" w:themeColor="text1"/>
          <w:u w:color="000000" w:themeColor="text1"/>
        </w:rPr>
        <w:t xml:space="preserve">he department shall ensure that any available Medicaid </w:t>
      </w:r>
      <w:r w:rsidR="008777E9">
        <w:rPr>
          <w:color w:val="000000" w:themeColor="text1"/>
          <w:u w:color="000000" w:themeColor="text1"/>
        </w:rPr>
        <w:t xml:space="preserve">health insurance </w:t>
      </w:r>
      <w:r w:rsidRPr="007C5B79">
        <w:rPr>
          <w:color w:val="000000" w:themeColor="text1"/>
          <w:u w:color="000000" w:themeColor="text1"/>
        </w:rPr>
        <w:t>plan in this State provides coverage for a service delivered through telemedicine if the health care service would be covered if provided through in</w:t>
      </w:r>
      <w:r w:rsidR="009B17FC">
        <w:rPr>
          <w:color w:val="000000" w:themeColor="text1"/>
          <w:u w:color="000000" w:themeColor="text1"/>
        </w:rPr>
        <w:noBreakHyphen/>
      </w:r>
      <w:r w:rsidRPr="007C5B79">
        <w:rPr>
          <w:color w:val="000000" w:themeColor="text1"/>
          <w:u w:color="000000" w:themeColor="text1"/>
        </w:rPr>
        <w:t>person consultation between the patient and the health care provider. Coverage for health care services provided through telemedicine must be determined in a manner consistent with coverage for health care services provided through in</w:t>
      </w:r>
      <w:r w:rsidR="009B17FC">
        <w:rPr>
          <w:color w:val="000000" w:themeColor="text1"/>
          <w:u w:color="000000" w:themeColor="text1"/>
        </w:rPr>
        <w:noBreakHyphen/>
      </w:r>
      <w:r w:rsidRPr="007C5B79">
        <w:rPr>
          <w:color w:val="000000" w:themeColor="text1"/>
          <w:u w:color="000000" w:themeColor="text1"/>
        </w:rPr>
        <w:t>person consultation and must be consistent statewide, regardless of where the patient is receiving the service.”</w:t>
      </w:r>
    </w:p>
    <w:p w:rsidR="003E12A0" w:rsidRPr="007C5B79" w:rsidRDefault="003E12A0" w:rsidP="003E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067" w:rsidRDefault="00B60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79F4">
        <w:t>3</w:t>
      </w:r>
      <w:r>
        <w:t>.</w:t>
      </w:r>
      <w:r>
        <w:tab/>
        <w:t>This act takes effect upon approval by the Governor.</w:t>
      </w:r>
    </w:p>
    <w:p w:rsidR="0085029E" w:rsidRDefault="009B17FC" w:rsidP="0011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3BA" w:rsidRDefault="006803BA" w:rsidP="006803BA">
      <w:pPr>
        <w:suppressAutoHyphens/>
      </w:pPr>
    </w:p>
    <w:sectPr w:rsidR="006803BA" w:rsidSect="006803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067" w:rsidRDefault="00B60067" w:rsidP="009F0C77">
      <w:r>
        <w:separator/>
      </w:r>
    </w:p>
  </w:endnote>
  <w:endnote w:type="continuationSeparator" w:id="0">
    <w:p w:rsidR="00B60067" w:rsidRDefault="00B60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C1C2FFE7-4CBB-42E0-BD6D-BD8A141AE8B2}"/>
    <w:embedBold r:id="rId2" w:fontKey="{B77BB5E4-1C2D-46A7-ACA7-6394EED125CF}"/>
  </w:font>
  <w:font w:name="Calibri">
    <w:panose1 w:val="020F0502020204030204"/>
    <w:charset w:val="00"/>
    <w:family w:val="swiss"/>
    <w:pitch w:val="variable"/>
    <w:sig w:usb0="E0002EFF" w:usb1="C000247B" w:usb2="00000009" w:usb3="00000000" w:csb0="000001FF" w:csb1="00000000"/>
    <w:embedRegular r:id="rId3" w:fontKey="{36FEB38F-9CE6-42FD-B04B-5E00AF0E998E}"/>
  </w:font>
  <w:font w:name="Cambria">
    <w:panose1 w:val="02040503050406030204"/>
    <w:charset w:val="00"/>
    <w:family w:val="roman"/>
    <w:pitch w:val="variable"/>
    <w:sig w:usb0="E00006FF" w:usb1="420024FF" w:usb2="02000000" w:usb3="00000000" w:csb0="0000019F" w:csb1="00000000"/>
    <w:embedRegular r:id="rId4" w:fontKey="{64FABB7A-F9C2-47AD-95E9-AB413D952A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3BA" w:rsidRPr="00034C55" w:rsidRDefault="006803BA" w:rsidP="00034C55">
    <w:pPr>
      <w:pStyle w:val="Footer"/>
      <w:tabs>
        <w:tab w:val="clear" w:pos="4680"/>
        <w:tab w:val="clear" w:pos="9360"/>
        <w:tab w:val="center" w:pos="2995"/>
      </w:tabs>
      <w:spacing w:before="120"/>
    </w:pPr>
    <w:r>
      <w:t>[5476]</w:t>
    </w:r>
    <w:r>
      <w:tab/>
    </w:r>
    <w:r>
      <w:fldChar w:fldCharType="begin"/>
    </w:r>
    <w:r>
      <w:instrText xml:space="preserve"> PAGE  \* MERGEFORMAT </w:instrText>
    </w:r>
    <w:r>
      <w:fldChar w:fldCharType="separate"/>
    </w:r>
    <w:r w:rsidR="00F817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067" w:rsidRDefault="00B60067" w:rsidP="009F0C77">
      <w:r>
        <w:separator/>
      </w:r>
    </w:p>
  </w:footnote>
  <w:footnote w:type="continuationSeparator" w:id="0">
    <w:p w:rsidR="00B60067" w:rsidRDefault="00B60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6VR20"/>
    <w:docVar w:name="CoverBillType" w:val="b"/>
    <w:docVar w:name="DocPath" w:val="L:\Council\bills\BH\7256VR20.DOCX"/>
    <w:docVar w:name="dvBillNumber" w:val="5476"/>
    <w:docVar w:name="dvBillNumberPrefix" w:val="H. "/>
    <w:docVar w:name="dvOriginalBody" w:val="House"/>
    <w:docVar w:name="dvSteno" w:val="BH"/>
    <w:docVar w:name="NameofBody" w:val="h"/>
    <w:docVar w:name="vGroup2" w:val="Council"/>
  </w:docVars>
  <w:rsids>
    <w:rsidRoot w:val="00B60067"/>
    <w:rsid w:val="00011869"/>
    <w:rsid w:val="00015CD6"/>
    <w:rsid w:val="00034C55"/>
    <w:rsid w:val="000E0100"/>
    <w:rsid w:val="000E1785"/>
    <w:rsid w:val="000F40FA"/>
    <w:rsid w:val="001035F1"/>
    <w:rsid w:val="0010776B"/>
    <w:rsid w:val="00111DFC"/>
    <w:rsid w:val="00133E66"/>
    <w:rsid w:val="001435A3"/>
    <w:rsid w:val="00146ED3"/>
    <w:rsid w:val="00151044"/>
    <w:rsid w:val="001936B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2A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3BA"/>
    <w:rsid w:val="006913C9"/>
    <w:rsid w:val="0069470D"/>
    <w:rsid w:val="006D58AA"/>
    <w:rsid w:val="007075E0"/>
    <w:rsid w:val="00734F00"/>
    <w:rsid w:val="00736959"/>
    <w:rsid w:val="007973AF"/>
    <w:rsid w:val="007A70AE"/>
    <w:rsid w:val="008362E8"/>
    <w:rsid w:val="0085029E"/>
    <w:rsid w:val="0085786E"/>
    <w:rsid w:val="008777E9"/>
    <w:rsid w:val="008840DB"/>
    <w:rsid w:val="008A1768"/>
    <w:rsid w:val="008A489F"/>
    <w:rsid w:val="008F0F33"/>
    <w:rsid w:val="008F4429"/>
    <w:rsid w:val="0094021A"/>
    <w:rsid w:val="00955B61"/>
    <w:rsid w:val="009B17FC"/>
    <w:rsid w:val="009B44AF"/>
    <w:rsid w:val="009C6A0B"/>
    <w:rsid w:val="009F0C77"/>
    <w:rsid w:val="009F4DD1"/>
    <w:rsid w:val="00A02543"/>
    <w:rsid w:val="00A06384"/>
    <w:rsid w:val="00A41684"/>
    <w:rsid w:val="00A64E80"/>
    <w:rsid w:val="00A72BCD"/>
    <w:rsid w:val="00A741D9"/>
    <w:rsid w:val="00A833AB"/>
    <w:rsid w:val="00A9741D"/>
    <w:rsid w:val="00AC34A2"/>
    <w:rsid w:val="00AD1C9A"/>
    <w:rsid w:val="00AD4B17"/>
    <w:rsid w:val="00AE0A6A"/>
    <w:rsid w:val="00B412D4"/>
    <w:rsid w:val="00B60067"/>
    <w:rsid w:val="00B64FFF"/>
    <w:rsid w:val="00BE3C22"/>
    <w:rsid w:val="00C0345E"/>
    <w:rsid w:val="00C21ABE"/>
    <w:rsid w:val="00C31C95"/>
    <w:rsid w:val="00C3483A"/>
    <w:rsid w:val="00C74E9D"/>
    <w:rsid w:val="00C826DD"/>
    <w:rsid w:val="00C82FD3"/>
    <w:rsid w:val="00C92819"/>
    <w:rsid w:val="00CC6B7B"/>
    <w:rsid w:val="00CD2089"/>
    <w:rsid w:val="00D63278"/>
    <w:rsid w:val="00D73A67"/>
    <w:rsid w:val="00D970A9"/>
    <w:rsid w:val="00D979F4"/>
    <w:rsid w:val="00DF3845"/>
    <w:rsid w:val="00E41911"/>
    <w:rsid w:val="00E44B57"/>
    <w:rsid w:val="00E87BF0"/>
    <w:rsid w:val="00E92EEF"/>
    <w:rsid w:val="00EA651C"/>
    <w:rsid w:val="00EF2368"/>
    <w:rsid w:val="00F24442"/>
    <w:rsid w:val="00F50AE3"/>
    <w:rsid w:val="00F655B7"/>
    <w:rsid w:val="00F656BA"/>
    <w:rsid w:val="00F67CF1"/>
    <w:rsid w:val="00F728AA"/>
    <w:rsid w:val="00F817E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BDB35-56FE-4C4C-B1C4-A3F7A8FF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80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76_20200319.docx" TargetMode="External"/><Relationship Id="rId3" Type="http://schemas.openxmlformats.org/officeDocument/2006/relationships/settings" Target="settings.xml"/><Relationship Id="rId7" Type="http://schemas.openxmlformats.org/officeDocument/2006/relationships/hyperlink" Target="http://www.scstatehouse.gov/billsearch.php?billnumbers=5476&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48E28-BB57-4D78-A1C0-73C506EF9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551</Words>
  <Characters>3112</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5476: Subject not yet available - South Carolina Legislature Online</dc:title>
  <dc:creator>Bonnie Huth</dc:creator>
  <cp:lastModifiedBy>Derrick Williamson</cp:lastModifiedBy>
  <cp:revision>2</cp:revision>
  <cp:lastPrinted>2020-03-18T17:07:00Z</cp:lastPrinted>
  <dcterms:created xsi:type="dcterms:W3CDTF">2020-05-13T19:05:00Z</dcterms:created>
  <dcterms:modified xsi:type="dcterms:W3CDTF">2020-05-13T19:05:00Z</dcterms:modified>
</cp:coreProperties>
</file>