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FBF" w:rsidRDefault="005B4FBF" w:rsidP="005B4FBF">
      <w:pPr>
        <w:widowControl w:val="0"/>
        <w:jc w:val="center"/>
      </w:pPr>
      <w:r w:rsidRPr="005B4FBF">
        <w:rPr>
          <w:b/>
        </w:rPr>
        <w:t>South Carolina General Assembly</w:t>
      </w:r>
    </w:p>
    <w:p w:rsidR="005B4FBF" w:rsidRDefault="005B4FBF" w:rsidP="005B4FBF">
      <w:pPr>
        <w:widowControl w:val="0"/>
        <w:jc w:val="center"/>
      </w:pPr>
      <w:r>
        <w:t>123rd Session, 2019-2020</w:t>
      </w:r>
    </w:p>
    <w:p w:rsidR="005B4FBF" w:rsidRDefault="005B4FBF" w:rsidP="005B4FBF">
      <w:pPr>
        <w:widowControl w:val="0"/>
        <w:jc w:val="left"/>
      </w:pPr>
    </w:p>
    <w:p w:rsidR="005B4FBF" w:rsidRDefault="005B4FBF" w:rsidP="005B4FBF">
      <w:pPr>
        <w:widowControl w:val="0"/>
        <w:jc w:val="left"/>
        <w:rPr>
          <w:b/>
        </w:rPr>
      </w:pPr>
      <w:r w:rsidRPr="005B4FBF">
        <w:rPr>
          <w:b/>
        </w:rPr>
        <w:t>H. 5551</w:t>
      </w:r>
    </w:p>
    <w:p w:rsidR="005B4FBF" w:rsidRDefault="005B4FBF" w:rsidP="005B4FBF">
      <w:pPr>
        <w:widowControl w:val="0"/>
        <w:jc w:val="left"/>
        <w:rPr>
          <w:b/>
        </w:rPr>
      </w:pPr>
    </w:p>
    <w:p w:rsidR="005B4FBF" w:rsidRDefault="005B4FBF" w:rsidP="005B4FBF">
      <w:pPr>
        <w:widowControl w:val="0"/>
        <w:jc w:val="left"/>
      </w:pPr>
      <w:r w:rsidRPr="005B4FBF">
        <w:rPr>
          <w:b/>
        </w:rPr>
        <w:t>STATUS INFORMATION</w:t>
      </w:r>
    </w:p>
    <w:p w:rsidR="005B4FBF" w:rsidRDefault="005B4FBF" w:rsidP="005B4FBF">
      <w:pPr>
        <w:widowControl w:val="0"/>
        <w:jc w:val="left"/>
      </w:pPr>
    </w:p>
    <w:p w:rsidR="005B4FBF" w:rsidRDefault="005B4FBF" w:rsidP="005B4FBF">
      <w:pPr>
        <w:widowControl w:val="0"/>
        <w:jc w:val="left"/>
      </w:pPr>
      <w:r>
        <w:t>House Resolution</w:t>
      </w:r>
    </w:p>
    <w:p w:rsidR="005B4FBF" w:rsidRDefault="005B4FBF" w:rsidP="005B4FBF">
      <w:pPr>
        <w:widowControl w:val="0"/>
        <w:jc w:val="left"/>
      </w:pPr>
      <w:r>
        <w:t>Sponsors: Reps. Chumley, Allison, Forrester, Henderson</w:t>
      </w:r>
      <w:r>
        <w:noBreakHyphen/>
        <w:t>Myers, Hyde, Long, Magnuson, Tallon, Alexander, Anderson, Atkinson, Bailey, Bales, Ballentine, Bamberg, Bannister, Bennett, Bernstein, Blackwell, Bradley, Brawley, Brown, Bryant, Burns, Calhoon, Caskey, Chellis, Clary, Clyburn, Cobb</w:t>
      </w:r>
      <w:r>
        <w:noBreakHyphen/>
        <w:t>Hunter, Cogswell, Collins, B. Cox, W. Cox, Crawford, Daning, Davis, Dillard, Elliott, Erickson, Felder, Finlay, Forrest, Fry, Funderburk, Gagnon, Garvin, Gilliam, Gilliard, Govan, Haddon, Hardee, Hart, Hayes, Henegan, Herbkersman, Hewitt, Hill, Hiott, Hixon, Hosey, Howard, Huggins, Jefferson, Johnson, Jones, Jordan, Kimmons, King, Kirby, Ligon, Lowe, Lucas, Mace, Mack, Martin, Matthews, McCravy, McDaniel, McGinnis, McKnight, Moore, Morgan, D.C. Moss, V.S. Moss, Murphy, B. Newton, W. Newton, Norrell, Oremus, Ott, Parks, Pendarvis, Pope, Ridgeway, Rivers, Robinson, Rose, Rutherford, Sandifer, Simrill, G.M. Smith, G.R. Smith, Sottile, Spires, Stavrinakis, Stringer, Taylor, Thayer, Thigpen, Toole, Trantham, Weeks, West, Wetmore, Wheeler, White, Whitmire, R. Williams, S. Williams, Willis, Wooten and Yow</w:t>
      </w:r>
    </w:p>
    <w:p w:rsidR="005B4FBF" w:rsidRDefault="005B4FBF" w:rsidP="005B4FBF">
      <w:pPr>
        <w:widowControl w:val="0"/>
        <w:jc w:val="left"/>
      </w:pPr>
      <w:r>
        <w:t>Document Path: l:\council\bills\rm\1582vr20.docx</w:t>
      </w:r>
    </w:p>
    <w:p w:rsidR="005B4FBF" w:rsidRDefault="005B4FBF" w:rsidP="005B4FBF">
      <w:pPr>
        <w:widowControl w:val="0"/>
        <w:jc w:val="left"/>
      </w:pPr>
    </w:p>
    <w:p w:rsidR="005B4FBF" w:rsidRDefault="005B4FBF" w:rsidP="005B4FBF">
      <w:pPr>
        <w:widowControl w:val="0"/>
        <w:jc w:val="left"/>
      </w:pPr>
      <w:r>
        <w:t>Introduced in the House on September 15, 2020</w:t>
      </w:r>
    </w:p>
    <w:p w:rsidR="005B4FBF" w:rsidRDefault="005B4FBF" w:rsidP="005B4FBF">
      <w:pPr>
        <w:widowControl w:val="0"/>
        <w:jc w:val="left"/>
      </w:pPr>
      <w:r>
        <w:t>Adopted by the House on September 15, 2020</w:t>
      </w:r>
    </w:p>
    <w:p w:rsidR="005B4FBF" w:rsidRDefault="005B4FBF" w:rsidP="005B4FBF">
      <w:pPr>
        <w:widowControl w:val="0"/>
        <w:jc w:val="left"/>
      </w:pPr>
    </w:p>
    <w:p w:rsidR="005B4FBF" w:rsidRDefault="004A12C5" w:rsidP="005B4FBF">
      <w:pPr>
        <w:widowControl w:val="0"/>
        <w:jc w:val="left"/>
      </w:pPr>
      <w:r>
        <w:t>Summary: Honorable Joseph George Mahaffey</w:t>
      </w:r>
    </w:p>
    <w:p w:rsidR="005B4FBF" w:rsidRDefault="005B4FBF" w:rsidP="005B4FBF">
      <w:pPr>
        <w:widowControl w:val="0"/>
        <w:jc w:val="left"/>
      </w:pPr>
    </w:p>
    <w:p w:rsidR="005B4FBF" w:rsidRDefault="005B4FBF" w:rsidP="005B4FBF">
      <w:pPr>
        <w:widowControl w:val="0"/>
        <w:jc w:val="left"/>
      </w:pPr>
    </w:p>
    <w:p w:rsidR="005B4FBF" w:rsidRDefault="005B4FBF" w:rsidP="005B4FBF">
      <w:pPr>
        <w:widowControl w:val="0"/>
        <w:tabs>
          <w:tab w:val="center" w:pos="590"/>
          <w:tab w:val="center" w:pos="1440"/>
          <w:tab w:val="left" w:pos="1872"/>
          <w:tab w:val="left" w:pos="9187"/>
        </w:tabs>
        <w:jc w:val="left"/>
      </w:pPr>
      <w:r w:rsidRPr="005B4FBF">
        <w:rPr>
          <w:b/>
        </w:rPr>
        <w:t>HISTORY OF LEGISLATIVE ACTIONS</w:t>
      </w:r>
    </w:p>
    <w:p w:rsidR="005B4FBF" w:rsidRDefault="005B4FBF" w:rsidP="005B4FBF">
      <w:pPr>
        <w:widowControl w:val="0"/>
        <w:tabs>
          <w:tab w:val="center" w:pos="590"/>
          <w:tab w:val="center" w:pos="1440"/>
          <w:tab w:val="left" w:pos="1872"/>
          <w:tab w:val="left" w:pos="9187"/>
        </w:tabs>
        <w:jc w:val="left"/>
      </w:pPr>
    </w:p>
    <w:p w:rsidR="005B4FBF" w:rsidRPr="005B4FBF" w:rsidRDefault="005B4FBF" w:rsidP="005B4FBF">
      <w:pPr>
        <w:widowControl w:val="0"/>
        <w:tabs>
          <w:tab w:val="center" w:pos="590"/>
          <w:tab w:val="center" w:pos="1440"/>
          <w:tab w:val="left" w:pos="1872"/>
          <w:tab w:val="left" w:pos="9187"/>
        </w:tabs>
        <w:jc w:val="left"/>
      </w:pPr>
      <w:r w:rsidRPr="005B4FBF">
        <w:rPr>
          <w:u w:val="single"/>
        </w:rPr>
        <w:tab/>
        <w:t>Date</w:t>
      </w:r>
      <w:r w:rsidRPr="005B4FBF">
        <w:rPr>
          <w:u w:val="single"/>
        </w:rPr>
        <w:tab/>
        <w:t>Body</w:t>
      </w:r>
      <w:r w:rsidRPr="005B4FBF">
        <w:rPr>
          <w:u w:val="single"/>
        </w:rPr>
        <w:tab/>
        <w:t>Action Description with journal page number</w:t>
      </w:r>
      <w:r w:rsidRPr="005B4FBF">
        <w:rPr>
          <w:u w:val="single"/>
        </w:rPr>
        <w:tab/>
      </w:r>
    </w:p>
    <w:p w:rsidR="00655066" w:rsidRDefault="00655066" w:rsidP="00655066">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340A8B">
          <w:rPr>
            <w:rStyle w:val="Hyperlink"/>
          </w:rPr>
          <w:t>House Journal</w:t>
        </w:r>
        <w:r w:rsidRPr="00340A8B">
          <w:rPr>
            <w:rStyle w:val="Hyperlink"/>
          </w:rPr>
          <w:noBreakHyphen/>
          <w:t>page 79</w:t>
        </w:r>
      </w:hyperlink>
      <w:r>
        <w:t>)</w:t>
      </w:r>
    </w:p>
    <w:p w:rsidR="00655066" w:rsidRDefault="00655066" w:rsidP="00655066">
      <w:pPr>
        <w:widowControl w:val="0"/>
        <w:tabs>
          <w:tab w:val="right" w:pos="1008"/>
          <w:tab w:val="left" w:pos="1152"/>
          <w:tab w:val="left" w:pos="1872"/>
          <w:tab w:val="left" w:pos="9187"/>
        </w:tabs>
        <w:ind w:left="2088" w:hanging="2088"/>
      </w:pPr>
    </w:p>
    <w:p w:rsidR="005B4FBF" w:rsidRDefault="005B4FBF" w:rsidP="005B4F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B4FBF">
          <w:rPr>
            <w:rStyle w:val="Hyperlink"/>
          </w:rPr>
          <w:t>legislative information</w:t>
        </w:r>
      </w:hyperlink>
      <w:r>
        <w:t xml:space="preserve"> at the website</w:t>
      </w:r>
    </w:p>
    <w:p w:rsidR="005B4FBF" w:rsidRDefault="005B4FBF" w:rsidP="005B4FBF">
      <w:pPr>
        <w:widowControl w:val="0"/>
        <w:tabs>
          <w:tab w:val="right" w:pos="1008"/>
          <w:tab w:val="left" w:pos="1152"/>
          <w:tab w:val="left" w:pos="1872"/>
          <w:tab w:val="left" w:pos="9187"/>
        </w:tabs>
        <w:ind w:left="2088" w:hanging="2088"/>
        <w:jc w:val="left"/>
      </w:pPr>
    </w:p>
    <w:p w:rsidR="005B4FBF" w:rsidRPr="005B4FBF" w:rsidRDefault="005B4FBF" w:rsidP="005B4FBF">
      <w:pPr>
        <w:widowControl w:val="0"/>
        <w:tabs>
          <w:tab w:val="right" w:pos="1008"/>
          <w:tab w:val="left" w:pos="1152"/>
          <w:tab w:val="left" w:pos="1872"/>
          <w:tab w:val="left" w:pos="9187"/>
        </w:tabs>
        <w:ind w:left="2088" w:hanging="2088"/>
        <w:jc w:val="left"/>
      </w:pPr>
    </w:p>
    <w:p w:rsidR="005B4FBF" w:rsidRDefault="005B4FBF" w:rsidP="005B4FBF">
      <w:r w:rsidRPr="005B4FBF">
        <w:rPr>
          <w:b/>
        </w:rPr>
        <w:t>VERSIONS OF THIS BILL</w:t>
      </w:r>
    </w:p>
    <w:p w:rsidR="005B4FBF" w:rsidRDefault="005B4FBF" w:rsidP="005B4FBF"/>
    <w:p w:rsidR="005B4FBF" w:rsidRDefault="002E0C40" w:rsidP="005B4FBF">
      <w:hyperlink r:id="rId9" w:history="1">
        <w:r w:rsidR="005B4FBF">
          <w:rPr>
            <w:rStyle w:val="Hyperlink"/>
          </w:rPr>
          <w:t>9/15/2020</w:t>
        </w:r>
      </w:hyperlink>
    </w:p>
    <w:p w:rsidR="005B4FBF" w:rsidRDefault="005B4FBF" w:rsidP="005B4FBF"/>
    <w:p w:rsidR="005B4FBF" w:rsidRDefault="005B4FBF" w:rsidP="005B4FBF">
      <w:pPr>
        <w:sectPr w:rsidR="005B4FBF" w:rsidSect="005B4FBF">
          <w:pgSz w:w="12240" w:h="15840" w:code="1"/>
          <w:pgMar w:top="1080" w:right="1440" w:bottom="1080" w:left="1440" w:header="720" w:footer="720" w:gutter="0"/>
          <w:cols w:space="720"/>
          <w:noEndnote/>
          <w:docGrid w:linePitch="360"/>
        </w:sectPr>
      </w:pPr>
    </w:p>
    <w:p w:rsidR="00224406" w:rsidRDefault="00224406" w:rsidP="00F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EA" w:rsidRDefault="00F94DEA" w:rsidP="00F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EA" w:rsidRDefault="00F94DEA" w:rsidP="00F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EA" w:rsidRDefault="00F94DEA" w:rsidP="00F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EA" w:rsidRDefault="00F94DEA" w:rsidP="00F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EA" w:rsidRDefault="00F94DEA" w:rsidP="00F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EA" w:rsidRDefault="00F94DEA" w:rsidP="00F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EA" w:rsidRDefault="00F94DEA" w:rsidP="00F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00A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4C0A" w:rsidP="0022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Start w:id="4" w:name="titleend"/>
      <w:bookmarkEnd w:id="3"/>
      <w:bookmarkEnd w:id="4"/>
      <w:r w:rsidRPr="006D6592">
        <w:rPr>
          <w:color w:val="000000" w:themeColor="text1"/>
          <w:u w:color="000000" w:themeColor="text1"/>
        </w:rPr>
        <w:t>TO EXPRESS THE PROFOUND SORROW OF THE SOUTH CAROLINA HOUSE OF REPRESENTATIVES UPON THE PASSING OF THE HONORABLE JOSEPH GEORGE “JOE” MAHAFFEY, SR., AND TO EXTEND THE DEEPEST SYMPATHY TO HIS FAMILY AND MANY FRIENDS.</w:t>
      </w:r>
    </w:p>
    <w:p w:rsidR="007252C3" w:rsidRDefault="007252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92">
        <w:rPr>
          <w:color w:val="000000" w:themeColor="text1"/>
          <w:u w:color="000000" w:themeColor="text1"/>
        </w:rPr>
        <w:t>Whereas, the members of the South Carolina House of Representatives were deeply saddened by the passing of the Honorable Joseph George “Joe” Mahaffey, Sr., on August 15, 2020, at the venerable age of eighty</w:t>
      </w:r>
      <w:r w:rsidRPr="006D6592">
        <w:rPr>
          <w:color w:val="000000" w:themeColor="text1"/>
          <w:u w:color="000000" w:themeColor="text1"/>
        </w:rPr>
        <w:noBreakHyphen/>
        <w:t>one; and</w:t>
      </w: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92">
        <w:rPr>
          <w:color w:val="000000" w:themeColor="text1"/>
          <w:u w:color="000000" w:themeColor="text1"/>
        </w:rPr>
        <w:t>Whereas, born on June 10, 1939, in Greer, Joe was the son of the late Bertha Pearl Howell Mahaffey and Joseph Madison “Mack” Mahaffey. Joe would never know his father, as his father passed away when Joe was an infant; and</w:t>
      </w: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92">
        <w:rPr>
          <w:color w:val="000000" w:themeColor="text1"/>
          <w:u w:color="000000" w:themeColor="text1"/>
        </w:rPr>
        <w:t>Whereas, Joe was a 1958 graduate of Byrnes High School and a 1964 graduate of Clemson University in textile management. He enjoyed a very successful career in the textile industry, working for textile companies in South Carolina and Tennessee. While in Tennessee, Joe also founded M &amp; M Income Tax Services in 1971. In the early 1980s, he developed Pic</w:t>
      </w:r>
      <w:r w:rsidRPr="006D6592">
        <w:rPr>
          <w:color w:val="000000" w:themeColor="text1"/>
          <w:u w:color="000000" w:themeColor="text1"/>
        </w:rPr>
        <w:noBreakHyphen/>
        <w:t>A</w:t>
      </w:r>
      <w:r w:rsidRPr="006D6592">
        <w:rPr>
          <w:color w:val="000000" w:themeColor="text1"/>
          <w:u w:color="000000" w:themeColor="text1"/>
        </w:rPr>
        <w:noBreakHyphen/>
        <w:t>Flick Video, a chain of video stores throughout the Carolinas. In 1996, Joe retired from business upon selling the video stores and tax business and concentrated on raising cattle on the farm where he was born; and</w:t>
      </w: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92">
        <w:rPr>
          <w:color w:val="000000" w:themeColor="text1"/>
          <w:u w:color="000000" w:themeColor="text1"/>
        </w:rPr>
        <w:t>Whereas, early in the new century, Joe Mahaffey was elected to represent District 36 in the South Carolina House of Representatives, where he served the great State of South Carolina for three terms (2003</w:t>
      </w:r>
      <w:r w:rsidRPr="006D6592">
        <w:rPr>
          <w:color w:val="000000" w:themeColor="text1"/>
          <w:u w:color="000000" w:themeColor="text1"/>
        </w:rPr>
        <w:noBreakHyphen/>
        <w:t>2008), totaling six years; and</w:t>
      </w: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92">
        <w:rPr>
          <w:color w:val="000000" w:themeColor="text1"/>
          <w:u w:color="000000" w:themeColor="text1"/>
        </w:rPr>
        <w:lastRenderedPageBreak/>
        <w:t>Whereas, a devout Christian and member of Washington Baptist Church of Greer, this man of God had a deep faith, and he focused on his relationships with Christ, family, and friends. Joe also had a passion for life, which was evident during his last few years in the enthusiasm he had for his honeybees; and</w:t>
      </w: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92">
        <w:rPr>
          <w:color w:val="000000" w:themeColor="text1"/>
          <w:u w:color="000000" w:themeColor="text1"/>
        </w:rPr>
        <w:t>Whereas, predeceased by five siblings, Marie Rogers, James Mahaffey, Aaron Mahaffey, Fred Mahaffey, and Furman Mahaffey, as well as his parents, Joe Mahaffey leaves to cherish his memory his loving wife of fifty</w:t>
      </w:r>
      <w:r w:rsidRPr="006D6592">
        <w:rPr>
          <w:color w:val="000000" w:themeColor="text1"/>
          <w:u w:color="000000" w:themeColor="text1"/>
        </w:rPr>
        <w:noBreakHyphen/>
        <w:t>nine years, Alinda Wood Mahaffey; his daughter, Susan Jane Mahaffey; his son, Joseph G. Mahaffey, Jr.; three grandchildren, Alex, Matthew, and Andrew Mahaffey; a sister, Frances Glascoe; and a host of other family members and friends; and</w:t>
      </w: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92">
        <w:rPr>
          <w:color w:val="000000" w:themeColor="text1"/>
          <w:u w:color="000000" w:themeColor="text1"/>
        </w:rPr>
        <w:t>Whereas, the people of South Carolina were made better by the influence of Joe Mahaffey and will greatly miss his impactful presence. His was a life well lived. Now, therefore,</w:t>
      </w: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92">
        <w:rPr>
          <w:color w:val="000000" w:themeColor="text1"/>
          <w:u w:color="000000" w:themeColor="text1"/>
        </w:rPr>
        <w:t>Be it resolved by the House of Representatives:</w:t>
      </w: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92">
        <w:rPr>
          <w:color w:val="000000" w:themeColor="text1"/>
          <w:u w:color="000000" w:themeColor="text1"/>
        </w:rPr>
        <w:t>That the members of the South Carolina House of Representatives, by this resolution, express profound sorrow upon the passing of the Honorable Joseph George “Joe” Mahaffey, Sr., and extend the deepest sympathy to his family and many friends.</w:t>
      </w: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0A5"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6592">
        <w:rPr>
          <w:color w:val="000000" w:themeColor="text1"/>
          <w:u w:color="000000" w:themeColor="text1"/>
        </w:rPr>
        <w:t>Be it further resolved that a copy of this resolution be presented to Mrs. Alinda Wood Mahaffey.</w:t>
      </w:r>
    </w:p>
    <w:p w:rsidR="00E65851" w:rsidRDefault="007252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FBF" w:rsidRDefault="005B4FBF" w:rsidP="005B4FBF">
      <w:pPr>
        <w:suppressAutoHyphens/>
      </w:pPr>
    </w:p>
    <w:sectPr w:rsidR="005B4FBF" w:rsidSect="005B4FB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0A5" w:rsidRDefault="00F400A5" w:rsidP="009F0C77">
      <w:r>
        <w:separator/>
      </w:r>
    </w:p>
  </w:endnote>
  <w:endnote w:type="continuationSeparator" w:id="0">
    <w:p w:rsidR="00F400A5" w:rsidRDefault="00F400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677C53-25C4-456F-B844-796266DEF953}"/>
    <w:embedBold r:id="rId2" w:fontKey="{6EE0CA93-48B3-4A71-860E-15AFD9CCF21D}"/>
  </w:font>
  <w:font w:name="Calibri">
    <w:panose1 w:val="020F0502020204030204"/>
    <w:charset w:val="00"/>
    <w:family w:val="swiss"/>
    <w:pitch w:val="variable"/>
    <w:sig w:usb0="E0002EFF" w:usb1="C000247B" w:usb2="00000009" w:usb3="00000000" w:csb0="000001FF" w:csb1="00000000"/>
    <w:embedRegular r:id="rId3" w:fontKey="{A97CFF24-CDFF-4752-85BA-A9682614F4F3}"/>
  </w:font>
  <w:font w:name="Segoe UI">
    <w:panose1 w:val="020B0502040204020203"/>
    <w:charset w:val="00"/>
    <w:family w:val="swiss"/>
    <w:pitch w:val="variable"/>
    <w:sig w:usb0="E4002EFF" w:usb1="C000E47F" w:usb2="00000009" w:usb3="00000000" w:csb0="000001FF" w:csb1="00000000"/>
    <w:embedRegular r:id="rId4" w:fontKey="{C6F8EA90-E4B3-4A0B-9932-62D6CFFB0FA6}"/>
  </w:font>
  <w:font w:name="Cambria">
    <w:panose1 w:val="02040503050406030204"/>
    <w:charset w:val="00"/>
    <w:family w:val="roman"/>
    <w:pitch w:val="variable"/>
    <w:sig w:usb0="E00006FF" w:usb1="420024FF" w:usb2="02000000" w:usb3="00000000" w:csb0="0000019F" w:csb1="00000000"/>
    <w:embedRegular r:id="rId5" w:fontKey="{4AF10446-5DBE-463D-A4FF-245028BDB8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FBF" w:rsidRPr="00224406" w:rsidRDefault="005B4FBF" w:rsidP="00224406">
    <w:pPr>
      <w:pStyle w:val="Footer"/>
      <w:tabs>
        <w:tab w:val="clear" w:pos="4680"/>
        <w:tab w:val="clear" w:pos="9360"/>
        <w:tab w:val="center" w:pos="2995"/>
      </w:tabs>
      <w:spacing w:before="120"/>
    </w:pPr>
    <w:r>
      <w:t>[5551]</w:t>
    </w:r>
    <w:r>
      <w:tab/>
    </w:r>
    <w:r>
      <w:fldChar w:fldCharType="begin"/>
    </w:r>
    <w:r>
      <w:instrText xml:space="preserve"> PAGE  \* MERGEFORMAT </w:instrText>
    </w:r>
    <w:r>
      <w:fldChar w:fldCharType="separate"/>
    </w:r>
    <w:r w:rsidR="004A12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0A5" w:rsidRDefault="00F400A5" w:rsidP="009F0C77">
      <w:r>
        <w:separator/>
      </w:r>
    </w:p>
  </w:footnote>
  <w:footnote w:type="continuationSeparator" w:id="0">
    <w:p w:rsidR="00F400A5" w:rsidRDefault="00F400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VR20"/>
    <w:docVar w:name="CoverBillType" w:val="r"/>
    <w:docVar w:name="DocPath" w:val="L:\Council\bills\RM\1582VR20.DOCX"/>
    <w:docVar w:name="dvBillNumber" w:val="5551"/>
    <w:docVar w:name="dvBillNumberPrefix" w:val="H. "/>
    <w:docVar w:name="dvOriginalBody" w:val="House"/>
    <w:docVar w:name="dvSteno" w:val="RM"/>
    <w:docVar w:name="NameofBody" w:val="h"/>
    <w:docVar w:name="vGroup2" w:val="Council"/>
  </w:docVars>
  <w:rsids>
    <w:rsidRoot w:val="00F400A5"/>
    <w:rsid w:val="00011869"/>
    <w:rsid w:val="00015CD6"/>
    <w:rsid w:val="000A4C0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406"/>
    <w:rsid w:val="002321B6"/>
    <w:rsid w:val="00232912"/>
    <w:rsid w:val="00250967"/>
    <w:rsid w:val="002543C8"/>
    <w:rsid w:val="0025541D"/>
    <w:rsid w:val="00284AAE"/>
    <w:rsid w:val="0028699B"/>
    <w:rsid w:val="002C1FE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2C5"/>
    <w:rsid w:val="004E7D54"/>
    <w:rsid w:val="005273C6"/>
    <w:rsid w:val="00530A69"/>
    <w:rsid w:val="00545593"/>
    <w:rsid w:val="00556EBF"/>
    <w:rsid w:val="00577C6C"/>
    <w:rsid w:val="005A62FE"/>
    <w:rsid w:val="005B4FBF"/>
    <w:rsid w:val="005C2FE2"/>
    <w:rsid w:val="005E2BC9"/>
    <w:rsid w:val="00605102"/>
    <w:rsid w:val="006215AA"/>
    <w:rsid w:val="00655066"/>
    <w:rsid w:val="006913C9"/>
    <w:rsid w:val="0069470D"/>
    <w:rsid w:val="00697314"/>
    <w:rsid w:val="006D58AA"/>
    <w:rsid w:val="007252C3"/>
    <w:rsid w:val="00734F00"/>
    <w:rsid w:val="00736959"/>
    <w:rsid w:val="007647FE"/>
    <w:rsid w:val="007A70AE"/>
    <w:rsid w:val="008362E8"/>
    <w:rsid w:val="0085786E"/>
    <w:rsid w:val="008A1768"/>
    <w:rsid w:val="008A489F"/>
    <w:rsid w:val="008F0F33"/>
    <w:rsid w:val="008F4429"/>
    <w:rsid w:val="008F7315"/>
    <w:rsid w:val="0093079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DC3"/>
    <w:rsid w:val="00B412D4"/>
    <w:rsid w:val="00B64FFF"/>
    <w:rsid w:val="00B94AD0"/>
    <w:rsid w:val="00BE3C22"/>
    <w:rsid w:val="00C0345E"/>
    <w:rsid w:val="00C21ABE"/>
    <w:rsid w:val="00C31C95"/>
    <w:rsid w:val="00C3483A"/>
    <w:rsid w:val="00C74E9D"/>
    <w:rsid w:val="00C826DD"/>
    <w:rsid w:val="00C82FD3"/>
    <w:rsid w:val="00C92819"/>
    <w:rsid w:val="00CC6B7B"/>
    <w:rsid w:val="00CD2089"/>
    <w:rsid w:val="00D73A67"/>
    <w:rsid w:val="00D970A9"/>
    <w:rsid w:val="00DE5841"/>
    <w:rsid w:val="00DF3845"/>
    <w:rsid w:val="00E41911"/>
    <w:rsid w:val="00E44B57"/>
    <w:rsid w:val="00E65851"/>
    <w:rsid w:val="00E92EEF"/>
    <w:rsid w:val="00EF2368"/>
    <w:rsid w:val="00F24442"/>
    <w:rsid w:val="00F400A5"/>
    <w:rsid w:val="00F50AE3"/>
    <w:rsid w:val="00F655B7"/>
    <w:rsid w:val="00F656BA"/>
    <w:rsid w:val="00F67CF1"/>
    <w:rsid w:val="00F728AA"/>
    <w:rsid w:val="00F840F0"/>
    <w:rsid w:val="00F94DE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2F4A2D-5ECE-454F-AA6A-E30B0FFC1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52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2C3"/>
    <w:rPr>
      <w:rFonts w:ascii="Segoe UI" w:eastAsia="Times New Roman" w:hAnsi="Segoe UI" w:cs="Segoe UI"/>
      <w:sz w:val="18"/>
      <w:szCs w:val="18"/>
    </w:rPr>
  </w:style>
  <w:style w:type="character" w:styleId="Hyperlink">
    <w:name w:val="Hyperlink"/>
    <w:basedOn w:val="DefaultParagraphFont"/>
    <w:uiPriority w:val="99"/>
    <w:unhideWhenUsed/>
    <w:rsid w:val="005B4F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51&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51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528F4-C829-4D1F-A19D-B3C5CE233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5551: Subject not yet available - South Carolina Legislature Online</dc:title>
  <dc:creator>Julie Newboult</dc:creator>
  <cp:lastModifiedBy>S Wilson</cp:lastModifiedBy>
  <cp:revision>2</cp:revision>
  <cp:lastPrinted>2020-08-31T13:47:00Z</cp:lastPrinted>
  <dcterms:created xsi:type="dcterms:W3CDTF">2020-09-17T16:14:00Z</dcterms:created>
  <dcterms:modified xsi:type="dcterms:W3CDTF">2020-09-17T16:14:00Z</dcterms:modified>
</cp:coreProperties>
</file>