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D52" w:rsidRDefault="00B05D52" w:rsidP="00B05D52">
      <w:pPr>
        <w:widowControl w:val="0"/>
        <w:jc w:val="center"/>
      </w:pPr>
      <w:r w:rsidRPr="00B05D52">
        <w:rPr>
          <w:b/>
        </w:rPr>
        <w:t>South Carolina General Assembly</w:t>
      </w:r>
    </w:p>
    <w:p w:rsidR="00B05D52" w:rsidRDefault="00B05D52" w:rsidP="00B05D52">
      <w:pPr>
        <w:widowControl w:val="0"/>
        <w:jc w:val="center"/>
      </w:pPr>
      <w:r>
        <w:t>123rd Session, 2019-2020</w:t>
      </w:r>
    </w:p>
    <w:p w:rsidR="00B05D52" w:rsidRDefault="00B05D52" w:rsidP="00B05D52">
      <w:pPr>
        <w:widowControl w:val="0"/>
        <w:jc w:val="left"/>
      </w:pPr>
    </w:p>
    <w:p w:rsidR="00B05D52" w:rsidRDefault="00B05D52" w:rsidP="00B05D52">
      <w:pPr>
        <w:widowControl w:val="0"/>
        <w:jc w:val="left"/>
        <w:rPr>
          <w:b/>
        </w:rPr>
      </w:pPr>
      <w:r w:rsidRPr="00B05D52">
        <w:rPr>
          <w:b/>
        </w:rPr>
        <w:t>S.</w:t>
      </w:r>
      <w:r>
        <w:rPr>
          <w:b/>
        </w:rPr>
        <w:t xml:space="preserve"> </w:t>
      </w:r>
      <w:r w:rsidRPr="00B05D52">
        <w:rPr>
          <w:b/>
        </w:rPr>
        <w:t>973</w:t>
      </w:r>
    </w:p>
    <w:p w:rsidR="00B05D52" w:rsidRDefault="00B05D52" w:rsidP="00B05D52">
      <w:pPr>
        <w:widowControl w:val="0"/>
        <w:jc w:val="left"/>
        <w:rPr>
          <w:b/>
        </w:rPr>
      </w:pPr>
    </w:p>
    <w:p w:rsidR="00B05D52" w:rsidRDefault="00B05D52" w:rsidP="00B05D52">
      <w:pPr>
        <w:widowControl w:val="0"/>
        <w:jc w:val="left"/>
      </w:pPr>
      <w:r w:rsidRPr="00B05D52">
        <w:rPr>
          <w:b/>
        </w:rPr>
        <w:t>STATUS INFORMATION</w:t>
      </w:r>
    </w:p>
    <w:p w:rsidR="00B05D52" w:rsidRDefault="00B05D52" w:rsidP="00B05D52">
      <w:pPr>
        <w:widowControl w:val="0"/>
        <w:jc w:val="left"/>
      </w:pPr>
    </w:p>
    <w:p w:rsidR="00B05D52" w:rsidRDefault="00B05D52" w:rsidP="00B05D52">
      <w:pPr>
        <w:widowControl w:val="0"/>
        <w:jc w:val="left"/>
      </w:pPr>
      <w:r>
        <w:t>General Bill</w:t>
      </w:r>
    </w:p>
    <w:p w:rsidR="00B05D52" w:rsidRDefault="00B05D52" w:rsidP="00B05D52">
      <w:pPr>
        <w:widowControl w:val="0"/>
        <w:jc w:val="left"/>
      </w:pPr>
      <w:r>
        <w:t>Sponsors: Senator McLeod</w:t>
      </w:r>
    </w:p>
    <w:p w:rsidR="00B05D52" w:rsidRDefault="00B05D52" w:rsidP="00B05D52">
      <w:pPr>
        <w:widowControl w:val="0"/>
        <w:jc w:val="left"/>
      </w:pPr>
      <w:r>
        <w:t>Document Path: l:\council\bills\cc\15690zw20.docx</w:t>
      </w:r>
    </w:p>
    <w:p w:rsidR="009C539D" w:rsidRDefault="009C539D" w:rsidP="00B05D52">
      <w:pPr>
        <w:widowControl w:val="0"/>
        <w:jc w:val="left"/>
      </w:pPr>
      <w:r>
        <w:t>Companion/Similar bill(s): 5337</w:t>
      </w:r>
    </w:p>
    <w:p w:rsidR="00B05D52" w:rsidRDefault="00B05D52" w:rsidP="00B05D52">
      <w:pPr>
        <w:widowControl w:val="0"/>
        <w:jc w:val="left"/>
      </w:pPr>
    </w:p>
    <w:p w:rsidR="00B05D52" w:rsidRDefault="00B05D52" w:rsidP="00B05D52">
      <w:pPr>
        <w:widowControl w:val="0"/>
        <w:jc w:val="left"/>
      </w:pPr>
      <w:r>
        <w:t>Introduced in the Senate on January 14, 2020</w:t>
      </w:r>
    </w:p>
    <w:p w:rsidR="00B05D52" w:rsidRDefault="00B05D52" w:rsidP="00B05D52">
      <w:pPr>
        <w:widowControl w:val="0"/>
        <w:jc w:val="left"/>
      </w:pPr>
      <w:r>
        <w:t xml:space="preserve">Currently residing in the Senate Committee on </w:t>
      </w:r>
      <w:r w:rsidRPr="00B05D52">
        <w:rPr>
          <w:b/>
        </w:rPr>
        <w:t>Judiciary</w:t>
      </w:r>
    </w:p>
    <w:p w:rsidR="00B05D52" w:rsidRDefault="00B05D52" w:rsidP="00B05D52">
      <w:pPr>
        <w:widowControl w:val="0"/>
        <w:jc w:val="left"/>
      </w:pPr>
    </w:p>
    <w:p w:rsidR="00B05D52" w:rsidRDefault="00512116" w:rsidP="00B05D52">
      <w:pPr>
        <w:widowControl w:val="0"/>
        <w:jc w:val="left"/>
      </w:pPr>
      <w:r>
        <w:t>Summary: Campaign funds; personal expenses</w:t>
      </w:r>
    </w:p>
    <w:p w:rsidR="00B05D52" w:rsidRDefault="00B05D52" w:rsidP="00B05D52">
      <w:pPr>
        <w:widowControl w:val="0"/>
        <w:jc w:val="left"/>
      </w:pPr>
    </w:p>
    <w:p w:rsidR="00B05D52" w:rsidRDefault="00B05D52" w:rsidP="00B05D52">
      <w:pPr>
        <w:widowControl w:val="0"/>
        <w:jc w:val="left"/>
      </w:pPr>
    </w:p>
    <w:p w:rsidR="00B05D52" w:rsidRDefault="00B05D52" w:rsidP="00B05D52">
      <w:pPr>
        <w:widowControl w:val="0"/>
        <w:tabs>
          <w:tab w:val="center" w:pos="590"/>
          <w:tab w:val="center" w:pos="1440"/>
          <w:tab w:val="left" w:pos="1872"/>
          <w:tab w:val="left" w:pos="9187"/>
        </w:tabs>
        <w:jc w:val="left"/>
      </w:pPr>
      <w:r w:rsidRPr="00B05D52">
        <w:rPr>
          <w:b/>
        </w:rPr>
        <w:t>HISTORY OF LEGISLATIVE ACTIONS</w:t>
      </w:r>
    </w:p>
    <w:p w:rsidR="00B05D52" w:rsidRDefault="00B05D52" w:rsidP="00B05D52">
      <w:pPr>
        <w:widowControl w:val="0"/>
        <w:tabs>
          <w:tab w:val="center" w:pos="590"/>
          <w:tab w:val="center" w:pos="1440"/>
          <w:tab w:val="left" w:pos="1872"/>
          <w:tab w:val="left" w:pos="9187"/>
        </w:tabs>
        <w:jc w:val="left"/>
      </w:pPr>
    </w:p>
    <w:p w:rsidR="00B05D52" w:rsidRPr="00B05D52" w:rsidRDefault="00B05D52" w:rsidP="00B05D52">
      <w:pPr>
        <w:widowControl w:val="0"/>
        <w:tabs>
          <w:tab w:val="center" w:pos="590"/>
          <w:tab w:val="center" w:pos="1440"/>
          <w:tab w:val="left" w:pos="1872"/>
          <w:tab w:val="left" w:pos="9187"/>
        </w:tabs>
        <w:jc w:val="left"/>
      </w:pPr>
      <w:r w:rsidRPr="00B05D52">
        <w:rPr>
          <w:u w:val="single"/>
        </w:rPr>
        <w:tab/>
        <w:t>Date</w:t>
      </w:r>
      <w:r w:rsidRPr="00B05D52">
        <w:rPr>
          <w:u w:val="single"/>
        </w:rPr>
        <w:tab/>
        <w:t>Body</w:t>
      </w:r>
      <w:r w:rsidRPr="00B05D52">
        <w:rPr>
          <w:u w:val="single"/>
        </w:rPr>
        <w:tab/>
        <w:t>Action Description with journal page number</w:t>
      </w:r>
      <w:r w:rsidRPr="00B05D52">
        <w:rPr>
          <w:u w:val="single"/>
        </w:rPr>
        <w:tab/>
      </w:r>
    </w:p>
    <w:p w:rsidR="00127840" w:rsidRDefault="00127840" w:rsidP="00127840">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405214">
          <w:rPr>
            <w:rStyle w:val="Hyperlink"/>
          </w:rPr>
          <w:t>Senate Journal</w:t>
        </w:r>
        <w:r w:rsidRPr="00405214">
          <w:rPr>
            <w:rStyle w:val="Hyperlink"/>
          </w:rPr>
          <w:noBreakHyphen/>
          <w:t>page 58</w:t>
        </w:r>
      </w:hyperlink>
      <w:r>
        <w:t>)</w:t>
      </w:r>
    </w:p>
    <w:p w:rsidR="00127840" w:rsidRDefault="00127840" w:rsidP="00127840">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405214">
        <w:rPr>
          <w:b/>
        </w:rPr>
        <w:t>Judiciary</w:t>
      </w:r>
      <w:r>
        <w:t xml:space="preserve"> (</w:t>
      </w:r>
      <w:hyperlink r:id="rId8" w:history="1">
        <w:r w:rsidRPr="00405214">
          <w:rPr>
            <w:rStyle w:val="Hyperlink"/>
          </w:rPr>
          <w:t>Senate Journal</w:t>
        </w:r>
        <w:r w:rsidRPr="00405214">
          <w:rPr>
            <w:rStyle w:val="Hyperlink"/>
          </w:rPr>
          <w:noBreakHyphen/>
          <w:t>page 58</w:t>
        </w:r>
      </w:hyperlink>
      <w:r>
        <w:t>)</w:t>
      </w:r>
    </w:p>
    <w:p w:rsidR="00127840" w:rsidRDefault="00127840" w:rsidP="00127840">
      <w:pPr>
        <w:widowControl w:val="0"/>
        <w:tabs>
          <w:tab w:val="right" w:pos="1008"/>
          <w:tab w:val="left" w:pos="1152"/>
          <w:tab w:val="left" w:pos="1872"/>
          <w:tab w:val="left" w:pos="9187"/>
        </w:tabs>
        <w:ind w:left="2088" w:hanging="2088"/>
      </w:pPr>
    </w:p>
    <w:p w:rsidR="00B05D52" w:rsidRDefault="00B05D52" w:rsidP="00B05D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5D52">
          <w:rPr>
            <w:rStyle w:val="Hyperlink"/>
          </w:rPr>
          <w:t>legislative information</w:t>
        </w:r>
      </w:hyperlink>
      <w:r>
        <w:t xml:space="preserve"> at the website</w:t>
      </w:r>
    </w:p>
    <w:p w:rsidR="00B05D52" w:rsidRDefault="00B05D52" w:rsidP="00B05D52">
      <w:pPr>
        <w:widowControl w:val="0"/>
        <w:tabs>
          <w:tab w:val="right" w:pos="1008"/>
          <w:tab w:val="left" w:pos="1152"/>
          <w:tab w:val="left" w:pos="1872"/>
          <w:tab w:val="left" w:pos="9187"/>
        </w:tabs>
        <w:ind w:left="2088" w:hanging="2088"/>
        <w:jc w:val="left"/>
      </w:pPr>
    </w:p>
    <w:p w:rsidR="00B05D52" w:rsidRPr="00B05D52" w:rsidRDefault="00B05D52" w:rsidP="00B05D52">
      <w:pPr>
        <w:widowControl w:val="0"/>
        <w:tabs>
          <w:tab w:val="right" w:pos="1008"/>
          <w:tab w:val="left" w:pos="1152"/>
          <w:tab w:val="left" w:pos="1872"/>
          <w:tab w:val="left" w:pos="9187"/>
        </w:tabs>
        <w:ind w:left="2088" w:hanging="2088"/>
        <w:jc w:val="left"/>
      </w:pPr>
    </w:p>
    <w:p w:rsidR="00B05D52" w:rsidRDefault="00B05D52" w:rsidP="00B05D52">
      <w:pPr>
        <w:widowControl w:val="0"/>
        <w:jc w:val="left"/>
      </w:pPr>
      <w:r w:rsidRPr="00B05D52">
        <w:rPr>
          <w:b/>
        </w:rPr>
        <w:t>VERSIONS OF THIS BILL</w:t>
      </w:r>
    </w:p>
    <w:p w:rsidR="00B05D52" w:rsidRDefault="00B05D52" w:rsidP="00B05D52">
      <w:pPr>
        <w:widowControl w:val="0"/>
        <w:jc w:val="left"/>
      </w:pPr>
    </w:p>
    <w:p w:rsidR="00B05D52" w:rsidRDefault="009E494A" w:rsidP="00B05D52">
      <w:pPr>
        <w:widowControl w:val="0"/>
        <w:jc w:val="left"/>
      </w:pPr>
      <w:hyperlink r:id="rId10" w:history="1">
        <w:r w:rsidR="00B05D52">
          <w:rPr>
            <w:rStyle w:val="Hyperlink"/>
          </w:rPr>
          <w:t>1/14/2020</w:t>
        </w:r>
      </w:hyperlink>
    </w:p>
    <w:p w:rsidR="00B05D52" w:rsidRDefault="00B05D52" w:rsidP="00B05D52"/>
    <w:p w:rsidR="00B05D52" w:rsidRDefault="00B05D52" w:rsidP="00B05D52">
      <w:pPr>
        <w:sectPr w:rsidR="00B05D52" w:rsidSect="00B05D52">
          <w:pgSz w:w="12240" w:h="15840" w:code="1"/>
          <w:pgMar w:top="1080" w:right="1440" w:bottom="1080" w:left="1440" w:header="720" w:footer="720" w:gutter="0"/>
          <w:cols w:space="720"/>
          <w:noEndnote/>
          <w:docGrid w:linePitch="360"/>
        </w:sectPr>
      </w:pPr>
    </w:p>
    <w:p w:rsidR="006326FF" w:rsidRDefault="006326FF"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A08" w:rsidRDefault="00682A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A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5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 8</w:t>
      </w:r>
      <w:r w:rsidR="00B046FD">
        <w:rPr>
          <w:color w:val="000000" w:themeColor="text1"/>
          <w:u w:color="000000" w:themeColor="text1"/>
        </w:rPr>
        <w:noBreakHyphen/>
      </w:r>
      <w:r w:rsidRPr="002378F4">
        <w:rPr>
          <w:color w:val="000000" w:themeColor="text1"/>
          <w:u w:color="000000" w:themeColor="text1"/>
        </w:rPr>
        <w:t>13</w:t>
      </w:r>
      <w:r w:rsidR="00B046FD">
        <w:rPr>
          <w:color w:val="000000" w:themeColor="text1"/>
          <w:u w:color="000000" w:themeColor="text1"/>
        </w:rPr>
        <w:noBreakHyphen/>
      </w:r>
      <w:r>
        <w:rPr>
          <w:color w:val="000000" w:themeColor="text1"/>
          <w:u w:color="000000" w:themeColor="text1"/>
        </w:rPr>
        <w:t>1348</w:t>
      </w:r>
      <w:r w:rsidRPr="002378F4">
        <w:rPr>
          <w:color w:val="000000" w:themeColor="text1"/>
          <w:u w:color="000000" w:themeColor="text1"/>
        </w:rPr>
        <w:t xml:space="preserve">, </w:t>
      </w:r>
      <w:r>
        <w:rPr>
          <w:color w:val="000000" w:themeColor="text1"/>
          <w:u w:color="000000" w:themeColor="text1"/>
        </w:rPr>
        <w:t xml:space="preserve">CODE OF LAWS OF SOUTH CAROLINA, 1976, </w:t>
      </w:r>
      <w:r w:rsidRPr="002378F4">
        <w:rPr>
          <w:color w:val="000000" w:themeColor="text1"/>
          <w:u w:color="000000" w:themeColor="text1"/>
        </w:rPr>
        <w:t xml:space="preserve">RELATING TO THE USE OF CAMPAIGN FUNDS FOR PERSONAL EXPENSES, SO AS TO </w:t>
      </w:r>
      <w:r>
        <w:rPr>
          <w:color w:val="000000" w:themeColor="text1"/>
          <w:u w:color="000000" w:themeColor="text1"/>
        </w:rPr>
        <w:t xml:space="preserve">PROVIDE THAT </w:t>
      </w:r>
      <w:r w:rsidRPr="00B503E4">
        <w:rPr>
          <w:color w:val="000000" w:themeColor="text1"/>
          <w:u w:color="000000" w:themeColor="text1"/>
        </w:rPr>
        <w:t>A CANDIDATE MAY USE CAMPAIGN FUNDS TO PAY REASONABLE CHILDCARE EXPENSES THAT ARE THE DIRECT RESULT OF CAMPAIGN ACTIVITY AND THAT WOULD NOT HAVE BEEN INCURRED</w:t>
      </w:r>
      <w:r>
        <w:rPr>
          <w:color w:val="000000" w:themeColor="text1"/>
          <w:u w:color="000000" w:themeColor="text1"/>
        </w:rPr>
        <w:t xml:space="preserve"> BY THE CANDIDATE</w:t>
      </w:r>
      <w:r w:rsidRPr="00B503E4">
        <w:rPr>
          <w:color w:val="000000" w:themeColor="text1"/>
          <w:u w:color="000000" w:themeColor="text1"/>
        </w:rPr>
        <w:t xml:space="preserve"> BUT FOR THE CAMPAIGN ACTIVITY, AND</w:t>
      </w:r>
      <w:r>
        <w:rPr>
          <w:color w:val="000000" w:themeColor="text1"/>
          <w:u w:color="000000" w:themeColor="text1"/>
        </w:rPr>
        <w:t xml:space="preserve"> THE USE OF CAMPAIGN FUNDS TO PAY REASONABLE CHILDCARE EXPENSES THAT ARE THE DIRECT RESULT OF CAMPAIGN ACTIVITY AND THAT WOULD NOT HAVE BEEN INCURRED BY THE CANDIDATE BUT FOR THE CAMPAIGN ACTIVITY MAY NOT BE CONSTRUED TO CONSTITUTE A PERSONAL EXPENSE.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AA0" w:rsidRDefault="00CB4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AA0" w:rsidRDefault="00CB4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A0" w:rsidRDefault="00CB4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4F81" w:rsidRPr="004D5A90">
        <w:rPr>
          <w:color w:val="000000" w:themeColor="text1"/>
          <w:u w:color="000000" w:themeColor="text1"/>
        </w:rPr>
        <w:t>Section 8</w:t>
      </w:r>
      <w:r w:rsidR="00B046FD">
        <w:rPr>
          <w:color w:val="000000" w:themeColor="text1"/>
          <w:u w:color="000000" w:themeColor="text1"/>
        </w:rPr>
        <w:noBreakHyphen/>
      </w:r>
      <w:r w:rsidR="00D34F81" w:rsidRPr="004D5A90">
        <w:rPr>
          <w:color w:val="000000" w:themeColor="text1"/>
          <w:u w:color="000000" w:themeColor="text1"/>
        </w:rPr>
        <w:t>13</w:t>
      </w:r>
      <w:r w:rsidR="00B046FD">
        <w:rPr>
          <w:color w:val="000000" w:themeColor="text1"/>
          <w:u w:color="000000" w:themeColor="text1"/>
        </w:rPr>
        <w:noBreakHyphen/>
      </w:r>
      <w:r w:rsidR="00D34F81" w:rsidRPr="004D5A90">
        <w:rPr>
          <w:color w:val="000000" w:themeColor="text1"/>
          <w:u w:color="000000" w:themeColor="text1"/>
        </w:rPr>
        <w:t>1348</w:t>
      </w:r>
      <w:r w:rsidR="00D34F81">
        <w:rPr>
          <w:color w:val="000000" w:themeColor="text1"/>
          <w:u w:color="000000" w:themeColor="text1"/>
        </w:rPr>
        <w:t>(A)</w:t>
      </w:r>
      <w:r w:rsidR="00D34F81" w:rsidRPr="004D5A90">
        <w:rPr>
          <w:color w:val="000000" w:themeColor="text1"/>
          <w:u w:color="000000" w:themeColor="text1"/>
        </w:rPr>
        <w:t xml:space="preserve"> of the 1976 Code is amended to read:</w:t>
      </w:r>
    </w:p>
    <w:p w:rsidR="00CB4AA0" w:rsidRDefault="00CB4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B7" w:rsidRDefault="00CF7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26551">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B046FD" w:rsidRPr="00B046FD">
        <w:t>’</w:t>
      </w:r>
      <w:r w:rsidRPr="00326551">
        <w:t>s duties as a holder of elective office.</w:t>
      </w:r>
      <w:r w:rsidR="00D34F81">
        <w:t xml:space="preserve"> </w:t>
      </w:r>
      <w:r w:rsidR="00D34F81" w:rsidRPr="00B503E4">
        <w:rPr>
          <w:color w:val="000000" w:themeColor="text1"/>
          <w:u w:val="single"/>
        </w:rPr>
        <w:t xml:space="preserve">A candidate may use </w:t>
      </w:r>
      <w:r w:rsidR="00D34F81">
        <w:rPr>
          <w:color w:val="000000" w:themeColor="text1"/>
          <w:u w:val="single"/>
        </w:rPr>
        <w:t>campaign funds to pay</w:t>
      </w:r>
      <w:r w:rsidR="00D34F81" w:rsidRPr="00B503E4">
        <w:rPr>
          <w:color w:val="000000" w:themeColor="text1"/>
          <w:u w:val="single"/>
        </w:rPr>
        <w:t xml:space="preserve"> reasonable childcare expenses that are the direct result of campaign activity and that would not have been incurred </w:t>
      </w:r>
      <w:r w:rsidR="00D34F81">
        <w:rPr>
          <w:color w:val="000000" w:themeColor="text1"/>
          <w:u w:val="single"/>
        </w:rPr>
        <w:t xml:space="preserve">by the candidate </w:t>
      </w:r>
      <w:r w:rsidR="00D34F81" w:rsidRPr="00B503E4">
        <w:rPr>
          <w:color w:val="000000" w:themeColor="text1"/>
          <w:u w:val="single"/>
        </w:rPr>
        <w:t xml:space="preserve">but for the campaign </w:t>
      </w:r>
      <w:r w:rsidR="00D34F81" w:rsidRPr="00B503E4">
        <w:rPr>
          <w:color w:val="000000" w:themeColor="text1"/>
          <w:u w:val="single"/>
        </w:rPr>
        <w:lastRenderedPageBreak/>
        <w:t>activity</w:t>
      </w:r>
      <w:r w:rsidR="00D34F81">
        <w:rPr>
          <w:color w:val="000000" w:themeColor="text1"/>
          <w:u w:val="single"/>
        </w:rPr>
        <w:t>. The use of campaign funds to pay</w:t>
      </w:r>
      <w:r w:rsidR="00D34F81" w:rsidRPr="00B503E4">
        <w:rPr>
          <w:color w:val="000000" w:themeColor="text1"/>
          <w:u w:val="single"/>
        </w:rPr>
        <w:t xml:space="preserve"> reasonable childcare expenses that are the direct result of campaign activity and that would not have been incurred </w:t>
      </w:r>
      <w:r w:rsidR="00D34F81">
        <w:rPr>
          <w:color w:val="000000" w:themeColor="text1"/>
          <w:u w:val="single"/>
        </w:rPr>
        <w:t xml:space="preserve">by the candidate </w:t>
      </w:r>
      <w:r w:rsidR="00D34F81" w:rsidRPr="00B503E4">
        <w:rPr>
          <w:color w:val="000000" w:themeColor="text1"/>
          <w:u w:val="single"/>
        </w:rPr>
        <w:t>but for the campaign activity</w:t>
      </w:r>
      <w:r w:rsidR="00D34F81">
        <w:rPr>
          <w:color w:val="000000" w:themeColor="text1"/>
          <w:u w:val="single"/>
        </w:rPr>
        <w:t xml:space="preserve"> may not be construed to constitute a personal expense.</w:t>
      </w:r>
      <w:r>
        <w:t>”</w:t>
      </w:r>
    </w:p>
    <w:p w:rsidR="00CF75B7" w:rsidRDefault="00CF7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A0" w:rsidRDefault="00CB4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4F81">
        <w:t>2</w:t>
      </w:r>
      <w:r>
        <w:t>.</w:t>
      </w:r>
      <w:r>
        <w:tab/>
        <w:t>This act takes effect upon approval by the Governor.</w:t>
      </w:r>
    </w:p>
    <w:p w:rsidR="0008387E" w:rsidRDefault="00B046F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D52" w:rsidRDefault="00B05D52" w:rsidP="00B05D52">
      <w:pPr>
        <w:suppressAutoHyphens/>
      </w:pPr>
    </w:p>
    <w:sectPr w:rsidR="00B05D52" w:rsidSect="00B05D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AA0" w:rsidRDefault="00CB4AA0" w:rsidP="009F0C77">
      <w:r>
        <w:separator/>
      </w:r>
    </w:p>
  </w:endnote>
  <w:endnote w:type="continuationSeparator" w:id="0">
    <w:p w:rsidR="00CB4AA0" w:rsidRDefault="00CB4A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92AF04-0586-454E-9EB5-E194FDD4D640}"/>
    <w:embedBold r:id="rId2" w:fontKey="{66BDB983-A2AE-4D91-A265-3FA43A706D01}"/>
  </w:font>
  <w:font w:name="Calibri">
    <w:panose1 w:val="020F0502020204030204"/>
    <w:charset w:val="00"/>
    <w:family w:val="swiss"/>
    <w:pitch w:val="variable"/>
    <w:sig w:usb0="E0002EFF" w:usb1="C000247B" w:usb2="00000009" w:usb3="00000000" w:csb0="000001FF" w:csb1="00000000"/>
    <w:embedRegular r:id="rId3" w:fontKey="{627E0C7E-33E5-493B-B43A-15D7ACC7B37F}"/>
  </w:font>
  <w:font w:name="Segoe UI">
    <w:panose1 w:val="020B0502040204020203"/>
    <w:charset w:val="00"/>
    <w:family w:val="swiss"/>
    <w:pitch w:val="variable"/>
    <w:sig w:usb0="E4002EFF" w:usb1="C000E47F" w:usb2="00000009" w:usb3="00000000" w:csb0="000001FF" w:csb1="00000000"/>
    <w:embedRegular r:id="rId4" w:fontKey="{2E55F451-564C-4D31-BD9E-86E4EC2ED177}"/>
  </w:font>
  <w:font w:name="Cambria">
    <w:panose1 w:val="02040503050406030204"/>
    <w:charset w:val="00"/>
    <w:family w:val="roman"/>
    <w:pitch w:val="variable"/>
    <w:sig w:usb0="E00006FF" w:usb1="420024FF" w:usb2="02000000" w:usb3="00000000" w:csb0="0000019F" w:csb1="00000000"/>
    <w:embedRegular r:id="rId5" w:fontKey="{419EA669-61D3-4983-AB8E-C03339A8EE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D52" w:rsidRPr="006326FF" w:rsidRDefault="00B05D52" w:rsidP="006326FF">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sidR="009C53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AA0" w:rsidRDefault="00CB4AA0" w:rsidP="009F0C77">
      <w:r>
        <w:separator/>
      </w:r>
    </w:p>
  </w:footnote>
  <w:footnote w:type="continuationSeparator" w:id="0">
    <w:p w:rsidR="00CB4AA0" w:rsidRDefault="00CB4A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90ZW20"/>
    <w:docVar w:name="CoverBillType" w:val="b"/>
    <w:docVar w:name="DocPath" w:val="L:\Council\bills\CC\15690ZW20.DOCX"/>
    <w:docVar w:name="dvBillNumber" w:val="973"/>
    <w:docVar w:name="dvBillNumberPrefix" w:val="S. "/>
    <w:docVar w:name="dvOriginalBody" w:val="Senate"/>
    <w:docVar w:name="dvSteno" w:val="CC"/>
    <w:docVar w:name="NameofBody" w:val="s"/>
    <w:docVar w:name="vGroup2" w:val="Council"/>
  </w:docVars>
  <w:rsids>
    <w:rsidRoot w:val="00CB4AA0"/>
    <w:rsid w:val="000263D9"/>
    <w:rsid w:val="00026C9A"/>
    <w:rsid w:val="0008387E"/>
    <w:rsid w:val="000965A1"/>
    <w:rsid w:val="000C487D"/>
    <w:rsid w:val="000E1785"/>
    <w:rsid w:val="000F39F2"/>
    <w:rsid w:val="001023A4"/>
    <w:rsid w:val="0010776B"/>
    <w:rsid w:val="0012784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3AFB"/>
    <w:rsid w:val="003D411E"/>
    <w:rsid w:val="003E3C1E"/>
    <w:rsid w:val="003E6148"/>
    <w:rsid w:val="003E7D04"/>
    <w:rsid w:val="00400EAA"/>
    <w:rsid w:val="0041760A"/>
    <w:rsid w:val="004203D7"/>
    <w:rsid w:val="00423F46"/>
    <w:rsid w:val="00461588"/>
    <w:rsid w:val="004809EE"/>
    <w:rsid w:val="004B2A8B"/>
    <w:rsid w:val="00511EE9"/>
    <w:rsid w:val="00512116"/>
    <w:rsid w:val="00521E00"/>
    <w:rsid w:val="00577C6C"/>
    <w:rsid w:val="0058501B"/>
    <w:rsid w:val="005C5AC4"/>
    <w:rsid w:val="0061228A"/>
    <w:rsid w:val="006215AA"/>
    <w:rsid w:val="006326FF"/>
    <w:rsid w:val="006340D9"/>
    <w:rsid w:val="00643B8E"/>
    <w:rsid w:val="00653ECC"/>
    <w:rsid w:val="00665EBC"/>
    <w:rsid w:val="00680479"/>
    <w:rsid w:val="00682A08"/>
    <w:rsid w:val="0069470D"/>
    <w:rsid w:val="006A476C"/>
    <w:rsid w:val="006C6A93"/>
    <w:rsid w:val="006E02F9"/>
    <w:rsid w:val="006F3F76"/>
    <w:rsid w:val="00753C04"/>
    <w:rsid w:val="00756946"/>
    <w:rsid w:val="00757F80"/>
    <w:rsid w:val="00771EEC"/>
    <w:rsid w:val="00786819"/>
    <w:rsid w:val="007A325A"/>
    <w:rsid w:val="007B791B"/>
    <w:rsid w:val="007C3099"/>
    <w:rsid w:val="007E72BE"/>
    <w:rsid w:val="007F1523"/>
    <w:rsid w:val="007F509E"/>
    <w:rsid w:val="007F5799"/>
    <w:rsid w:val="007F6947"/>
    <w:rsid w:val="00834A12"/>
    <w:rsid w:val="00872729"/>
    <w:rsid w:val="008F4429"/>
    <w:rsid w:val="00932670"/>
    <w:rsid w:val="009352BB"/>
    <w:rsid w:val="00954008"/>
    <w:rsid w:val="00990668"/>
    <w:rsid w:val="009B397B"/>
    <w:rsid w:val="009C539D"/>
    <w:rsid w:val="009F0C77"/>
    <w:rsid w:val="009F4DD1"/>
    <w:rsid w:val="00A64E80"/>
    <w:rsid w:val="00A741D9"/>
    <w:rsid w:val="00A85589"/>
    <w:rsid w:val="00A9741D"/>
    <w:rsid w:val="00AB0576"/>
    <w:rsid w:val="00AD4B17"/>
    <w:rsid w:val="00B02D64"/>
    <w:rsid w:val="00B046FD"/>
    <w:rsid w:val="00B05D52"/>
    <w:rsid w:val="00B26FA6"/>
    <w:rsid w:val="00B741CB"/>
    <w:rsid w:val="00B87AF8"/>
    <w:rsid w:val="00B934F3"/>
    <w:rsid w:val="00BB6347"/>
    <w:rsid w:val="00BC777A"/>
    <w:rsid w:val="00BD2134"/>
    <w:rsid w:val="00C038D8"/>
    <w:rsid w:val="00C045DD"/>
    <w:rsid w:val="00C3136F"/>
    <w:rsid w:val="00C3483A"/>
    <w:rsid w:val="00C74E9D"/>
    <w:rsid w:val="00C82FD3"/>
    <w:rsid w:val="00CB4AA0"/>
    <w:rsid w:val="00CC6B7B"/>
    <w:rsid w:val="00CD3619"/>
    <w:rsid w:val="00CF4447"/>
    <w:rsid w:val="00CF75B7"/>
    <w:rsid w:val="00D239F9"/>
    <w:rsid w:val="00D24C61"/>
    <w:rsid w:val="00D34F8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117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712C4-9C83-4E50-9A3B-29C5B45BA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4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008"/>
    <w:rPr>
      <w:rFonts w:ascii="Segoe UI" w:eastAsia="Times New Roman" w:hAnsi="Segoe UI" w:cs="Segoe UI"/>
      <w:sz w:val="18"/>
      <w:szCs w:val="18"/>
    </w:rPr>
  </w:style>
  <w:style w:type="character" w:styleId="Hyperlink">
    <w:name w:val="Hyperlink"/>
    <w:basedOn w:val="DefaultParagraphFont"/>
    <w:uiPriority w:val="99"/>
    <w:unhideWhenUsed/>
    <w:rsid w:val="00B05D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73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1C52E-D49C-498A-AF72-72A61BE3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452</Words>
  <Characters>2304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973: Subject not yet available - South Carolina Legislature Online</dc:title>
  <dc:subject/>
  <dc:creator>Chris Charlton</dc:creator>
  <cp:keywords/>
  <dc:description/>
  <cp:lastModifiedBy>S Wilson</cp:lastModifiedBy>
  <cp:revision>2</cp:revision>
  <cp:lastPrinted>2020-01-14T15:33:00Z</cp:lastPrinted>
  <dcterms:created xsi:type="dcterms:W3CDTF">2020-03-03T19:10:00Z</dcterms:created>
  <dcterms:modified xsi:type="dcterms:W3CDTF">2020-03-03T19:10:00Z</dcterms:modified>
</cp:coreProperties>
</file>