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A3B" w:rsidRDefault="00F774D2">
      <w:pPr>
        <w:pStyle w:val="Heading6"/>
        <w:jc w:val="center"/>
        <w:rPr>
          <w:sz w:val="22"/>
        </w:rPr>
      </w:pPr>
      <w:bookmarkStart w:id="0" w:name="_GoBack"/>
      <w:bookmarkEnd w:id="0"/>
      <w:r>
        <w:rPr>
          <w:sz w:val="22"/>
        </w:rPr>
        <w:t>HOUSE TO MEET AT 10:00 A.M.</w:t>
      </w:r>
    </w:p>
    <w:p w:rsidR="00ED7A3B" w:rsidRDefault="00ED7A3B">
      <w:pPr>
        <w:tabs>
          <w:tab w:val="right" w:pos="6336"/>
        </w:tabs>
        <w:ind w:left="0" w:firstLine="0"/>
        <w:jc w:val="center"/>
      </w:pPr>
    </w:p>
    <w:p w:rsidR="00ED7A3B" w:rsidRDefault="00ED7A3B">
      <w:pPr>
        <w:tabs>
          <w:tab w:val="right" w:pos="6336"/>
        </w:tabs>
        <w:ind w:left="0" w:firstLine="0"/>
        <w:jc w:val="right"/>
        <w:rPr>
          <w:b/>
        </w:rPr>
      </w:pPr>
      <w:r>
        <w:rPr>
          <w:b/>
        </w:rPr>
        <w:t>NO. 47</w:t>
      </w:r>
    </w:p>
    <w:p w:rsidR="00ED7A3B" w:rsidRDefault="00ED7A3B">
      <w:pPr>
        <w:tabs>
          <w:tab w:val="center" w:pos="3168"/>
        </w:tabs>
        <w:ind w:left="0" w:firstLine="0"/>
        <w:jc w:val="center"/>
      </w:pPr>
      <w:r>
        <w:rPr>
          <w:b/>
        </w:rPr>
        <w:t>CALENDAR</w:t>
      </w:r>
    </w:p>
    <w:p w:rsidR="00ED7A3B" w:rsidRDefault="00ED7A3B">
      <w:pPr>
        <w:ind w:left="0" w:firstLine="0"/>
        <w:jc w:val="center"/>
      </w:pPr>
    </w:p>
    <w:p w:rsidR="00ED7A3B" w:rsidRDefault="00ED7A3B">
      <w:pPr>
        <w:tabs>
          <w:tab w:val="center" w:pos="3168"/>
        </w:tabs>
        <w:ind w:left="0" w:firstLine="0"/>
        <w:jc w:val="center"/>
        <w:rPr>
          <w:b/>
        </w:rPr>
      </w:pPr>
      <w:r>
        <w:rPr>
          <w:b/>
        </w:rPr>
        <w:t>OF THE</w:t>
      </w:r>
    </w:p>
    <w:p w:rsidR="00ED7A3B" w:rsidRDefault="00ED7A3B">
      <w:pPr>
        <w:ind w:left="0" w:firstLine="0"/>
        <w:jc w:val="center"/>
      </w:pPr>
    </w:p>
    <w:p w:rsidR="00ED7A3B" w:rsidRDefault="00ED7A3B">
      <w:pPr>
        <w:tabs>
          <w:tab w:val="center" w:pos="3168"/>
        </w:tabs>
        <w:ind w:left="0" w:firstLine="0"/>
        <w:jc w:val="center"/>
      </w:pPr>
      <w:r>
        <w:rPr>
          <w:b/>
        </w:rPr>
        <w:t>HOUSE OF REPRESENTATIVES</w:t>
      </w:r>
    </w:p>
    <w:p w:rsidR="00ED7A3B" w:rsidRDefault="00ED7A3B">
      <w:pPr>
        <w:ind w:left="0" w:firstLine="0"/>
        <w:jc w:val="center"/>
      </w:pPr>
    </w:p>
    <w:p w:rsidR="00ED7A3B" w:rsidRDefault="00ED7A3B">
      <w:pPr>
        <w:pStyle w:val="Heading4"/>
        <w:jc w:val="center"/>
        <w:rPr>
          <w:snapToGrid/>
        </w:rPr>
      </w:pPr>
      <w:r>
        <w:rPr>
          <w:snapToGrid/>
        </w:rPr>
        <w:t>OF THE</w:t>
      </w:r>
    </w:p>
    <w:p w:rsidR="00ED7A3B" w:rsidRDefault="00ED7A3B">
      <w:pPr>
        <w:ind w:left="0" w:firstLine="0"/>
        <w:jc w:val="center"/>
      </w:pPr>
    </w:p>
    <w:p w:rsidR="00ED7A3B" w:rsidRDefault="00ED7A3B">
      <w:pPr>
        <w:tabs>
          <w:tab w:val="center" w:pos="3168"/>
        </w:tabs>
        <w:ind w:left="0" w:firstLine="0"/>
        <w:jc w:val="center"/>
        <w:rPr>
          <w:b/>
        </w:rPr>
      </w:pPr>
      <w:r>
        <w:rPr>
          <w:b/>
        </w:rPr>
        <w:t>STATE OF SOUTH CAROLINA</w:t>
      </w:r>
    </w:p>
    <w:p w:rsidR="00ED7A3B" w:rsidRDefault="00ED7A3B">
      <w:pPr>
        <w:ind w:left="0" w:firstLine="0"/>
        <w:jc w:val="center"/>
        <w:rPr>
          <w:b/>
        </w:rPr>
      </w:pPr>
    </w:p>
    <w:p w:rsidR="00ED7A3B" w:rsidRDefault="00ED7A3B">
      <w:pPr>
        <w:ind w:left="0" w:firstLine="0"/>
        <w:jc w:val="center"/>
        <w:rPr>
          <w:b/>
        </w:rPr>
      </w:pPr>
    </w:p>
    <w:p w:rsidR="00ED7A3B" w:rsidRDefault="00ED7A3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D7A3B" w:rsidRDefault="00ED7A3B">
      <w:pPr>
        <w:ind w:left="0" w:firstLine="0"/>
        <w:jc w:val="center"/>
        <w:rPr>
          <w:b/>
        </w:rPr>
      </w:pPr>
    </w:p>
    <w:p w:rsidR="00ED7A3B" w:rsidRDefault="00ED7A3B">
      <w:pPr>
        <w:pStyle w:val="Heading3"/>
        <w:jc w:val="center"/>
      </w:pPr>
      <w:r>
        <w:t>REGULAR SESSION BEGINNING TUESDAY, JANUARY 8, 2019</w:t>
      </w:r>
    </w:p>
    <w:p w:rsidR="00ED7A3B" w:rsidRDefault="00ED7A3B">
      <w:pPr>
        <w:ind w:left="0" w:firstLine="0"/>
        <w:jc w:val="center"/>
        <w:rPr>
          <w:b/>
        </w:rPr>
      </w:pPr>
    </w:p>
    <w:p w:rsidR="00ED7A3B" w:rsidRDefault="00ED7A3B">
      <w:pPr>
        <w:ind w:left="0" w:firstLine="0"/>
        <w:jc w:val="center"/>
        <w:rPr>
          <w:b/>
        </w:rPr>
      </w:pPr>
    </w:p>
    <w:p w:rsidR="00ED7A3B" w:rsidRPr="007C601E" w:rsidRDefault="00ED7A3B">
      <w:pPr>
        <w:ind w:left="0" w:firstLine="0"/>
        <w:jc w:val="center"/>
        <w:rPr>
          <w:b/>
        </w:rPr>
      </w:pPr>
      <w:r w:rsidRPr="007C601E">
        <w:rPr>
          <w:b/>
        </w:rPr>
        <w:t>FRIDAY, MARCH 29, 2019</w:t>
      </w:r>
    </w:p>
    <w:p w:rsidR="00ED7A3B" w:rsidRDefault="00ED7A3B">
      <w:pPr>
        <w:ind w:left="0" w:firstLine="0"/>
        <w:jc w:val="center"/>
        <w:rPr>
          <w:b/>
        </w:rPr>
      </w:pPr>
    </w:p>
    <w:p w:rsidR="00ED7A3B" w:rsidRDefault="00ED7A3B">
      <w:pPr>
        <w:pStyle w:val="ActionText"/>
        <w:sectPr w:rsidR="00ED7A3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ED7A3B" w:rsidRDefault="00ED7A3B">
      <w:pPr>
        <w:pStyle w:val="ActionText"/>
        <w:sectPr w:rsidR="00ED7A3B">
          <w:pgSz w:w="12240" w:h="15840" w:code="1"/>
          <w:pgMar w:top="1008" w:right="4694" w:bottom="3499" w:left="1224" w:header="1008" w:footer="3499" w:gutter="0"/>
          <w:cols w:space="720"/>
          <w:titlePg/>
        </w:sectPr>
      </w:pPr>
    </w:p>
    <w:p w:rsidR="00ED7A3B" w:rsidRPr="00ED7A3B" w:rsidRDefault="00ED7A3B" w:rsidP="00ED7A3B">
      <w:pPr>
        <w:pStyle w:val="ActionText"/>
        <w:jc w:val="center"/>
        <w:rPr>
          <w:b/>
        </w:rPr>
      </w:pPr>
      <w:r w:rsidRPr="00ED7A3B">
        <w:rPr>
          <w:b/>
        </w:rPr>
        <w:lastRenderedPageBreak/>
        <w:t>INVITATIONS</w:t>
      </w:r>
    </w:p>
    <w:p w:rsidR="00ED7A3B" w:rsidRDefault="00ED7A3B" w:rsidP="00ED7A3B">
      <w:pPr>
        <w:pStyle w:val="ActionText"/>
        <w:jc w:val="center"/>
        <w:rPr>
          <w:b/>
        </w:rPr>
      </w:pPr>
    </w:p>
    <w:p w:rsidR="00ED7A3B" w:rsidRDefault="00ED7A3B" w:rsidP="00ED7A3B">
      <w:pPr>
        <w:pStyle w:val="ActionText"/>
        <w:jc w:val="center"/>
        <w:rPr>
          <w:b/>
        </w:rPr>
      </w:pPr>
      <w:r>
        <w:rPr>
          <w:b/>
        </w:rPr>
        <w:t>Tuesday, April 2, 2019, 12:00 noon-2:00 p.m.</w:t>
      </w:r>
    </w:p>
    <w:p w:rsidR="00ED7A3B" w:rsidRDefault="00ED7A3B" w:rsidP="00ED7A3B">
      <w:pPr>
        <w:pStyle w:val="ActionText"/>
        <w:ind w:left="0" w:firstLine="0"/>
      </w:pPr>
      <w:r>
        <w:t>Members of the House and staff, luncheon, State House Grounds, by the South Carolina Hospital Association.</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Tuesday, April 2, 2019, 5:00-7:00 p.m.</w:t>
      </w:r>
    </w:p>
    <w:p w:rsidR="00ED7A3B" w:rsidRDefault="00ED7A3B" w:rsidP="00ED7A3B">
      <w:pPr>
        <w:pStyle w:val="ActionText"/>
        <w:ind w:left="0" w:firstLine="0"/>
      </w:pPr>
      <w:r>
        <w:t>Members of the House and staff, reception, Parker Poe Adams &amp; Bernstein, Atrium, 1221 Main Street, #1100, by SCBIO.</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Tuesday, April 2, 2019, 5:00-7:00 p.m.</w:t>
      </w:r>
    </w:p>
    <w:p w:rsidR="00ED7A3B" w:rsidRDefault="00ED7A3B" w:rsidP="00ED7A3B">
      <w:pPr>
        <w:pStyle w:val="ActionText"/>
        <w:ind w:left="0" w:firstLine="0"/>
      </w:pPr>
      <w:r>
        <w:t>Members of the House and staff, reception, Hilton Columbia Center, by the Public Charter School Alliance of South Carolina.</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3, 2019, 8:00-10:00 a.m.</w:t>
      </w:r>
    </w:p>
    <w:p w:rsidR="00ED7A3B" w:rsidRDefault="00ED7A3B" w:rsidP="00ED7A3B">
      <w:pPr>
        <w:pStyle w:val="ActionText"/>
        <w:ind w:left="0" w:firstLine="0"/>
      </w:pPr>
      <w:r>
        <w:t>Members of the House and staff, breakfast, Room 112, Blatt Bldg., by the Future Scholar 529 College Savings Plan.</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3, 2019, 11:30 a.m.-2:00 p.m.</w:t>
      </w:r>
    </w:p>
    <w:p w:rsidR="00ED7A3B" w:rsidRDefault="00ED7A3B" w:rsidP="00ED7A3B">
      <w:pPr>
        <w:pStyle w:val="ActionText"/>
        <w:ind w:left="0" w:firstLine="0"/>
      </w:pPr>
      <w:r>
        <w:t>Members of the House, luncheon, State House Grounds, by the South Carolina Technical College System.</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3, 2019, 6:00-8:00 p.m.</w:t>
      </w:r>
    </w:p>
    <w:p w:rsidR="00ED7A3B" w:rsidRDefault="00ED7A3B" w:rsidP="00ED7A3B">
      <w:pPr>
        <w:pStyle w:val="ActionText"/>
        <w:ind w:left="0" w:firstLine="0"/>
      </w:pPr>
      <w:r>
        <w:t>Members of the House, 49th Annual Bird Supper, South Carolina State Museum, by the Home Builders Association of South Carolina.</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Thursday, April 4, 2019, 8:00-10:00 a.m.</w:t>
      </w:r>
    </w:p>
    <w:p w:rsidR="00ED7A3B" w:rsidRDefault="00ED7A3B" w:rsidP="00ED7A3B">
      <w:pPr>
        <w:pStyle w:val="ActionText"/>
        <w:ind w:left="0" w:firstLine="0"/>
      </w:pPr>
      <w:r>
        <w:t>Members of the House and staff, breakfast, Room 112, Blatt Bldg., by Absolute Total Care.</w:t>
      </w:r>
    </w:p>
    <w:p w:rsidR="00ED7A3B" w:rsidRDefault="00ED7A3B" w:rsidP="00ED7A3B">
      <w:pPr>
        <w:pStyle w:val="ActionText"/>
        <w:keepNext w:val="0"/>
        <w:ind w:left="0" w:firstLine="0"/>
        <w:jc w:val="center"/>
      </w:pPr>
      <w:r>
        <w:t>(Accepted--March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HOUSE ASSEMBLIES</w:t>
      </w:r>
    </w:p>
    <w:p w:rsidR="00ED7A3B" w:rsidRDefault="00ED7A3B" w:rsidP="00ED7A3B">
      <w:pPr>
        <w:pStyle w:val="ActionText"/>
        <w:ind w:left="0" w:firstLine="0"/>
        <w:jc w:val="center"/>
        <w:rPr>
          <w:b/>
        </w:rPr>
      </w:pPr>
    </w:p>
    <w:p w:rsidR="00ED7A3B" w:rsidRDefault="00ED7A3B" w:rsidP="00ED7A3B">
      <w:pPr>
        <w:pStyle w:val="ActionText"/>
        <w:ind w:left="0" w:firstLine="0"/>
        <w:jc w:val="center"/>
        <w:rPr>
          <w:b/>
        </w:rPr>
      </w:pPr>
      <w:r>
        <w:rPr>
          <w:b/>
        </w:rPr>
        <w:t>Wednesday, April 3, 2019</w:t>
      </w:r>
    </w:p>
    <w:p w:rsidR="00ED7A3B" w:rsidRDefault="00ED7A3B" w:rsidP="00ED7A3B">
      <w:pPr>
        <w:pStyle w:val="ActionText"/>
        <w:ind w:left="0" w:firstLine="0"/>
      </w:pPr>
      <w:r>
        <w:t>To recognize the Dorchester Academy Softball Team, coaches and other school officials.</w:t>
      </w:r>
    </w:p>
    <w:p w:rsidR="00ED7A3B" w:rsidRDefault="00ED7A3B" w:rsidP="00ED7A3B">
      <w:pPr>
        <w:pStyle w:val="ActionText"/>
        <w:keepNext w:val="0"/>
        <w:ind w:left="0" w:firstLine="0"/>
        <w:jc w:val="center"/>
      </w:pPr>
      <w:r>
        <w:t>(Under H.3840--Adopted--February 5,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3, 2019</w:t>
      </w:r>
    </w:p>
    <w:p w:rsidR="00ED7A3B" w:rsidRDefault="00ED7A3B" w:rsidP="00ED7A3B">
      <w:pPr>
        <w:pStyle w:val="ActionText"/>
        <w:ind w:left="0" w:firstLine="0"/>
      </w:pPr>
      <w:r>
        <w:t>To recognize the Hammond School Math Team, coaches and other school officials.</w:t>
      </w:r>
    </w:p>
    <w:p w:rsidR="00ED7A3B" w:rsidRDefault="00ED7A3B" w:rsidP="00ED7A3B">
      <w:pPr>
        <w:pStyle w:val="ActionText"/>
        <w:keepNext w:val="0"/>
        <w:ind w:left="0" w:firstLine="0"/>
        <w:jc w:val="center"/>
      </w:pPr>
      <w:r>
        <w:t>(Under H.4028--Adopted--February 20,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Thursday, April 4, 2019</w:t>
      </w:r>
    </w:p>
    <w:p w:rsidR="00ED7A3B" w:rsidRDefault="00ED7A3B" w:rsidP="00ED7A3B">
      <w:pPr>
        <w:pStyle w:val="ActionText"/>
        <w:ind w:left="0" w:firstLine="0"/>
      </w:pPr>
      <w:r>
        <w:t>To recognize the Powdersville High School Varsity Volleyball Team, coaches and other school officials.</w:t>
      </w:r>
    </w:p>
    <w:p w:rsidR="00ED7A3B" w:rsidRDefault="00ED7A3B" w:rsidP="00ED7A3B">
      <w:pPr>
        <w:pStyle w:val="ActionText"/>
        <w:keepNext w:val="0"/>
        <w:ind w:left="0" w:firstLine="0"/>
        <w:jc w:val="center"/>
      </w:pPr>
      <w:r>
        <w:t>(Under H.3992-Adopted--February 19,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Thursday, April 4, 2019</w:t>
      </w:r>
    </w:p>
    <w:p w:rsidR="00ED7A3B" w:rsidRDefault="00ED7A3B" w:rsidP="00ED7A3B">
      <w:pPr>
        <w:pStyle w:val="ActionText"/>
        <w:ind w:left="0" w:firstLine="0"/>
      </w:pPr>
      <w:r>
        <w:t>To recognize the Bamberg-Ehrhardt High School Wrestling Team, coaches and other school officials.</w:t>
      </w:r>
    </w:p>
    <w:p w:rsidR="00ED7A3B" w:rsidRDefault="00ED7A3B" w:rsidP="00ED7A3B">
      <w:pPr>
        <w:pStyle w:val="ActionText"/>
        <w:keepNext w:val="0"/>
        <w:ind w:left="0" w:firstLine="0"/>
        <w:jc w:val="center"/>
      </w:pPr>
      <w:r>
        <w:t>(Under H.3962--Adopted--February 13,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10, 2019</w:t>
      </w:r>
    </w:p>
    <w:p w:rsidR="00ED7A3B" w:rsidRDefault="00ED7A3B" w:rsidP="00ED7A3B">
      <w:pPr>
        <w:pStyle w:val="ActionText"/>
        <w:ind w:left="0" w:firstLine="0"/>
      </w:pPr>
      <w:r>
        <w:t>To recognize the Ben Lippen Varsity Competition Cheer Team, coaches and other school officials.</w:t>
      </w:r>
    </w:p>
    <w:p w:rsidR="00ED7A3B" w:rsidRDefault="00ED7A3B" w:rsidP="00ED7A3B">
      <w:pPr>
        <w:pStyle w:val="ActionText"/>
        <w:keepNext w:val="0"/>
        <w:ind w:left="0" w:firstLine="0"/>
        <w:jc w:val="center"/>
      </w:pPr>
      <w:r>
        <w:t>(Under H.4068--Adopted--February 26,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10, 2019</w:t>
      </w:r>
    </w:p>
    <w:p w:rsidR="00ED7A3B" w:rsidRDefault="00ED7A3B" w:rsidP="00ED7A3B">
      <w:pPr>
        <w:pStyle w:val="ActionText"/>
        <w:ind w:left="0" w:firstLine="0"/>
      </w:pPr>
      <w:r>
        <w:t>To recognize the Ben Lippen Boys Cross Country Team, coaches and other school officials.</w:t>
      </w:r>
    </w:p>
    <w:p w:rsidR="00ED7A3B" w:rsidRDefault="00ED7A3B" w:rsidP="00ED7A3B">
      <w:pPr>
        <w:pStyle w:val="ActionText"/>
        <w:keepNext w:val="0"/>
        <w:ind w:left="0" w:firstLine="0"/>
        <w:jc w:val="center"/>
      </w:pPr>
      <w:r>
        <w:t>(Under H.4066--Adopted--February 26,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Wednesday, April 10, 2019</w:t>
      </w:r>
    </w:p>
    <w:p w:rsidR="00ED7A3B" w:rsidRDefault="00ED7A3B" w:rsidP="00ED7A3B">
      <w:pPr>
        <w:pStyle w:val="ActionText"/>
        <w:ind w:left="0" w:firstLine="0"/>
      </w:pPr>
      <w:r>
        <w:t>To recognize the Ridge View High School Boys Varsity Basketball Team, coaches and other school officials.</w:t>
      </w:r>
    </w:p>
    <w:p w:rsidR="00ED7A3B" w:rsidRDefault="00ED7A3B" w:rsidP="00ED7A3B">
      <w:pPr>
        <w:pStyle w:val="ActionText"/>
        <w:keepNext w:val="0"/>
        <w:ind w:left="0" w:firstLine="0"/>
        <w:jc w:val="center"/>
      </w:pPr>
      <w:r>
        <w:t>(Under H.4311--Adopted--March 26,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Thursday, April 11, 2019</w:t>
      </w:r>
    </w:p>
    <w:p w:rsidR="00ED7A3B" w:rsidRDefault="00ED7A3B" w:rsidP="00ED7A3B">
      <w:pPr>
        <w:pStyle w:val="ActionText"/>
        <w:ind w:left="0" w:firstLine="0"/>
      </w:pPr>
      <w:r>
        <w:t>To recognize the Pendleton High School Marching Band, directors and other school officials.</w:t>
      </w:r>
    </w:p>
    <w:p w:rsidR="00ED7A3B" w:rsidRDefault="00ED7A3B" w:rsidP="00ED7A3B">
      <w:pPr>
        <w:pStyle w:val="ActionText"/>
        <w:keepNext w:val="0"/>
        <w:ind w:left="0" w:firstLine="0"/>
        <w:jc w:val="center"/>
      </w:pPr>
      <w:r>
        <w:t>(Under H.4136--Adopted--February 28,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Thursday, April 11, 2019</w:t>
      </w:r>
    </w:p>
    <w:p w:rsidR="00ED7A3B" w:rsidRDefault="00ED7A3B" w:rsidP="00ED7A3B">
      <w:pPr>
        <w:pStyle w:val="ActionText"/>
        <w:ind w:left="0" w:firstLine="0"/>
      </w:pPr>
      <w:r>
        <w:t>To recognize the Myrtle Beach High School Football Team, coaches and other school officials.</w:t>
      </w:r>
    </w:p>
    <w:p w:rsidR="00ED7A3B" w:rsidRDefault="00ED7A3B" w:rsidP="00ED7A3B">
      <w:pPr>
        <w:pStyle w:val="ActionText"/>
        <w:keepNext w:val="0"/>
        <w:ind w:left="0" w:firstLine="0"/>
        <w:jc w:val="center"/>
      </w:pPr>
      <w:r>
        <w:t>(Under H.3540--Adopted--January 15, 2019)</w:t>
      </w:r>
    </w:p>
    <w:p w:rsidR="00ED7A3B" w:rsidRDefault="00ED7A3B" w:rsidP="00ED7A3B">
      <w:pPr>
        <w:pStyle w:val="ActionText"/>
        <w:keepNext w:val="0"/>
        <w:ind w:left="0" w:firstLine="0"/>
        <w:jc w:val="center"/>
      </w:pPr>
    </w:p>
    <w:p w:rsidR="00ED7A3B" w:rsidRDefault="00ED7A3B" w:rsidP="00ED7A3B">
      <w:pPr>
        <w:pStyle w:val="ActionText"/>
        <w:ind w:left="0" w:firstLine="0"/>
        <w:jc w:val="center"/>
        <w:rPr>
          <w:b/>
        </w:rPr>
      </w:pPr>
      <w:r>
        <w:rPr>
          <w:b/>
        </w:rPr>
        <w:t>SPECIAL INTRODUCTIONS/ RECOGNITIONS/ANNOUNCEMENTS</w:t>
      </w:r>
    </w:p>
    <w:p w:rsidR="00ED7A3B" w:rsidRDefault="00ED7A3B" w:rsidP="00ED7A3B">
      <w:pPr>
        <w:pStyle w:val="ActionText"/>
        <w:ind w:left="0" w:firstLine="0"/>
        <w:jc w:val="center"/>
        <w:rPr>
          <w:b/>
        </w:rPr>
      </w:pPr>
    </w:p>
    <w:p w:rsidR="00ED7A3B" w:rsidRDefault="00ED7A3B" w:rsidP="00ED7A3B">
      <w:pPr>
        <w:pStyle w:val="ActionText"/>
        <w:ind w:left="0" w:firstLine="0"/>
        <w:jc w:val="center"/>
        <w:rPr>
          <w:b/>
        </w:rPr>
      </w:pPr>
      <w:r>
        <w:rPr>
          <w:b/>
        </w:rPr>
        <w:t>THIRD READING STATEWIDE UNCONTESTED BILL</w:t>
      </w:r>
    </w:p>
    <w:p w:rsidR="00ED7A3B" w:rsidRDefault="00ED7A3B" w:rsidP="00ED7A3B">
      <w:pPr>
        <w:pStyle w:val="ActionText"/>
        <w:ind w:left="0" w:firstLine="0"/>
        <w:jc w:val="center"/>
        <w:rPr>
          <w:b/>
        </w:rPr>
      </w:pPr>
    </w:p>
    <w:p w:rsidR="00ED7A3B" w:rsidRPr="00F774D2" w:rsidRDefault="00ED7A3B" w:rsidP="00ED7A3B">
      <w:pPr>
        <w:pStyle w:val="ActionText"/>
        <w:rPr>
          <w:b/>
        </w:rPr>
      </w:pPr>
      <w:r w:rsidRPr="00ED7A3B">
        <w:rPr>
          <w:b/>
        </w:rPr>
        <w:t>H. 4260--</w:t>
      </w:r>
      <w:r w:rsidRPr="00ED7A3B">
        <w:t xml:space="preserve">Reps. Caskey, Clary, Lucas, Sandifer, Simrill and Toole: </w:t>
      </w:r>
      <w:r w:rsidR="00F774D2">
        <w:rPr>
          <w:b/>
        </w:rPr>
        <w:t>“SOUTH CAROLINA RATEPAYER PROTECTION ACT”--(Abbreviated title)</w:t>
      </w:r>
    </w:p>
    <w:p w:rsidR="00ED7A3B" w:rsidRDefault="00ED7A3B" w:rsidP="00ED7A3B">
      <w:pPr>
        <w:pStyle w:val="ActionText"/>
        <w:ind w:left="648" w:firstLine="0"/>
      </w:pPr>
      <w:r>
        <w:t>(Labor, Com. &amp; Ind. Com.--March 19, 2019)</w:t>
      </w:r>
    </w:p>
    <w:p w:rsidR="00ED7A3B" w:rsidRDefault="00ED7A3B" w:rsidP="00ED7A3B">
      <w:pPr>
        <w:pStyle w:val="ActionText"/>
        <w:ind w:left="648" w:firstLine="0"/>
      </w:pPr>
      <w:r>
        <w:t>(Fav. With Amdt.--March 26, 2019)</w:t>
      </w:r>
    </w:p>
    <w:p w:rsidR="00ED7A3B" w:rsidRPr="00ED7A3B" w:rsidRDefault="00ED7A3B" w:rsidP="00ED7A3B">
      <w:pPr>
        <w:pStyle w:val="ActionText"/>
        <w:keepNext w:val="0"/>
        <w:ind w:left="648" w:firstLine="0"/>
      </w:pPr>
      <w:r w:rsidRPr="00ED7A3B">
        <w:t>(Amended and read second time--March 28, 2019)</w:t>
      </w:r>
    </w:p>
    <w:p w:rsidR="00ED7A3B" w:rsidRDefault="00ED7A3B" w:rsidP="00ED7A3B">
      <w:pPr>
        <w:pStyle w:val="ActionText"/>
        <w:keepNext w:val="0"/>
        <w:ind w:left="0" w:firstLine="0"/>
      </w:pPr>
    </w:p>
    <w:p w:rsidR="00ED7A3B" w:rsidRDefault="00ED7A3B" w:rsidP="00ED7A3B">
      <w:pPr>
        <w:pStyle w:val="ActionText"/>
        <w:ind w:left="0" w:firstLine="0"/>
        <w:jc w:val="center"/>
        <w:rPr>
          <w:b/>
        </w:rPr>
      </w:pPr>
      <w:r>
        <w:rPr>
          <w:b/>
        </w:rPr>
        <w:t>SECOND READING STATEWIDE UNCONTESTED BILLS</w:t>
      </w:r>
    </w:p>
    <w:p w:rsidR="00ED7A3B" w:rsidRDefault="00ED7A3B" w:rsidP="00ED7A3B">
      <w:pPr>
        <w:pStyle w:val="ActionText"/>
        <w:ind w:left="0" w:firstLine="0"/>
        <w:jc w:val="center"/>
        <w:rPr>
          <w:b/>
        </w:rPr>
      </w:pPr>
    </w:p>
    <w:p w:rsidR="00ED7A3B" w:rsidRPr="00ED7A3B" w:rsidRDefault="00ED7A3B" w:rsidP="00ED7A3B">
      <w:pPr>
        <w:pStyle w:val="ActionText"/>
      </w:pPr>
      <w:r w:rsidRPr="00ED7A3B">
        <w:rPr>
          <w:b/>
        </w:rPr>
        <w:t>H. 3307--</w:t>
      </w:r>
      <w:r w:rsidRPr="00ED7A3B">
        <w:t xml:space="preserve">Reps. Clemmons, Fry, Crawford, Allison, Yow, Daning, Elliott, Hewitt, G. R. Smith, Hixon, Taylor, Magnuson, Gagnon, Johnson, Clary, Pendarvis, McKnight, Rose, Cogswell, Cobb-Hunter, B. Newton, Mace, Caskey, Moore, Gilliard and Blackwell: </w:t>
      </w:r>
      <w:r w:rsidRPr="00ED7A3B">
        <w:rPr>
          <w:b/>
        </w:rPr>
        <w:t>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(Judiciary Com.--January 08, 2019)</w:t>
      </w:r>
    </w:p>
    <w:p w:rsidR="00ED7A3B" w:rsidRDefault="00ED7A3B" w:rsidP="00ED7A3B">
      <w:pPr>
        <w:pStyle w:val="ActionText"/>
        <w:ind w:left="648" w:firstLine="0"/>
      </w:pPr>
      <w:r>
        <w:t>(Favorable--March 20, 2019)</w:t>
      </w:r>
    </w:p>
    <w:p w:rsidR="00ED7A3B" w:rsidRDefault="00ED7A3B" w:rsidP="00ED7A3B">
      <w:pPr>
        <w:pStyle w:val="ActionText"/>
        <w:ind w:left="648" w:firstLine="0"/>
      </w:pPr>
      <w:r>
        <w:t>(Amended and read second time--March 27, 2019)</w:t>
      </w:r>
    </w:p>
    <w:p w:rsidR="005E33D9" w:rsidRDefault="005E33D9" w:rsidP="00ED7A3B">
      <w:pPr>
        <w:pStyle w:val="ActionText"/>
        <w:keepNext w:val="0"/>
        <w:ind w:left="648" w:firstLine="0"/>
      </w:pPr>
      <w:r>
        <w:t>(Reconsidered</w:t>
      </w:r>
      <w:r w:rsidR="007C3630">
        <w:t xml:space="preserve"> the vote whereby the Bill received second reading</w:t>
      </w:r>
      <w:r>
        <w:t>--March 28, 2019)</w:t>
      </w:r>
    </w:p>
    <w:p w:rsidR="00ED7A3B" w:rsidRPr="00ED7A3B" w:rsidRDefault="00ED7A3B" w:rsidP="00ED7A3B">
      <w:pPr>
        <w:pStyle w:val="ActionText"/>
        <w:keepNext w:val="0"/>
        <w:ind w:left="648" w:firstLine="0"/>
      </w:pPr>
      <w:r w:rsidRPr="00ED7A3B">
        <w:t>(Debate adjourned until Tues., April 02, 2019--March 28, 2019)</w:t>
      </w:r>
    </w:p>
    <w:p w:rsidR="00866DDE" w:rsidRDefault="00866DDE">
      <w:pPr>
        <w:ind w:left="0" w:firstLine="0"/>
        <w:jc w:val="left"/>
      </w:pPr>
      <w:r>
        <w:br w:type="page"/>
      </w:r>
    </w:p>
    <w:p w:rsidR="00ED7A3B" w:rsidRPr="00ED7A3B" w:rsidRDefault="00ED7A3B" w:rsidP="00ED7A3B">
      <w:pPr>
        <w:pStyle w:val="ActionText"/>
      </w:pPr>
      <w:r w:rsidRPr="00ED7A3B">
        <w:rPr>
          <w:b/>
        </w:rPr>
        <w:t>H. 3951--</w:t>
      </w:r>
      <w:r w:rsidRPr="00ED7A3B">
        <w:t xml:space="preserve">Reps. Clary, McCoy, Tallon, Bryant, Elliott, Martin, Gagnon, Thayer, McCravy, B. Newton, Jefferson and R. Williams: </w:t>
      </w:r>
      <w:r w:rsidRPr="00ED7A3B">
        <w:rPr>
          <w:b/>
        </w:rPr>
        <w:t>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ED7A3B" w:rsidRDefault="00ED7A3B" w:rsidP="00ED7A3B">
      <w:pPr>
        <w:pStyle w:val="ActionText"/>
        <w:ind w:left="648" w:firstLine="0"/>
      </w:pPr>
      <w:r>
        <w:t>(Judiciary Com.--February 12, 2019)</w:t>
      </w:r>
    </w:p>
    <w:p w:rsidR="00ED7A3B" w:rsidRDefault="00ED7A3B" w:rsidP="00ED7A3B">
      <w:pPr>
        <w:pStyle w:val="ActionText"/>
        <w:ind w:left="648" w:firstLine="0"/>
      </w:pPr>
      <w:r>
        <w:t>(Fav. With Amdt.--March 20, 2019)</w:t>
      </w:r>
    </w:p>
    <w:p w:rsidR="00ED7A3B" w:rsidRDefault="00ED7A3B" w:rsidP="00ED7A3B">
      <w:pPr>
        <w:pStyle w:val="ActionText"/>
        <w:ind w:left="648" w:firstLine="0"/>
      </w:pPr>
      <w:r>
        <w:t>(Amended and read second time--March 27, 2019)</w:t>
      </w:r>
    </w:p>
    <w:p w:rsidR="00663D22" w:rsidRPr="00ED7A3B" w:rsidRDefault="00663D22" w:rsidP="00ED7A3B">
      <w:pPr>
        <w:pStyle w:val="ActionText"/>
        <w:keepNext w:val="0"/>
        <w:ind w:left="648" w:firstLine="0"/>
      </w:pPr>
      <w:r>
        <w:t>(Reconsidered</w:t>
      </w:r>
      <w:r w:rsidR="007C3630">
        <w:t xml:space="preserve"> the vote whereby the Bill received second reading</w:t>
      </w:r>
      <w:r>
        <w:t>--March 28, 2019)</w:t>
      </w:r>
    </w:p>
    <w:p w:rsidR="00ED7A3B" w:rsidRDefault="00ED7A3B" w:rsidP="00ED7A3B">
      <w:pPr>
        <w:pStyle w:val="ActionText"/>
        <w:keepNext w:val="0"/>
        <w:ind w:left="0" w:firstLine="0"/>
      </w:pPr>
    </w:p>
    <w:p w:rsidR="00ED7A3B" w:rsidRPr="00ED7A3B" w:rsidRDefault="00ED7A3B" w:rsidP="00ED7A3B">
      <w:pPr>
        <w:pStyle w:val="ActionText"/>
        <w:keepNext w:val="0"/>
      </w:pPr>
      <w:r w:rsidRPr="00ED7A3B">
        <w:rPr>
          <w:b/>
        </w:rPr>
        <w:t>H. 3917--</w:t>
      </w:r>
      <w:r w:rsidRPr="00ED7A3B">
        <w:t>(Debate adjourned until Wed., Apr. 03, 2019--March 27, 2019)</w:t>
      </w:r>
    </w:p>
    <w:p w:rsidR="00ED7A3B" w:rsidRDefault="00ED7A3B" w:rsidP="00ED7A3B">
      <w:pPr>
        <w:pStyle w:val="ActionText"/>
        <w:keepNext w:val="0"/>
        <w:ind w:left="0"/>
      </w:pPr>
    </w:p>
    <w:p w:rsidR="00ED7A3B" w:rsidRPr="00ED7A3B" w:rsidRDefault="00ED7A3B" w:rsidP="00ED7A3B">
      <w:pPr>
        <w:pStyle w:val="ActionText"/>
      </w:pPr>
      <w:r w:rsidRPr="00ED7A3B">
        <w:rPr>
          <w:b/>
        </w:rPr>
        <w:t>H. 4261--</w:t>
      </w:r>
      <w:r w:rsidRPr="00ED7A3B">
        <w:t xml:space="preserve">Reps. McCoy, G. M. Smith, Ott, Sandifer, Simrill, Lucas, Jefferson, R. Williams, Fry and Ballentine: </w:t>
      </w:r>
      <w:r w:rsidRPr="00ED7A3B">
        <w:rPr>
          <w:b/>
        </w:rPr>
        <w:t>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ED7A3B" w:rsidRDefault="00ED7A3B" w:rsidP="00ED7A3B">
      <w:pPr>
        <w:pStyle w:val="ActionText"/>
        <w:ind w:left="648" w:firstLine="0"/>
      </w:pPr>
      <w:r>
        <w:t>(Labor, Com. &amp; Ind. Com.--March 19, 2019)</w:t>
      </w:r>
    </w:p>
    <w:p w:rsidR="00ED7A3B" w:rsidRDefault="00ED7A3B" w:rsidP="00ED7A3B">
      <w:pPr>
        <w:pStyle w:val="ActionText"/>
        <w:keepNext w:val="0"/>
        <w:ind w:left="648" w:firstLine="0"/>
      </w:pPr>
      <w:r w:rsidRPr="00ED7A3B">
        <w:t>(Fav. With Amdt.--March 26, 2019)</w:t>
      </w:r>
    </w:p>
    <w:p w:rsidR="00F774D2" w:rsidRPr="00ED7A3B" w:rsidRDefault="00F774D2" w:rsidP="00ED7A3B">
      <w:pPr>
        <w:pStyle w:val="ActionText"/>
        <w:keepNext w:val="0"/>
        <w:ind w:left="648" w:firstLine="0"/>
      </w:pPr>
    </w:p>
    <w:p w:rsidR="00ED7A3B" w:rsidRPr="00ED7A3B" w:rsidRDefault="00ED7A3B" w:rsidP="00ED7A3B">
      <w:pPr>
        <w:pStyle w:val="ActionText"/>
      </w:pPr>
      <w:r w:rsidRPr="00ED7A3B">
        <w:rPr>
          <w:b/>
        </w:rPr>
        <w:t>H. 3780--</w:t>
      </w:r>
      <w:r w:rsidRPr="00ED7A3B">
        <w:t xml:space="preserve">Reps. White, Hixon, Taylor, Cobb-Hunter, Funderburk, Anderson, Hewitt, R. Williams, Davis, Brown and Weeks: </w:t>
      </w:r>
      <w:r w:rsidRPr="00ED7A3B">
        <w:rPr>
          <w:b/>
        </w:rPr>
        <w:t>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ED7A3B" w:rsidRDefault="00ED7A3B" w:rsidP="00ED7A3B">
      <w:pPr>
        <w:pStyle w:val="ActionText"/>
        <w:ind w:left="648" w:firstLine="0"/>
      </w:pPr>
      <w:r>
        <w:t>(Labor, Com. &amp; Ind. Com.--January 29, 2019)</w:t>
      </w:r>
    </w:p>
    <w:p w:rsidR="00ED7A3B" w:rsidRPr="00ED7A3B" w:rsidRDefault="00ED7A3B" w:rsidP="00ED7A3B">
      <w:pPr>
        <w:pStyle w:val="ActionText"/>
        <w:keepNext w:val="0"/>
        <w:ind w:left="648" w:firstLine="0"/>
      </w:pPr>
      <w:r w:rsidRPr="00ED7A3B">
        <w:t>(Fav. With Amdt.--March 26,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4246--</w:t>
      </w:r>
      <w:r w:rsidRPr="00ED7A3B">
        <w:t xml:space="preserve">Reps. Sandifer and Thayer: </w:t>
      </w:r>
      <w:r w:rsidRPr="00ED7A3B">
        <w:rPr>
          <w:b/>
        </w:rPr>
        <w:t>A BILL TO AMEND ACT 60 OF 2017, RELATING TO CRIMINAL BACKGROUND CHECKS BY THE REAL ESTATE COMMISSION, SO AS TO CHANGE THE TIME EFFECTIVE DATE TO JULY 1, 2020.</w:t>
      </w:r>
    </w:p>
    <w:p w:rsidR="00ED7A3B" w:rsidRDefault="00ED7A3B" w:rsidP="00ED7A3B">
      <w:pPr>
        <w:pStyle w:val="ActionText"/>
        <w:ind w:left="648" w:firstLine="0"/>
      </w:pPr>
      <w:r>
        <w:t>(Labor, Com. &amp; Ind. Com.--March 13, 2019)</w:t>
      </w:r>
    </w:p>
    <w:p w:rsidR="00ED7A3B" w:rsidRPr="00ED7A3B" w:rsidRDefault="00ED7A3B" w:rsidP="00ED7A3B">
      <w:pPr>
        <w:pStyle w:val="ActionText"/>
        <w:keepNext w:val="0"/>
        <w:ind w:left="648" w:firstLine="0"/>
      </w:pPr>
      <w:r w:rsidRPr="00ED7A3B">
        <w:t>(Fav. With Amdt.--March 26,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3785--</w:t>
      </w:r>
      <w:r w:rsidRPr="00ED7A3B">
        <w:t xml:space="preserve">Reps. Sandifer, Howard, Thayer, West and Weeks: </w:t>
      </w:r>
      <w:r w:rsidRPr="00ED7A3B">
        <w:rPr>
          <w:b/>
        </w:rPr>
        <w:t>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ED7A3B" w:rsidRDefault="00ED7A3B" w:rsidP="00ED7A3B">
      <w:pPr>
        <w:pStyle w:val="ActionText"/>
        <w:ind w:left="648" w:firstLine="0"/>
      </w:pPr>
      <w:r>
        <w:t>(Labor, Com. &amp; Ind. Com.--January 29, 2019)</w:t>
      </w:r>
    </w:p>
    <w:p w:rsidR="00ED7A3B" w:rsidRPr="00ED7A3B" w:rsidRDefault="00ED7A3B" w:rsidP="00ED7A3B">
      <w:pPr>
        <w:pStyle w:val="ActionText"/>
        <w:keepNext w:val="0"/>
        <w:ind w:left="648" w:firstLine="0"/>
      </w:pPr>
      <w:r w:rsidRPr="00ED7A3B">
        <w:t>(Fav. With Amdt.--March 26,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4244--</w:t>
      </w:r>
      <w:r w:rsidRPr="00ED7A3B">
        <w:t xml:space="preserve">Rep. Sandifer: </w:t>
      </w:r>
      <w:r w:rsidRPr="00ED7A3B">
        <w:rPr>
          <w:b/>
        </w:rPr>
        <w:t>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ED7A3B" w:rsidRDefault="00ED7A3B" w:rsidP="00ED7A3B">
      <w:pPr>
        <w:pStyle w:val="ActionText"/>
        <w:ind w:left="648" w:firstLine="0"/>
      </w:pPr>
      <w:r>
        <w:t>(Labor, Com. &amp; Ind. Com.--March 13, 2019)</w:t>
      </w:r>
    </w:p>
    <w:p w:rsidR="00ED7A3B" w:rsidRPr="00ED7A3B" w:rsidRDefault="00ED7A3B" w:rsidP="00ED7A3B">
      <w:pPr>
        <w:pStyle w:val="ActionText"/>
        <w:keepNext w:val="0"/>
        <w:ind w:left="648" w:firstLine="0"/>
      </w:pPr>
      <w:r w:rsidRPr="00ED7A3B">
        <w:t>(Fav. With Amdt.--March 26,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4256--</w:t>
      </w:r>
      <w:r w:rsidRPr="00ED7A3B">
        <w:t xml:space="preserve">Rep. Sandifer: </w:t>
      </w:r>
      <w:r w:rsidRPr="00ED7A3B">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ED7A3B" w:rsidRDefault="00ED7A3B" w:rsidP="00ED7A3B">
      <w:pPr>
        <w:pStyle w:val="ActionText"/>
        <w:ind w:left="648" w:firstLine="0"/>
      </w:pPr>
      <w:r>
        <w:t>(Labor, Com. &amp; Ind. Com.--March 19, 2019)</w:t>
      </w:r>
    </w:p>
    <w:p w:rsidR="00ED7A3B" w:rsidRPr="00ED7A3B" w:rsidRDefault="00ED7A3B" w:rsidP="00ED7A3B">
      <w:pPr>
        <w:pStyle w:val="ActionText"/>
        <w:keepNext w:val="0"/>
        <w:ind w:left="648" w:firstLine="0"/>
      </w:pPr>
      <w:r w:rsidRPr="00ED7A3B">
        <w:t>(Fav. With Amdt.--March 26,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4152--</w:t>
      </w:r>
      <w:r w:rsidRPr="00ED7A3B">
        <w:t xml:space="preserve">Reps. Hixon, Kirby, Hewitt, Bailey, Hiott, Martin and Loftis: </w:t>
      </w:r>
      <w:r w:rsidRPr="00ED7A3B">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ED7A3B" w:rsidRDefault="00ED7A3B" w:rsidP="00ED7A3B">
      <w:pPr>
        <w:pStyle w:val="ActionText"/>
        <w:ind w:left="648" w:firstLine="0"/>
      </w:pPr>
      <w:r>
        <w:t>(Agri., Natl. Res. and Environ. Affrs. Com.--February 28,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3079--</w:t>
      </w:r>
      <w:r w:rsidRPr="00ED7A3B">
        <w:t xml:space="preserve">Reps. Pope, Burns, Bryant, Clyburn, Yow and Brown: </w:t>
      </w:r>
      <w:r w:rsidRPr="00ED7A3B">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(Judiciary Com.--January 08, 2019)</w:t>
      </w:r>
    </w:p>
    <w:p w:rsidR="00ED7A3B" w:rsidRDefault="00ED7A3B" w:rsidP="00ED7A3B">
      <w:pPr>
        <w:pStyle w:val="ActionText"/>
        <w:ind w:left="648" w:firstLine="0"/>
      </w:pPr>
      <w:r>
        <w:t>(Recalled and referred to Agri., Natl. Res. and Environ. Affrs. Com.--March 06,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4239--</w:t>
      </w:r>
      <w:r w:rsidRPr="00ED7A3B">
        <w:t xml:space="preserve">Rep. Hewitt: </w:t>
      </w:r>
      <w:r w:rsidRPr="00ED7A3B">
        <w:rPr>
          <w:b/>
        </w:rPr>
        <w:t>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ED7A3B" w:rsidRDefault="00ED7A3B" w:rsidP="00ED7A3B">
      <w:pPr>
        <w:pStyle w:val="ActionText"/>
        <w:ind w:left="648" w:firstLine="0"/>
      </w:pPr>
      <w:r>
        <w:t>(Agri., Natl. Res. and Environ. Affrs. Com.--March 13,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4245--</w:t>
      </w:r>
      <w:r w:rsidRPr="00ED7A3B">
        <w:t xml:space="preserve">Reps. Ligon, Kirby, Ott, Hewitt, Atkinson, Hiott, Hixon, Pope, Felder, V. S. Moss, D. C. Moss, B. Cox, Forrest, Simrill, Martin, B. Newton, Magnuson, Moore, Hyde, Simmons, Trantham, R. Williams, Jefferson, King and W. Cox: </w:t>
      </w:r>
      <w:r w:rsidRPr="00ED7A3B">
        <w:rPr>
          <w:b/>
        </w:rPr>
        <w:t>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ED7A3B" w:rsidRDefault="00ED7A3B" w:rsidP="00ED7A3B">
      <w:pPr>
        <w:pStyle w:val="ActionText"/>
        <w:ind w:left="648" w:firstLine="0"/>
      </w:pPr>
      <w:r>
        <w:t>(Agri., Natl. Res. and Environ. Affrs. Com.--March 13,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Default="00ED7A3B" w:rsidP="00ED7A3B">
      <w:pPr>
        <w:pStyle w:val="ActionText"/>
        <w:keepNext w:val="0"/>
        <w:rPr>
          <w:b/>
        </w:rPr>
      </w:pPr>
      <w:r w:rsidRPr="00ED7A3B">
        <w:rPr>
          <w:b/>
        </w:rPr>
        <w:t>H. 3800--</w:t>
      </w:r>
      <w:r w:rsidRPr="00ED7A3B">
        <w:t xml:space="preserve">Reps. B. Cox, Hiott, Elliott, Morgan, White, Clemmons, Hyde, Caskey, Magnuson, Hewitt, Trantham and Davis: </w:t>
      </w:r>
      <w:r w:rsidRPr="00ED7A3B">
        <w:rPr>
          <w:b/>
        </w:rPr>
        <w:t>A BILL TO AMEND SECTION 50-9-350, CODE OF LAWS OF SOUTH CAROLINA, 1976, RELATING TO APPRENTICE HUNTING LICENSES, SO AS TO ALLOW FOR THE WAIVER OF THE CERTIFICATE OF COMPLETION REQUIREMENT FOR UP</w:t>
      </w:r>
    </w:p>
    <w:p w:rsidR="00ED7A3B" w:rsidRPr="00ED7A3B" w:rsidRDefault="00ED7A3B" w:rsidP="00ED7A3B">
      <w:pPr>
        <w:pStyle w:val="ActionText"/>
        <w:ind w:firstLine="0"/>
      </w:pPr>
      <w:r w:rsidRPr="00ED7A3B">
        <w:rPr>
          <w:b/>
        </w:rPr>
        <w:t>TO THREE YEARS AND TO ALLOW FOR A PERSON TO RECEIVE THIS WAIVER NO MORE THAN THREE TIMES.</w:t>
      </w:r>
    </w:p>
    <w:p w:rsidR="00ED7A3B" w:rsidRDefault="00ED7A3B" w:rsidP="00ED7A3B">
      <w:pPr>
        <w:pStyle w:val="ActionText"/>
        <w:ind w:left="648" w:firstLine="0"/>
      </w:pPr>
      <w:r>
        <w:t>(Agri., Natl. Res. and Environ. Affrs. Com.--January 30,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F774D2" w:rsidRDefault="00ED7A3B" w:rsidP="00F774D2">
      <w:pPr>
        <w:pStyle w:val="ActionText"/>
        <w:rPr>
          <w:b/>
        </w:rPr>
      </w:pPr>
      <w:r w:rsidRPr="00ED7A3B">
        <w:rPr>
          <w:b/>
        </w:rPr>
        <w:t>H. 4009--</w:t>
      </w:r>
      <w:r w:rsidRPr="00ED7A3B">
        <w:t xml:space="preserve">Reps. Hixon, Tallon and Johnson: </w:t>
      </w:r>
      <w:r w:rsidR="00F774D2">
        <w:rPr>
          <w:b/>
        </w:rPr>
        <w:t>DEPARTMENT OF NATURAL RESOURCES--(Abbreviated title)</w:t>
      </w:r>
    </w:p>
    <w:p w:rsidR="00ED7A3B" w:rsidRDefault="00F774D2" w:rsidP="00F774D2">
      <w:pPr>
        <w:pStyle w:val="ActionText"/>
      </w:pPr>
      <w:r>
        <w:rPr>
          <w:b/>
        </w:rPr>
        <w:tab/>
      </w:r>
      <w:r>
        <w:rPr>
          <w:b/>
        </w:rPr>
        <w:tab/>
      </w:r>
      <w:r>
        <w:rPr>
          <w:b/>
        </w:rPr>
        <w:tab/>
      </w:r>
      <w:r w:rsidR="00ED7A3B">
        <w:t>(Agri., Natl. Res. and Environ. Affrs. Com.--February 19,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4011--</w:t>
      </w:r>
      <w:r w:rsidRPr="00ED7A3B">
        <w:t xml:space="preserve">Reps. Hixon, Tallon and Johnson: </w:t>
      </w:r>
      <w:r w:rsidRPr="00ED7A3B">
        <w:rPr>
          <w:b/>
        </w:rPr>
        <w:t>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4012--</w:t>
      </w:r>
      <w:r w:rsidRPr="00ED7A3B">
        <w:t xml:space="preserve">Reps. Hixon, Tallon and Johnson: </w:t>
      </w:r>
      <w:r w:rsidRPr="00ED7A3B">
        <w:rPr>
          <w:b/>
        </w:rPr>
        <w:t>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4013--</w:t>
      </w:r>
      <w:r w:rsidRPr="00ED7A3B">
        <w:t xml:space="preserve">Reps. Hixon, Tallon and Johnson: </w:t>
      </w:r>
      <w:r w:rsidRPr="00ED7A3B">
        <w:rPr>
          <w:b/>
        </w:rPr>
        <w:t>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4014--</w:t>
      </w:r>
      <w:r w:rsidRPr="00ED7A3B">
        <w:t xml:space="preserve">Reps. Hixon, Tallon and Johnson: </w:t>
      </w:r>
      <w:r w:rsidRPr="00ED7A3B">
        <w:rPr>
          <w:b/>
        </w:rPr>
        <w:t>A BILL TO AMEND SECTION 10-9-320, CODE OF LAWS OF SOUTH CAROLINA, 1976, RELATING TO THE LEASE OF DEVELOPMENT RIGHTS TO GEOTHERMAL RESOURCES, SO AS TO DESIGNATE THE DEPARTMENT OF HEALTH AND ENVIRONMENTAL CONTROL AS THE DESIGNATED AGENT IN SELECTING LANDS.</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4015--</w:t>
      </w:r>
      <w:r w:rsidRPr="00ED7A3B">
        <w:t xml:space="preserve">Reps. Hixon, Tallon and Johnson: </w:t>
      </w:r>
      <w:r w:rsidRPr="00ED7A3B">
        <w:rPr>
          <w:b/>
        </w:rPr>
        <w:t>A BILL TO AMEND THE CODE OF LAWS OF SOUTH CAROLINA, 1976, BY REPEALING CHAPTER 11 OF TITLE 13 RELATING TO THE NEW HORIZONS DEVELOPMENT AUTHORITY.</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4016--</w:t>
      </w:r>
      <w:r w:rsidRPr="00ED7A3B">
        <w:t xml:space="preserve">Reps. Hixon, Tallon and Johnson: </w:t>
      </w:r>
      <w:r w:rsidRPr="00ED7A3B">
        <w:rPr>
          <w:b/>
        </w:rPr>
        <w:t>A BILL TO AMEND SECTION 17-22-50, CODE OF LAWS OF SOUTH CAROLINA, 1976, RELATING TO PERSONS PROHIBITED FROM INTERVENTION, SO AS TO EXCLUDE PERSONS WHO COMMITTED SALTWATER FISHERY-RELATED OFFENSES FROM INTERVENTION.</w:t>
      </w:r>
    </w:p>
    <w:p w:rsidR="00ED7A3B" w:rsidRDefault="00ED7A3B" w:rsidP="00ED7A3B">
      <w:pPr>
        <w:pStyle w:val="ActionText"/>
        <w:ind w:left="648" w:firstLine="0"/>
      </w:pPr>
      <w:r>
        <w:t>(Agri., Natl. Res. and Environ. Affrs.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4287--</w:t>
      </w:r>
      <w:r w:rsidRPr="00ED7A3B">
        <w:t xml:space="preserve">Reps. Lucas, G. M. Smith, Simrill, Rutherford, McCoy, Ott and Stavrinakis: </w:t>
      </w:r>
      <w:r w:rsidRPr="00ED7A3B">
        <w:rPr>
          <w:b/>
        </w:rPr>
        <w:t>A JOINT RESOLUTION TO AUTHORIZE THE PUBLIC SERVICE AUTHORITY EVALUATION 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ED7A3B" w:rsidRDefault="00ED7A3B" w:rsidP="00ED7A3B">
      <w:pPr>
        <w:pStyle w:val="ActionText"/>
        <w:ind w:left="648" w:firstLine="0"/>
      </w:pPr>
      <w:r>
        <w:t>(Ways and Means Com.--March 21,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S. 214--</w:t>
      </w:r>
      <w:r w:rsidRPr="00ED7A3B">
        <w:t xml:space="preserve">Senators Kimpson, Sheheen, Gregory, Campsen and Scott: </w:t>
      </w:r>
      <w:r w:rsidRPr="00ED7A3B">
        <w:rPr>
          <w:b/>
        </w:rPr>
        <w:t>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ED7A3B" w:rsidRDefault="00ED7A3B" w:rsidP="00ED7A3B">
      <w:pPr>
        <w:pStyle w:val="ActionText"/>
        <w:ind w:left="648" w:firstLine="0"/>
      </w:pPr>
      <w:r>
        <w:t>(Ways and Means Com.--March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4127--</w:t>
      </w:r>
      <w:r w:rsidRPr="00ED7A3B">
        <w:t xml:space="preserve">Reps. Ballentine and Cobb-Hunter: </w:t>
      </w:r>
      <w:r w:rsidRPr="00ED7A3B">
        <w:rPr>
          <w:b/>
        </w:rPr>
        <w:t>A BILL TO AMEND SECTION 43-21-200, CODE OF LAWS OF SOUTH CAROLINA, 1976, RELATING TO THE DEPARTMENT ON AGING'S PHYSICIAN STUDENT LOAN REPAYMENT PROGRAM, SO AS TO CHANGE THE PROGRAM'S ELIGIBILITY REQUIREMENTS.</w:t>
      </w:r>
    </w:p>
    <w:p w:rsidR="00ED7A3B" w:rsidRDefault="00ED7A3B" w:rsidP="00ED7A3B">
      <w:pPr>
        <w:pStyle w:val="ActionText"/>
        <w:ind w:left="648" w:firstLine="0"/>
      </w:pPr>
      <w:r>
        <w:t>(Ways and Means Com.--February 27,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3620--</w:t>
      </w:r>
      <w:r w:rsidRPr="00ED7A3B">
        <w:t xml:space="preserve">Reps. Pope, Tallon, Bryant, Bailey, Johnson, Forrest, Clary, Caskey, B. Cox, Elliott, Gilliam, Hixon, Wooten, Davis, Taylor and Cobb-Hunter: </w:t>
      </w:r>
      <w:r w:rsidRPr="00ED7A3B">
        <w:rPr>
          <w:b/>
        </w:rPr>
        <w:t>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ED7A3B" w:rsidRDefault="00ED7A3B" w:rsidP="00ED7A3B">
      <w:pPr>
        <w:pStyle w:val="ActionText"/>
        <w:ind w:left="648" w:firstLine="0"/>
      </w:pPr>
      <w:r>
        <w:t>(Ways and Means Com.--January 16,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4008--</w:t>
      </w:r>
      <w:r w:rsidRPr="00ED7A3B">
        <w:t xml:space="preserve">Reps. Hixon, Tallon and Johnson: </w:t>
      </w:r>
      <w:r w:rsidRPr="00ED7A3B">
        <w:rPr>
          <w:b/>
        </w:rPr>
        <w:t>A BILL TO AMEND THE CODE OF LAWS OF SOUTH CAROLINA, 1976, BY REPEALING ARTICLE 3 OF CHAPTER 17, TITLE 51 RELATING TO THE HERITAGE TRUST REVENUE BONDS.</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4010--</w:t>
      </w:r>
      <w:r w:rsidRPr="00ED7A3B">
        <w:t xml:space="preserve">Reps. Hixon, Tallon and Johnson: </w:t>
      </w:r>
      <w:r w:rsidRPr="00ED7A3B">
        <w:rPr>
          <w:b/>
        </w:rPr>
        <w:t>A BILL TO AMEND SECTION 51-17-140, CODE OF LAWS OF SOUTH CAROLINA, 1976, RELATING TO THE MAXIMUM ACREAGE THAT MAY BE ACQUIRED UNDER THE HERITAGE TRUST PROGRAM, SO AS TO REMOVE THE MAXIMUM ACREAGE LIMITATION.</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3457--</w:t>
      </w:r>
      <w:r w:rsidRPr="00ED7A3B">
        <w:t xml:space="preserve">Reps. Kirby, Wheeler and Jordan: </w:t>
      </w:r>
      <w:r w:rsidRPr="00ED7A3B">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ED7A3B" w:rsidRDefault="00ED7A3B" w:rsidP="00ED7A3B">
      <w:pPr>
        <w:pStyle w:val="ActionText"/>
        <w:ind w:left="648" w:firstLine="0"/>
      </w:pPr>
      <w:r>
        <w:t>(Ways and Means Com.--January 08,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F774D2">
      <w:pPr>
        <w:pStyle w:val="ActionText"/>
        <w:keepNext w:val="0"/>
      </w:pPr>
      <w:r w:rsidRPr="00ED7A3B">
        <w:rPr>
          <w:b/>
        </w:rPr>
        <w:t>H. 3205--</w:t>
      </w:r>
      <w:r w:rsidRPr="00ED7A3B">
        <w:t xml:space="preserve">Rep. B. Newton: </w:t>
      </w:r>
      <w:r w:rsidRPr="00ED7A3B">
        <w:rPr>
          <w:b/>
        </w:rPr>
        <w:t>A BILL TO AMEND THE CODE OF LAWS OF SOUTH CAROLINA, 1976, BY ADDING SECTION 27-16-150 SO AS TO PROVIDE THAT THE TRIBE IS NOT REQUIRED TO PAY ANY FEE IN LIEU OF SCHOOL TAXES BEGINNING WITH SCHOOL YEARS AFTER 2007-2008; AND TO AMEND SECTION 27-16-130, RELATING TO</w:t>
      </w:r>
      <w:r w:rsidR="00F774D2">
        <w:rPr>
          <w:b/>
        </w:rPr>
        <w:t xml:space="preserve"> </w:t>
      </w:r>
      <w:r w:rsidRPr="00ED7A3B">
        <w:rPr>
          <w:b/>
        </w:rPr>
        <w:t>THE TAXATION OF THE TRIBE, SO AS TO DELETE A CONTRARY PROVISION.</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(Ways and Means Com.--January 08,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3596--</w:t>
      </w:r>
      <w:r w:rsidRPr="00ED7A3B">
        <w:t xml:space="preserve">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and Clyburn: </w:t>
      </w:r>
      <w:r w:rsidRPr="00ED7A3B">
        <w:rPr>
          <w:b/>
        </w:rPr>
        <w:t>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ED7A3B" w:rsidRDefault="00ED7A3B" w:rsidP="00ED7A3B">
      <w:pPr>
        <w:pStyle w:val="ActionText"/>
        <w:ind w:left="648" w:firstLine="0"/>
      </w:pPr>
      <w:r>
        <w:t>(Ways and Means Com.--January 15,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Default="00ED7A3B" w:rsidP="00ED7A3B">
      <w:pPr>
        <w:pStyle w:val="ActionText"/>
        <w:keepNext w:val="0"/>
        <w:rPr>
          <w:b/>
        </w:rPr>
      </w:pPr>
      <w:r w:rsidRPr="00ED7A3B">
        <w:rPr>
          <w:b/>
        </w:rPr>
        <w:t>H. 3778--</w:t>
      </w:r>
      <w:r w:rsidRPr="00ED7A3B">
        <w:t xml:space="preserve">Reps. Lucas, G. M. Smith, Sandifer, Simrill, Murphy, Weeks, Pope, McCoy, Hayes, Clary, Stringer, Bannister, Elliott, B. Cox, Morgan, W. Cox, Stavrinakis and Cobb-Hunter: </w:t>
      </w:r>
      <w:r w:rsidRPr="00ED7A3B">
        <w:rPr>
          <w:b/>
        </w:rPr>
        <w:t>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w:t>
      </w:r>
    </w:p>
    <w:p w:rsidR="00ED7A3B" w:rsidRPr="00ED7A3B" w:rsidRDefault="00ED7A3B" w:rsidP="00ED7A3B">
      <w:pPr>
        <w:pStyle w:val="ActionText"/>
        <w:ind w:firstLine="0"/>
      </w:pPr>
      <w:r w:rsidRPr="00ED7A3B">
        <w:rPr>
          <w:b/>
        </w:rPr>
        <w:t>PORT FACILITY IS A DISTRIBUTION FACILITY FOR PURPOSES OF CERTAIN SALES TAX EXEMPTIONS.</w:t>
      </w:r>
    </w:p>
    <w:p w:rsidR="00ED7A3B" w:rsidRDefault="00ED7A3B" w:rsidP="00ED7A3B">
      <w:pPr>
        <w:pStyle w:val="ActionText"/>
        <w:ind w:left="648" w:firstLine="0"/>
      </w:pPr>
      <w:r>
        <w:t>(Ways and Means Com.--January 29,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3998--</w:t>
      </w:r>
      <w:r w:rsidRPr="00ED7A3B">
        <w:t xml:space="preserve">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and Davis: </w:t>
      </w:r>
      <w:r w:rsidRPr="00ED7A3B">
        <w:rPr>
          <w:b/>
        </w:rPr>
        <w:t>A BILL TO AMEND THE CODE OF LAWS OF SOUTH CAROLINA, 1976, TO ENACT THE "'WORKFORCE AND SENIOR AFFORDABLE HOUSING ACT" BY ADDING SECTION 12-6-3795 SO AS TO ALLOW A TAXPAYER ELIGIBLE FOR A FEDERAL LOW-INCOME HOUSING TAX CREDIT TO CLAIM A LOW-INCOME STATE TAX CREDIT.</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4133--</w:t>
      </w:r>
      <w:r w:rsidRPr="00ED7A3B">
        <w:t xml:space="preserve">Reps. Weeks, G. M. Smith, Clyburn, Stavrinakis, Gilliard, Bales, Hosey, Henderson-Myers, R. Williams, Rutherford, Alexander and Forrest: </w:t>
      </w:r>
      <w:r w:rsidRPr="00ED7A3B">
        <w:rPr>
          <w:b/>
        </w:rPr>
        <w:t>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ED7A3B" w:rsidRDefault="00ED7A3B" w:rsidP="00ED7A3B">
      <w:pPr>
        <w:pStyle w:val="ActionText"/>
        <w:ind w:left="648" w:firstLine="0"/>
      </w:pPr>
      <w:r>
        <w:t>(Ways and Means Com.--February 27,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3210--</w:t>
      </w:r>
      <w:r w:rsidRPr="00ED7A3B">
        <w:t xml:space="preserve">Reps. Loftis, Clyburn, Collins, Burns, Clary, W. Cox, Morgan, Hyde, Stringer, Elliott, B. Cox, Gagnon, Caskey, Bannister, Willis, Sottile, Stavrinakis, Daning, Blackwell, Taylor, Forrester, Fry, West, Finlay, Simrill, V. S. Moss, Bryant, Bales, D. C. Moss, Erickson, Herbkersman and Whitmire: </w:t>
      </w:r>
      <w:r w:rsidRPr="00ED7A3B">
        <w:rPr>
          <w:b/>
        </w:rPr>
        <w:t>A BILL TO AMEND ACT 80 OF 2013, RELATING TO THE HIGH GROWTH SMALL BUSINESS JOB CREATION ACT, SO AS TO REAUTHORIZE THE ACT FOR AN ADDITIONAL SIX YEARS.</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(Labor, Com. &amp; Ind. Com.--January 08, 2019)</w:t>
      </w:r>
    </w:p>
    <w:p w:rsidR="00ED7A3B" w:rsidRDefault="00ED7A3B" w:rsidP="00ED7A3B">
      <w:pPr>
        <w:pStyle w:val="ActionText"/>
        <w:ind w:left="648" w:firstLine="0"/>
      </w:pPr>
      <w:r>
        <w:t>(Recalled and referred to Ways and Means Com.--January 29,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4211--</w:t>
      </w:r>
      <w:r w:rsidRPr="00ED7A3B">
        <w:t xml:space="preserve">Reps. Stavrinakis, Simrill, Bernstein, Finlay and Bales: </w:t>
      </w:r>
      <w:r w:rsidRPr="00ED7A3B">
        <w:rPr>
          <w:b/>
        </w:rPr>
        <w:t>A BILL TO AMEND SECTION 41-43-100, CODE OF LAWS OF SOUTH CAROLINA, 1976, RELATING TO THE ISSUANCE OF BONDS FOR INDUSTRIAL DEVELOPMENT PROJECTS, SO AS TO PROVIDE FOR CERTAIN NOTICE REQUIREMENTS BEFORE THE BONDS MAY BE ISSUED.</w:t>
      </w:r>
    </w:p>
    <w:p w:rsidR="00ED7A3B" w:rsidRDefault="00ED7A3B" w:rsidP="00ED7A3B">
      <w:pPr>
        <w:pStyle w:val="ActionText"/>
        <w:ind w:left="648" w:firstLine="0"/>
      </w:pPr>
      <w:r>
        <w:t>(Ways and Means Com.--March 07,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3351--</w:t>
      </w:r>
      <w:r w:rsidRPr="00ED7A3B">
        <w:t xml:space="preserve">Reps. Jefferson, W. Newton and R. Williams: </w:t>
      </w:r>
      <w:r w:rsidRPr="00ED7A3B">
        <w:rPr>
          <w:b/>
        </w:rPr>
        <w:t>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(Ways &amp; Means Com.--January 08,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3485--</w:t>
      </w:r>
      <w:r w:rsidRPr="00ED7A3B">
        <w:t xml:space="preserve">Reps. Jefferson, R. Williams and Cobb-Hunter: </w:t>
      </w:r>
      <w:r w:rsidRPr="00ED7A3B">
        <w:rPr>
          <w:b/>
        </w:rPr>
        <w:t>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ED7A3B" w:rsidRDefault="00ED7A3B" w:rsidP="00ED7A3B">
      <w:pPr>
        <w:pStyle w:val="ActionText"/>
        <w:ind w:left="648" w:firstLine="0"/>
      </w:pPr>
      <w:r>
        <w:t>(Ways and Means Com.--January 09,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4017--</w:t>
      </w:r>
      <w:r w:rsidRPr="00ED7A3B">
        <w:t xml:space="preserve">Reps. Clary, W. Newton, R. Williams, Funderburk and Cobb-Hunter: </w:t>
      </w:r>
      <w:r w:rsidRPr="00ED7A3B">
        <w:rPr>
          <w:b/>
        </w:rPr>
        <w:t>A BILL TO AMEND SECTION 1-30-80, CODE OF LAWS OF SOUTH CAROLINA, 1976, RELATING TO THE DEPARTMENT OF PARKS, RECREATION AND TOURISM, SO AS TO ESTABLISH OBJECTIVES FOR THE SOUTH CAROLINA FILM COMMISSION.</w:t>
      </w:r>
    </w:p>
    <w:p w:rsidR="00ED7A3B" w:rsidRDefault="00ED7A3B" w:rsidP="00ED7A3B">
      <w:pPr>
        <w:pStyle w:val="ActionText"/>
        <w:ind w:left="648" w:firstLine="0"/>
      </w:pPr>
      <w:r>
        <w:t>(Ways and Means Com.--February 19, 2019)</w:t>
      </w:r>
    </w:p>
    <w:p w:rsidR="00ED7A3B" w:rsidRDefault="00ED7A3B" w:rsidP="00ED7A3B">
      <w:pPr>
        <w:pStyle w:val="ActionText"/>
        <w:keepNext w:val="0"/>
        <w:ind w:left="648" w:firstLine="0"/>
      </w:pPr>
      <w:r w:rsidRPr="00ED7A3B">
        <w:t>(Favorable--March 27, 2019)</w:t>
      </w:r>
    </w:p>
    <w:p w:rsidR="00F774D2" w:rsidRPr="00ED7A3B" w:rsidRDefault="00F774D2" w:rsidP="00ED7A3B">
      <w:pPr>
        <w:pStyle w:val="ActionText"/>
        <w:keepNext w:val="0"/>
        <w:ind w:left="648" w:firstLine="0"/>
      </w:pPr>
    </w:p>
    <w:p w:rsidR="00ED7A3B" w:rsidRPr="00ED7A3B" w:rsidRDefault="00ED7A3B" w:rsidP="00ED7A3B">
      <w:pPr>
        <w:pStyle w:val="ActionText"/>
      </w:pPr>
      <w:r w:rsidRPr="00ED7A3B">
        <w:rPr>
          <w:b/>
        </w:rPr>
        <w:t>H. 4018--</w:t>
      </w:r>
      <w:r w:rsidRPr="00ED7A3B">
        <w:t xml:space="preserve">Reps. Clary, W. Newton, R. Williams and Funderburk: </w:t>
      </w:r>
      <w:r w:rsidRPr="00ED7A3B">
        <w:rPr>
          <w:b/>
        </w:rPr>
        <w:t>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4019--</w:t>
      </w:r>
      <w:r w:rsidRPr="00ED7A3B">
        <w:t xml:space="preserve">Reps. Clary, W. Newton, R. Williams and Funderburk: </w:t>
      </w:r>
      <w:r w:rsidRPr="00ED7A3B">
        <w:rPr>
          <w:b/>
        </w:rPr>
        <w:t>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F774D2">
      <w:pPr>
        <w:pStyle w:val="ActionText"/>
        <w:keepNext w:val="0"/>
      </w:pPr>
      <w:r w:rsidRPr="00ED7A3B">
        <w:rPr>
          <w:b/>
        </w:rPr>
        <w:t>H. 4020--</w:t>
      </w:r>
      <w:r w:rsidRPr="00ED7A3B">
        <w:t xml:space="preserve">Reps. Clary, W. Newton, R. Williams and Funderburk: </w:t>
      </w:r>
      <w:r w:rsidRPr="00ED7A3B">
        <w:rPr>
          <w:b/>
        </w:rPr>
        <w:t>A BILL TO AMEND SECTION 51-1-60, CODE OF LAWS OF SOUTH CAROLINA, 1976, RELATING TO THE POWERS AND DUTIES OF THE DEPARTMENT OF PARKS, RECREATION AND TOURISM, SO AS TO PROVIDE NEW DUTIES FOR THE DEPARTMENT; AND TO REPEALARTICLE 3 OF CHAPTER 1, TITLE 51, RELATING TO THE DIVISION OF COMMUNITY DEVELOPMENT.</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4021--</w:t>
      </w:r>
      <w:r w:rsidRPr="00ED7A3B">
        <w:t xml:space="preserve">Reps. Clary, W. Newton, R. Williams and Funderburk: </w:t>
      </w:r>
      <w:r w:rsidRPr="00ED7A3B">
        <w:rPr>
          <w:b/>
        </w:rPr>
        <w:t>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ED7A3B" w:rsidRDefault="00ED7A3B" w:rsidP="00ED7A3B">
      <w:pPr>
        <w:pStyle w:val="ActionText"/>
        <w:ind w:left="648" w:firstLine="0"/>
      </w:pPr>
      <w:r>
        <w:t>(Ways and Means Com.--February 19,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3661--</w:t>
      </w:r>
      <w:r w:rsidRPr="00ED7A3B">
        <w:t xml:space="preserve">Rep. McCoy: </w:t>
      </w:r>
      <w:r w:rsidRPr="00ED7A3B">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ED7A3B" w:rsidRDefault="00ED7A3B" w:rsidP="00ED7A3B">
      <w:pPr>
        <w:pStyle w:val="ActionText"/>
        <w:ind w:left="648" w:firstLine="0"/>
      </w:pPr>
      <w:r>
        <w:t>(Judiciary Com.--January 17,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3967--</w:t>
      </w:r>
      <w:r w:rsidRPr="00ED7A3B">
        <w:t xml:space="preserve">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and Caskey: </w:t>
      </w:r>
      <w:r w:rsidRPr="00ED7A3B">
        <w:rPr>
          <w:b/>
        </w:rPr>
        <w:t>A BILL TO AMEND THE CODE OF LAWS OF SOUTH CAROLINA, 1976, BY ADDING SECTION 24-13-35 SO AS TO PROVIDE METHODS OF RESTRAINING INMATES WITH A CLINICAL DIAGNOSIS OF PREGNANCY OR IN POSTPARTUM RECUPERATION.</w:t>
      </w:r>
    </w:p>
    <w:p w:rsidR="00ED7A3B" w:rsidRDefault="00ED7A3B" w:rsidP="00ED7A3B">
      <w:pPr>
        <w:pStyle w:val="ActionText"/>
        <w:ind w:left="648" w:firstLine="0"/>
      </w:pPr>
      <w:r>
        <w:t>(Judiciary Com.--February 13, 2019)</w:t>
      </w:r>
    </w:p>
    <w:p w:rsidR="00ED7A3B" w:rsidRPr="00ED7A3B" w:rsidRDefault="00ED7A3B" w:rsidP="00ED7A3B">
      <w:pPr>
        <w:pStyle w:val="ActionText"/>
        <w:keepNext w:val="0"/>
        <w:ind w:left="648" w:firstLine="0"/>
      </w:pPr>
      <w:r w:rsidRPr="00ED7A3B">
        <w:t>(Favorable--March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3319--</w:t>
      </w:r>
      <w:r w:rsidRPr="00ED7A3B">
        <w:t xml:space="preserve">Reps. King, Cobb-Hunter, Garvin, Dillard, Rivers, Alexander, Brawley, Rose, S. Williams, McDaniel, Norrell, Simmons, Moore and Henegan: </w:t>
      </w:r>
      <w:r w:rsidRPr="00ED7A3B">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(Judiciary Com.--January 08,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Default="00ED7A3B" w:rsidP="00ED7A3B">
      <w:pPr>
        <w:pStyle w:val="ActionText"/>
        <w:keepNext w:val="0"/>
        <w:rPr>
          <w:b/>
        </w:rPr>
      </w:pPr>
      <w:r w:rsidRPr="00ED7A3B">
        <w:rPr>
          <w:b/>
        </w:rPr>
        <w:t>H. 3915--</w:t>
      </w:r>
      <w:r w:rsidRPr="00ED7A3B">
        <w:t xml:space="preserve">Reps. Kimmons, Davis, Mace, Murphy, Rutherford, Trantham, Rose, Caskey, Felder and Simmons: </w:t>
      </w:r>
      <w:r w:rsidRPr="00ED7A3B">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w:t>
      </w:r>
    </w:p>
    <w:p w:rsidR="00ED7A3B" w:rsidRPr="00ED7A3B" w:rsidRDefault="00ED7A3B" w:rsidP="00ED7A3B">
      <w:pPr>
        <w:pStyle w:val="ActionText"/>
        <w:ind w:firstLine="0"/>
      </w:pPr>
      <w:r w:rsidRPr="00ED7A3B">
        <w:rPr>
          <w:b/>
        </w:rPr>
        <w:t>BEHALF OF THE DEPARTMENT OVER ANY DECISIONS PERTAINING TO SUCH PROCEEDINGS.</w:t>
      </w:r>
    </w:p>
    <w:p w:rsidR="00ED7A3B" w:rsidRDefault="00ED7A3B" w:rsidP="00ED7A3B">
      <w:pPr>
        <w:pStyle w:val="ActionText"/>
        <w:ind w:left="648" w:firstLine="0"/>
      </w:pPr>
      <w:r>
        <w:t>(Judiciary Com.--February 06,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F9605A" w:rsidRDefault="00ED7A3B" w:rsidP="00F9605A">
      <w:pPr>
        <w:pStyle w:val="ActionText"/>
        <w:rPr>
          <w:b/>
        </w:rPr>
      </w:pPr>
      <w:r w:rsidRPr="00ED7A3B">
        <w:rPr>
          <w:b/>
        </w:rPr>
        <w:t>H. 3322--</w:t>
      </w:r>
      <w:r w:rsidRPr="00ED7A3B">
        <w:t xml:space="preserve">Reps. Pitts, Rutherford, G. M. Smith, Murphy, McCoy, Weeks, Clyburn, Hosey, Gilliard, Jefferson, Willis, Henegan, Erickson, Bamberg, Henderson-Myers, Cobb-Hunter and Davis: </w:t>
      </w:r>
      <w:r w:rsidR="00F9605A">
        <w:rPr>
          <w:b/>
        </w:rPr>
        <w:t>SENTENCING REFORM--(Abbreviated title)</w:t>
      </w:r>
    </w:p>
    <w:p w:rsidR="00ED7A3B" w:rsidRDefault="00ED7A3B" w:rsidP="00ED7A3B">
      <w:pPr>
        <w:pStyle w:val="ActionText"/>
        <w:ind w:left="648" w:firstLine="0"/>
      </w:pPr>
      <w:r>
        <w:t>(Prefiled--Tuesday, December 18, 2018)</w:t>
      </w:r>
    </w:p>
    <w:p w:rsidR="00ED7A3B" w:rsidRDefault="00ED7A3B" w:rsidP="00ED7A3B">
      <w:pPr>
        <w:pStyle w:val="ActionText"/>
        <w:ind w:left="648" w:firstLine="0"/>
      </w:pPr>
      <w:r>
        <w:t>(Judiciary Com.--January 08, 2019)</w:t>
      </w:r>
    </w:p>
    <w:p w:rsidR="00ED7A3B" w:rsidRPr="00ED7A3B" w:rsidRDefault="00ED7A3B" w:rsidP="00ED7A3B">
      <w:pPr>
        <w:pStyle w:val="ActionText"/>
        <w:keepNext w:val="0"/>
        <w:ind w:left="648" w:firstLine="0"/>
      </w:pPr>
      <w:r w:rsidRPr="00ED7A3B">
        <w:t>(Fav. With Amdt.--March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4356--</w:t>
      </w:r>
      <w:r w:rsidRPr="00ED7A3B">
        <w:t xml:space="preserve">Regulations and Administrative Procedures Committee: </w:t>
      </w:r>
      <w:r w:rsidRPr="00ED7A3B">
        <w:rPr>
          <w:b/>
        </w:rPr>
        <w:t>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4357--</w:t>
      </w:r>
      <w:r w:rsidRPr="00ED7A3B">
        <w:t xml:space="preserve">Regulations and Administrative Procedures Committee: </w:t>
      </w:r>
      <w:r w:rsidRPr="00ED7A3B">
        <w:rPr>
          <w:b/>
        </w:rPr>
        <w:t>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4358--</w:t>
      </w:r>
      <w:r w:rsidRPr="00ED7A3B">
        <w:t xml:space="preserve">Regulations and Administrative Procedures Committee: </w:t>
      </w:r>
      <w:r w:rsidRPr="00ED7A3B">
        <w:rPr>
          <w:b/>
        </w:rPr>
        <w:t>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F9605A">
      <w:pPr>
        <w:pStyle w:val="ActionText"/>
        <w:keepNext w:val="0"/>
      </w:pPr>
      <w:r w:rsidRPr="00ED7A3B">
        <w:rPr>
          <w:b/>
        </w:rPr>
        <w:t>H. 4359--</w:t>
      </w:r>
      <w:r w:rsidRPr="00ED7A3B">
        <w:t xml:space="preserve">Regulations and Administrative Procedures Committee: </w:t>
      </w:r>
      <w:r w:rsidRPr="00ED7A3B">
        <w:rPr>
          <w:b/>
        </w:rPr>
        <w:t>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4360--</w:t>
      </w:r>
      <w:r w:rsidRPr="00ED7A3B">
        <w:t xml:space="preserve">Regulations and Administrative Procedures Committee: </w:t>
      </w:r>
      <w:r w:rsidRPr="00ED7A3B">
        <w:rPr>
          <w:b/>
        </w:rPr>
        <w:t>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4361--</w:t>
      </w:r>
      <w:r w:rsidRPr="00ED7A3B">
        <w:t xml:space="preserve">Regulations and Administrative Procedures Committee: </w:t>
      </w:r>
      <w:r w:rsidRPr="00ED7A3B">
        <w:rPr>
          <w:b/>
        </w:rPr>
        <w:t>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4362--</w:t>
      </w:r>
      <w:r w:rsidRPr="00ED7A3B">
        <w:t xml:space="preserve">Regulations and Administrative Procedures Committee: </w:t>
      </w:r>
      <w:r w:rsidRPr="00ED7A3B">
        <w:rPr>
          <w:b/>
        </w:rPr>
        <w:t>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4363--</w:t>
      </w:r>
      <w:r w:rsidRPr="00ED7A3B">
        <w:t xml:space="preserve">Regulations and Administrative Procedures Committee: </w:t>
      </w:r>
      <w:r w:rsidRPr="00ED7A3B">
        <w:rPr>
          <w:b/>
        </w:rPr>
        <w:t>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4364--</w:t>
      </w:r>
      <w:r w:rsidRPr="00ED7A3B">
        <w:t xml:space="preserve">Regulations and Administrative Procedures Committee: </w:t>
      </w:r>
      <w:r w:rsidRPr="00ED7A3B">
        <w:rPr>
          <w:b/>
        </w:rPr>
        <w:t>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4365--</w:t>
      </w:r>
      <w:r w:rsidRPr="00ED7A3B">
        <w:t xml:space="preserve">Regulations and Administrative Procedures Committee: </w:t>
      </w:r>
      <w:r w:rsidRPr="00ED7A3B">
        <w:rPr>
          <w:b/>
        </w:rPr>
        <w:t>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4366--</w:t>
      </w:r>
      <w:r w:rsidRPr="00ED7A3B">
        <w:t xml:space="preserve">Regulations and Administrative Procedures Committee: </w:t>
      </w:r>
      <w:r w:rsidRPr="00ED7A3B">
        <w:rPr>
          <w:b/>
        </w:rPr>
        <w:t>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4367--</w:t>
      </w:r>
      <w:r w:rsidRPr="00ED7A3B">
        <w:t xml:space="preserve">Regulations and Administrative Procedures Committee: </w:t>
      </w:r>
      <w:r w:rsidRPr="00ED7A3B">
        <w:rPr>
          <w:b/>
        </w:rPr>
        <w:t>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4368--</w:t>
      </w:r>
      <w:r w:rsidRPr="00ED7A3B">
        <w:t xml:space="preserve">Regulations and Administrative Procedures Committee: </w:t>
      </w:r>
      <w:r w:rsidRPr="00ED7A3B">
        <w:rPr>
          <w:b/>
        </w:rPr>
        <w:t>A JOINT RESOLUTION TO APPROVE REGULATIONS OF THE COMMISSION ON HIGHER EDUCATION, RELATING TO PALMETTO FELLOWS SCHOLARSHIP PROGRAM, DESIGNATED AS REGULATION DOCUMENT NUMBER 4816,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4369--</w:t>
      </w:r>
      <w:r w:rsidRPr="00ED7A3B">
        <w:t xml:space="preserve">Regulations and Administrative Procedures Committee: </w:t>
      </w:r>
      <w:r w:rsidRPr="00ED7A3B">
        <w:rPr>
          <w:b/>
        </w:rPr>
        <w:t>A JOINT RESOLUTION TO APPROVE REGULATIONS OF THE DEPARTMENT OF TRANSPORTATION, RELATING TO TRANSPORTATION PROJECT PRIORITIZATION, DESIGNATED AS REGULATION DOCUMENT NUMBER 4839,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4370--</w:t>
      </w:r>
      <w:r w:rsidRPr="00ED7A3B">
        <w:t xml:space="preserve">Regulations and Administrative Procedures Committee: </w:t>
      </w:r>
      <w:r w:rsidRPr="00ED7A3B">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ED7A3B" w:rsidRPr="00ED7A3B" w:rsidRDefault="00ED7A3B" w:rsidP="00ED7A3B">
      <w:pPr>
        <w:pStyle w:val="ActionText"/>
        <w:keepNext w:val="0"/>
        <w:ind w:left="648" w:firstLine="0"/>
      </w:pPr>
      <w:r w:rsidRPr="00ED7A3B">
        <w:t>(Without Reference--March 28, 2019)</w:t>
      </w:r>
    </w:p>
    <w:p w:rsidR="00ED7A3B" w:rsidRDefault="00ED7A3B" w:rsidP="00ED7A3B">
      <w:pPr>
        <w:pStyle w:val="ActionText"/>
        <w:keepNext w:val="0"/>
        <w:ind w:left="0" w:firstLine="0"/>
      </w:pPr>
    </w:p>
    <w:p w:rsidR="00ED7A3B" w:rsidRDefault="00ED7A3B" w:rsidP="00ED7A3B">
      <w:pPr>
        <w:pStyle w:val="ActionText"/>
        <w:ind w:left="0" w:firstLine="0"/>
        <w:jc w:val="center"/>
        <w:rPr>
          <w:b/>
        </w:rPr>
      </w:pPr>
      <w:r>
        <w:rPr>
          <w:b/>
        </w:rPr>
        <w:t>WITHDRAWAL OF OBJECTIONS/REQUEST FOR DEBATE</w:t>
      </w:r>
    </w:p>
    <w:p w:rsidR="00ED7A3B" w:rsidRDefault="00ED7A3B" w:rsidP="00ED7A3B">
      <w:pPr>
        <w:pStyle w:val="ActionText"/>
        <w:ind w:left="0" w:firstLine="0"/>
        <w:jc w:val="center"/>
        <w:rPr>
          <w:b/>
        </w:rPr>
      </w:pPr>
    </w:p>
    <w:p w:rsidR="00ED7A3B" w:rsidRDefault="00ED7A3B" w:rsidP="00ED7A3B">
      <w:pPr>
        <w:pStyle w:val="ActionText"/>
        <w:ind w:left="0" w:firstLine="0"/>
        <w:jc w:val="center"/>
        <w:rPr>
          <w:b/>
        </w:rPr>
      </w:pPr>
      <w:r>
        <w:rPr>
          <w:b/>
        </w:rPr>
        <w:t>UNANIMOUS CONSENT REQUESTS</w:t>
      </w:r>
    </w:p>
    <w:p w:rsidR="00ED7A3B" w:rsidRDefault="00ED7A3B" w:rsidP="00ED7A3B">
      <w:pPr>
        <w:pStyle w:val="ActionText"/>
        <w:ind w:left="0" w:firstLine="0"/>
        <w:jc w:val="center"/>
        <w:rPr>
          <w:b/>
        </w:rPr>
      </w:pPr>
    </w:p>
    <w:p w:rsidR="00ED7A3B" w:rsidRDefault="00ED7A3B" w:rsidP="00ED7A3B">
      <w:pPr>
        <w:pStyle w:val="ActionText"/>
        <w:ind w:left="0" w:firstLine="0"/>
        <w:jc w:val="center"/>
        <w:rPr>
          <w:b/>
        </w:rPr>
      </w:pPr>
      <w:r>
        <w:rPr>
          <w:b/>
        </w:rPr>
        <w:t>SENATE AMENDMENTS ON</w:t>
      </w:r>
    </w:p>
    <w:p w:rsidR="00ED7A3B" w:rsidRDefault="00ED7A3B" w:rsidP="00ED7A3B">
      <w:pPr>
        <w:pStyle w:val="ActionText"/>
        <w:ind w:left="0" w:firstLine="0"/>
        <w:jc w:val="center"/>
        <w:rPr>
          <w:b/>
        </w:rPr>
      </w:pPr>
    </w:p>
    <w:p w:rsidR="00ED7A3B" w:rsidRPr="00ED7A3B" w:rsidRDefault="00ED7A3B" w:rsidP="00ED7A3B">
      <w:pPr>
        <w:pStyle w:val="ActionText"/>
      </w:pPr>
      <w:r w:rsidRPr="00ED7A3B">
        <w:rPr>
          <w:b/>
        </w:rPr>
        <w:t>H. 3180--</w:t>
      </w:r>
      <w:r w:rsidRPr="00ED7A3B">
        <w:t xml:space="preserve">Reps. G. M. Smith, Erickson, Yow, Huggins, R. Williams and Jefferson: </w:t>
      </w:r>
      <w:r w:rsidRPr="00ED7A3B">
        <w:rPr>
          <w:b/>
        </w:rPr>
        <w:t>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ED7A3B" w:rsidRPr="00ED7A3B" w:rsidRDefault="00ED7A3B" w:rsidP="00ED7A3B">
      <w:pPr>
        <w:pStyle w:val="ActionText"/>
        <w:keepNext w:val="0"/>
        <w:ind w:left="648" w:firstLine="0"/>
      </w:pPr>
      <w:r w:rsidRPr="00ED7A3B">
        <w:t>(Pending question:  Shall the House concur in the Senate Amendments--March 27,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3438--</w:t>
      </w:r>
      <w:r w:rsidRPr="00ED7A3B">
        <w:t xml:space="preserve">Reps. Pitts, McCravy, B. Cox, Huggins, Cobb-Hunter, Hixon, W. Cox, Taylor, Davis, Caskey and Mace: </w:t>
      </w:r>
      <w:r w:rsidRPr="00ED7A3B">
        <w:rPr>
          <w:b/>
        </w:rPr>
        <w:t>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ED7A3B" w:rsidRPr="00ED7A3B" w:rsidRDefault="00ED7A3B" w:rsidP="00ED7A3B">
      <w:pPr>
        <w:pStyle w:val="ActionText"/>
        <w:keepNext w:val="0"/>
        <w:ind w:left="648" w:firstLine="0"/>
      </w:pPr>
      <w:r w:rsidRPr="00ED7A3B">
        <w:t>(Pending question:  Shall the House concur in the Senate Amendments--March 27, 2019)</w:t>
      </w:r>
    </w:p>
    <w:p w:rsidR="00ED7A3B" w:rsidRDefault="00ED7A3B" w:rsidP="00ED7A3B">
      <w:pPr>
        <w:pStyle w:val="ActionText"/>
        <w:keepNext w:val="0"/>
        <w:ind w:left="0" w:firstLine="0"/>
      </w:pPr>
    </w:p>
    <w:p w:rsidR="00ED7A3B" w:rsidRDefault="00ED7A3B" w:rsidP="00ED7A3B">
      <w:pPr>
        <w:pStyle w:val="ActionText"/>
        <w:ind w:left="0" w:firstLine="0"/>
        <w:jc w:val="center"/>
        <w:rPr>
          <w:b/>
        </w:rPr>
      </w:pPr>
      <w:r>
        <w:rPr>
          <w:b/>
        </w:rPr>
        <w:t>CONCURRENT RESOLUTIONS</w:t>
      </w:r>
    </w:p>
    <w:p w:rsidR="00ED7A3B" w:rsidRDefault="00ED7A3B" w:rsidP="00ED7A3B">
      <w:pPr>
        <w:pStyle w:val="ActionText"/>
        <w:ind w:left="0" w:firstLine="0"/>
        <w:jc w:val="center"/>
        <w:rPr>
          <w:b/>
        </w:rPr>
      </w:pPr>
    </w:p>
    <w:p w:rsidR="00ED7A3B" w:rsidRPr="00ED7A3B" w:rsidRDefault="00ED7A3B" w:rsidP="00ED7A3B">
      <w:pPr>
        <w:pStyle w:val="ActionText"/>
      </w:pPr>
      <w:r w:rsidRPr="00ED7A3B">
        <w:rPr>
          <w:b/>
        </w:rPr>
        <w:t>H. 4108--</w:t>
      </w:r>
      <w:r w:rsidRPr="00ED7A3B">
        <w:t xml:space="preserve">Reps. Stavrinakis, Simrill, Gilliard, Moore, Mack, Brown, Cogswell and Sottile: </w:t>
      </w:r>
      <w:r w:rsidRPr="00ED7A3B">
        <w:rPr>
          <w:b/>
        </w:rPr>
        <w:t>A CONCURRENT RESOLUTION TO REQUEST THE CHARLESTON COUNTY AVIATION AUTHORITY RENAME THE CHARLESTON INTERNATIONAL AIRPORT, THE "ERNEST F. 'FRITZ' HOLLINGS CHARLESTON INTERNATIONAL AIRPORT" AND TO ERECT APPROPRIATE MARKERS OR SIGNS AT THE AIRPORT CONTAINING THE WORDS "ERNEST F. 'FRITZ' HOLLINGS INTERNATIONAL AIRPORT".</w:t>
      </w:r>
    </w:p>
    <w:p w:rsidR="00ED7A3B" w:rsidRDefault="00ED7A3B" w:rsidP="00ED7A3B">
      <w:pPr>
        <w:pStyle w:val="ActionText"/>
        <w:ind w:left="648" w:firstLine="0"/>
      </w:pPr>
      <w:r>
        <w:t>(Invitations and Memorial Resolutions--February 27,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4185--</w:t>
      </w:r>
      <w:r w:rsidRPr="00ED7A3B">
        <w:t xml:space="preserve">Rep. Rose: </w:t>
      </w:r>
      <w:r w:rsidRPr="00ED7A3B">
        <w:rPr>
          <w:b/>
        </w:rPr>
        <w:t>A CONCURRENT RESOLUTION TO REQUEST THE DEPARTMENT OF TRANSPORTATION NAME THE INTERSECTION LOCATED AT THE JUNCTION OF BROAD RIVER ROAD AND HAVILAND CIRCLE IN RICHLAND COUNTY "DEPUTY DONNIE RENO WASHINGTON MEMORIAL INTERSECTION" AND ERECT APPROPRIATE MARKERS OR SIGNS AT THIS INTERSECTION CONTAINING THESE  WORDS.</w:t>
      </w:r>
    </w:p>
    <w:p w:rsidR="00ED7A3B" w:rsidRDefault="00ED7A3B" w:rsidP="00ED7A3B">
      <w:pPr>
        <w:pStyle w:val="ActionText"/>
        <w:ind w:left="648" w:firstLine="0"/>
      </w:pPr>
      <w:r>
        <w:t>(Invitations and Memorial Resolutions--March 07,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4186--</w:t>
      </w:r>
      <w:r w:rsidRPr="00ED7A3B">
        <w:t xml:space="preserve">Rep. Rose: </w:t>
      </w:r>
      <w:r w:rsidRPr="00ED7A3B">
        <w:rPr>
          <w:b/>
        </w:rPr>
        <w:t>A CONCURRENT RESOLUTION TO REQUEST THE DEPARTMENT OF TRANSPORTATION NAME THE INTERSECTION LOCATED AT THE JUNCTION OF PERCIVAL ROAD AND FAIRLAMB ROAD IN RICHLAND COUNTY "DEPUTY JERRY LEE HURD, JR. MEMORIAL INTERSECTION" AND ERECT APPROPRIATE MARKERS OR SIGNS AT THIS INTERSECTION CONTAINING THESE WORDS.</w:t>
      </w:r>
    </w:p>
    <w:p w:rsidR="00ED7A3B" w:rsidRDefault="00ED7A3B" w:rsidP="00ED7A3B">
      <w:pPr>
        <w:pStyle w:val="ActionText"/>
        <w:ind w:left="648" w:firstLine="0"/>
      </w:pPr>
      <w:r>
        <w:t>(Invitations and Memorial Resolutions--March 07,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4187--</w:t>
      </w:r>
      <w:r w:rsidRPr="00ED7A3B">
        <w:t xml:space="preserve">Rep. Rose: </w:t>
      </w:r>
      <w:r w:rsidRPr="00ED7A3B">
        <w:rPr>
          <w:b/>
        </w:rPr>
        <w:t>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THESE WORDS.</w:t>
      </w:r>
    </w:p>
    <w:p w:rsidR="00ED7A3B" w:rsidRDefault="00ED7A3B" w:rsidP="00ED7A3B">
      <w:pPr>
        <w:pStyle w:val="ActionText"/>
        <w:ind w:left="648" w:firstLine="0"/>
      </w:pPr>
      <w:r>
        <w:t>(Invitations and Memorial Resolutions--March 07,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4189--</w:t>
      </w:r>
      <w:r w:rsidRPr="00ED7A3B">
        <w:t xml:space="preserve">Rep. Lowe: </w:t>
      </w:r>
      <w:r w:rsidRPr="00ED7A3B">
        <w:rPr>
          <w:b/>
        </w:rPr>
        <w:t>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ED7A3B" w:rsidRDefault="00ED7A3B" w:rsidP="00ED7A3B">
      <w:pPr>
        <w:pStyle w:val="ActionText"/>
        <w:ind w:left="648" w:firstLine="0"/>
      </w:pPr>
      <w:r>
        <w:t>(Invitations and Memorial Resolutions--March 07,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4235--</w:t>
      </w:r>
      <w:r w:rsidRPr="00ED7A3B">
        <w:t xml:space="preserve">Rep. Yow: </w:t>
      </w:r>
      <w:r w:rsidRPr="00ED7A3B">
        <w:rPr>
          <w:b/>
        </w:rPr>
        <w:t>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ED7A3B" w:rsidRDefault="00ED7A3B" w:rsidP="00ED7A3B">
      <w:pPr>
        <w:pStyle w:val="ActionText"/>
        <w:ind w:left="648" w:firstLine="0"/>
      </w:pPr>
      <w:r>
        <w:t>(Invitations and Memorial Resolutions--March 13,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4236--</w:t>
      </w:r>
      <w:r w:rsidRPr="00ED7A3B">
        <w:t xml:space="preserve">Rep. Alexander: </w:t>
      </w:r>
      <w:r w:rsidRPr="00ED7A3B">
        <w:rPr>
          <w:b/>
        </w:rPr>
        <w:t>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ED7A3B" w:rsidRDefault="00ED7A3B" w:rsidP="00ED7A3B">
      <w:pPr>
        <w:pStyle w:val="ActionText"/>
        <w:ind w:left="648" w:firstLine="0"/>
      </w:pPr>
      <w:r>
        <w:t>(Invitations and Memorial Resolutions--March 13,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4233--</w:t>
      </w:r>
      <w:r w:rsidRPr="00ED7A3B">
        <w:t xml:space="preserve">Rep. Stringer: </w:t>
      </w:r>
      <w:r w:rsidRPr="00ED7A3B">
        <w:rPr>
          <w:b/>
        </w:rPr>
        <w:t>A CONCURRENT RESOLUTION TO REQUEST THE DEPARTMENT OF TRANSPORTATION NAME THE INTERSECTION LOCATED AT THE JUNCTION OF SOUTH CAROLINA HIGHWAY 14 AND FEWS CHAPEL ROAD IN GREENVILLE COUNTY "WILLIAM 'BUD' TURNER MEMORIAL INTERSECTION" AND ERECT APPROPRIATE MARKERS OR SIGNS AT THIS INTERSECTION CONTAINING THESE WORDS.</w:t>
      </w:r>
    </w:p>
    <w:p w:rsidR="00ED7A3B" w:rsidRDefault="00ED7A3B" w:rsidP="00ED7A3B">
      <w:pPr>
        <w:pStyle w:val="ActionText"/>
        <w:ind w:left="648" w:firstLine="0"/>
      </w:pPr>
      <w:r>
        <w:t>(Invitations and Memorial Resolutions--March 13,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S. 476--</w:t>
      </w:r>
      <w:r w:rsidRPr="00ED7A3B">
        <w:t xml:space="preserve">Senator Massey: </w:t>
      </w:r>
      <w:r w:rsidRPr="00ED7A3B">
        <w:rPr>
          <w:b/>
        </w:rPr>
        <w:t>A CONCURRENT RESOLUTION TO REQUEST THAT THE DEPARTMENT OF TRANSPORTATION NAME THE BRIDGE LOCATED ON HIGHWAY 391 IN SALUDA COUNTY OVER THE LITTLE SALUDA RIVER AT MILE MARKER 9.30 "CORPORAL DALE HALLMAN MEMORIAL BRIDGE" AND ERECT APPROPRIATE MARKERS OR SIGNS AT THIS LOCATION CONTAINING THE DESIGNATION.</w:t>
      </w:r>
    </w:p>
    <w:p w:rsidR="00ED7A3B" w:rsidRDefault="00ED7A3B" w:rsidP="00ED7A3B">
      <w:pPr>
        <w:pStyle w:val="ActionText"/>
        <w:ind w:left="648" w:firstLine="0"/>
      </w:pPr>
      <w:r>
        <w:t>(Invitations and Memorial Resolutions--March 07, 2019)</w:t>
      </w:r>
    </w:p>
    <w:p w:rsidR="00ED7A3B" w:rsidRPr="00ED7A3B" w:rsidRDefault="00ED7A3B" w:rsidP="00ED7A3B">
      <w:pPr>
        <w:pStyle w:val="ActionText"/>
        <w:keepNext w:val="0"/>
        <w:ind w:left="648" w:firstLine="0"/>
      </w:pPr>
      <w:r w:rsidRPr="00ED7A3B">
        <w:t>(Favorable--March 28, 2019)</w:t>
      </w:r>
    </w:p>
    <w:p w:rsidR="00ED7A3B" w:rsidRDefault="00ED7A3B" w:rsidP="00ED7A3B">
      <w:pPr>
        <w:pStyle w:val="ActionText"/>
        <w:keepNext w:val="0"/>
        <w:ind w:left="0" w:firstLine="0"/>
      </w:pPr>
    </w:p>
    <w:p w:rsidR="00F9605A" w:rsidRDefault="00ED7A3B" w:rsidP="00F96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D7A3B">
        <w:rPr>
          <w:b/>
        </w:rPr>
        <w:t>S. 364--</w:t>
      </w:r>
      <w:r w:rsidR="00F9605A">
        <w:t>Senators Senn and Kimpson</w:t>
      </w:r>
      <w:r w:rsidR="00F9605A" w:rsidRPr="00F2149B">
        <w:t xml:space="preserve">:  </w:t>
      </w:r>
      <w:r w:rsidR="00F9605A" w:rsidRPr="00F9605A">
        <w:rPr>
          <w:b/>
          <w:szCs w:val="30"/>
        </w:rPr>
        <w:t xml:space="preserve">A CONCURRENT RESOLUTION </w:t>
      </w:r>
      <w:r w:rsidR="00F9605A" w:rsidRPr="00F9605A">
        <w:rPr>
          <w:b/>
        </w:rPr>
        <w:t>TO REQUEST THE DEPARTMENT OF TRANSPORTATION NAME THE INTERCHANGE LOCATED AT EXIT 216A IN CHARLESTON COUNTY ALONG INTERSTATE HIGHWAY 26 “REVEREND DR. WILLIE E. GIVENS, JR. INTERCHANGE” AND ERECT APPROPRIATE MARKERS OR SIGNS AT THIS INTERCHANGE CONTAINING THESE WORDS</w:t>
      </w:r>
      <w:r w:rsidR="00F9605A" w:rsidRPr="00F2149B">
        <w:t>.</w:t>
      </w:r>
      <w:r w:rsidR="00F9605A">
        <w:rPr>
          <w:b/>
        </w:rPr>
        <w:tab/>
      </w:r>
      <w:r w:rsidR="00F9605A">
        <w:rPr>
          <w:b/>
        </w:rPr>
        <w:tab/>
      </w:r>
      <w:r w:rsidR="00F9605A">
        <w:rPr>
          <w:b/>
        </w:rPr>
        <w:tab/>
      </w:r>
      <w:r w:rsidR="00F9605A">
        <w:rPr>
          <w:b/>
        </w:rPr>
        <w:tab/>
      </w:r>
      <w:r w:rsidR="00F9605A">
        <w:t>(Invitations and Memorial Resolutions--March 07, 2019)</w:t>
      </w:r>
    </w:p>
    <w:p w:rsidR="00ED7A3B" w:rsidRPr="00ED7A3B" w:rsidRDefault="00F9605A" w:rsidP="00ED7A3B">
      <w:pPr>
        <w:pStyle w:val="ActionText"/>
        <w:keepNext w:val="0"/>
      </w:pPr>
      <w:r>
        <w:tab/>
      </w:r>
      <w:r>
        <w:tab/>
      </w:r>
      <w:r>
        <w:tab/>
      </w:r>
      <w:r>
        <w:tab/>
      </w:r>
      <w:r w:rsidR="00ED7A3B" w:rsidRPr="00ED7A3B">
        <w:t>(Favorable--March 28, 2019)</w:t>
      </w:r>
    </w:p>
    <w:p w:rsidR="00ED7A3B" w:rsidRDefault="00ED7A3B" w:rsidP="00ED7A3B">
      <w:pPr>
        <w:pStyle w:val="ActionText"/>
        <w:keepNext w:val="0"/>
        <w:ind w:left="0"/>
      </w:pPr>
    </w:p>
    <w:p w:rsidR="00ED7A3B" w:rsidRDefault="00ED7A3B" w:rsidP="00ED7A3B">
      <w:pPr>
        <w:pStyle w:val="ActionText"/>
        <w:ind w:left="0"/>
        <w:jc w:val="center"/>
        <w:rPr>
          <w:b/>
        </w:rPr>
      </w:pPr>
      <w:r>
        <w:rPr>
          <w:b/>
        </w:rPr>
        <w:t>MOTION PERIOD</w:t>
      </w:r>
    </w:p>
    <w:p w:rsidR="00ED7A3B" w:rsidRDefault="00ED7A3B" w:rsidP="00ED7A3B">
      <w:pPr>
        <w:pStyle w:val="ActionText"/>
        <w:ind w:left="0"/>
        <w:jc w:val="center"/>
        <w:rPr>
          <w:b/>
        </w:rPr>
      </w:pPr>
    </w:p>
    <w:p w:rsidR="00ED7A3B" w:rsidRDefault="00ED7A3B" w:rsidP="00ED7A3B">
      <w:pPr>
        <w:pStyle w:val="ActionText"/>
        <w:ind w:left="0"/>
        <w:jc w:val="center"/>
        <w:rPr>
          <w:b/>
        </w:rPr>
      </w:pPr>
      <w:r>
        <w:rPr>
          <w:b/>
        </w:rPr>
        <w:t>SECOND READING STATEWIDE CONTESTED BILLS</w:t>
      </w:r>
    </w:p>
    <w:p w:rsidR="00ED7A3B" w:rsidRDefault="00ED7A3B" w:rsidP="00ED7A3B">
      <w:pPr>
        <w:pStyle w:val="ActionText"/>
        <w:ind w:left="0"/>
        <w:jc w:val="center"/>
        <w:rPr>
          <w:b/>
        </w:rPr>
      </w:pPr>
    </w:p>
    <w:p w:rsidR="00ED7A3B" w:rsidRPr="00ED7A3B" w:rsidRDefault="00ED7A3B" w:rsidP="00ED7A3B">
      <w:pPr>
        <w:pStyle w:val="ActionText"/>
      </w:pPr>
      <w:r w:rsidRPr="00ED7A3B">
        <w:rPr>
          <w:b/>
        </w:rPr>
        <w:t>H. 3936--</w:t>
      </w:r>
      <w:r w:rsidRPr="00ED7A3B">
        <w:t xml:space="preserve">Reps. Davis, Daning, Chellis, Thigpen, Pendarvis, Erickson, Jefferson, R. Williams and Brown: </w:t>
      </w:r>
      <w:r w:rsidRPr="00ED7A3B">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ED7A3B" w:rsidRDefault="00ED7A3B" w:rsidP="00ED7A3B">
      <w:pPr>
        <w:pStyle w:val="ActionText"/>
        <w:ind w:left="648" w:firstLine="0"/>
      </w:pPr>
      <w:r>
        <w:t>(Educ. &amp; Pub. Wks. Com.--February 12, 2019)</w:t>
      </w:r>
    </w:p>
    <w:p w:rsidR="00ED7A3B" w:rsidRDefault="00ED7A3B" w:rsidP="00ED7A3B">
      <w:pPr>
        <w:pStyle w:val="ActionText"/>
        <w:ind w:left="648" w:firstLine="0"/>
      </w:pPr>
      <w:r>
        <w:t>(Favorable--March 07, 2019)</w:t>
      </w:r>
    </w:p>
    <w:p w:rsidR="00ED7A3B" w:rsidRDefault="00ED7A3B" w:rsidP="00ED7A3B">
      <w:pPr>
        <w:pStyle w:val="ActionText"/>
        <w:ind w:left="648" w:firstLine="0"/>
      </w:pPr>
      <w:r>
        <w:t>(Requests for debate by Reps. Allison, Garvin, Hart, Jefferson, Kirby, McCoy, Rose, Stavrinakis, Stringer, R. Williams and S. Williams--March 19, 2019)</w:t>
      </w:r>
    </w:p>
    <w:p w:rsidR="00ED7A3B" w:rsidRPr="00ED7A3B" w:rsidRDefault="00ED7A3B" w:rsidP="00ED7A3B">
      <w:pPr>
        <w:pStyle w:val="ActionText"/>
        <w:keepNext w:val="0"/>
        <w:ind w:left="648" w:firstLine="0"/>
      </w:pPr>
      <w:r w:rsidRPr="00ED7A3B">
        <w:t>(Debate adjourned until Thu., Mar. 21, 2019--March 20,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3807--</w:t>
      </w:r>
      <w:r w:rsidRPr="00ED7A3B">
        <w:t xml:space="preserve">Reps. Felder, Bernstein and Mack: </w:t>
      </w:r>
      <w:r w:rsidRPr="00ED7A3B">
        <w:rPr>
          <w:b/>
        </w:rPr>
        <w:t>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ED7A3B" w:rsidRDefault="00ED7A3B" w:rsidP="00ED7A3B">
      <w:pPr>
        <w:pStyle w:val="ActionText"/>
        <w:ind w:left="648" w:firstLine="0"/>
      </w:pPr>
      <w:r>
        <w:t>(Med., Mil., Pub. &amp; Mun. Affrs. Com.--January 30, 2019)</w:t>
      </w:r>
    </w:p>
    <w:p w:rsidR="00ED7A3B" w:rsidRDefault="00ED7A3B" w:rsidP="00ED7A3B">
      <w:pPr>
        <w:pStyle w:val="ActionText"/>
        <w:ind w:left="648" w:firstLine="0"/>
      </w:pPr>
      <w:r>
        <w:t>(Favorable--March 07, 2019)</w:t>
      </w:r>
    </w:p>
    <w:p w:rsidR="00ED7A3B" w:rsidRDefault="00ED7A3B" w:rsidP="00ED7A3B">
      <w:pPr>
        <w:pStyle w:val="ActionText"/>
        <w:ind w:left="648" w:firstLine="0"/>
      </w:pPr>
      <w:r>
        <w:t>(Requests for debate by Reps. Bailey, B. Cox, Daning, Fry, Garvin, Hardee, Hill, Johnson, Long, Magnuson, McGinnis, Ott, G.R. Smith, Tallon, Toole, White and S. Williams--March 19, 2019)</w:t>
      </w:r>
    </w:p>
    <w:p w:rsidR="00ED7A3B" w:rsidRPr="00ED7A3B" w:rsidRDefault="00ED7A3B" w:rsidP="00ED7A3B">
      <w:pPr>
        <w:pStyle w:val="ActionText"/>
        <w:keepNext w:val="0"/>
        <w:ind w:left="648" w:firstLine="0"/>
      </w:pPr>
      <w:r w:rsidRPr="00ED7A3B">
        <w:t>(Debate adjourned until Tue., Mar. 26, 2019--March 20, 2019)</w:t>
      </w:r>
    </w:p>
    <w:p w:rsidR="00ED7A3B" w:rsidRDefault="00ED7A3B" w:rsidP="00ED7A3B">
      <w:pPr>
        <w:pStyle w:val="ActionText"/>
        <w:keepNext w:val="0"/>
        <w:ind w:left="0" w:firstLine="0"/>
      </w:pPr>
    </w:p>
    <w:p w:rsidR="00ED7A3B" w:rsidRPr="00ED7A3B" w:rsidRDefault="00ED7A3B" w:rsidP="00ED7A3B">
      <w:pPr>
        <w:pStyle w:val="ActionText"/>
      </w:pPr>
      <w:r w:rsidRPr="00ED7A3B">
        <w:rPr>
          <w:b/>
        </w:rPr>
        <w:t>H. 4262--</w:t>
      </w:r>
      <w:r w:rsidRPr="00ED7A3B">
        <w:t xml:space="preserve">Reps. Simrill, Rutherford, Sandifer, Forrester, West, Jefferson, R. Williams, Anderson, Weeks, G. R. Smith and S. Williams: </w:t>
      </w:r>
      <w:r w:rsidRPr="00ED7A3B">
        <w:rPr>
          <w:b/>
        </w:rPr>
        <w:t>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ED7A3B" w:rsidRDefault="00ED7A3B" w:rsidP="00ED7A3B">
      <w:pPr>
        <w:pStyle w:val="ActionText"/>
        <w:ind w:left="648" w:firstLine="0"/>
      </w:pPr>
      <w:r>
        <w:t>(Labor, Com. &amp; Ind. Com.--March 19, 2019)</w:t>
      </w:r>
    </w:p>
    <w:p w:rsidR="00ED7A3B" w:rsidRDefault="00ED7A3B" w:rsidP="00ED7A3B">
      <w:pPr>
        <w:pStyle w:val="ActionText"/>
        <w:ind w:left="648" w:firstLine="0"/>
      </w:pPr>
      <w:r>
        <w:t>(Fav. With Amdt.--March 26, 2019)</w:t>
      </w:r>
    </w:p>
    <w:p w:rsidR="00ED7A3B" w:rsidRDefault="00ED7A3B" w:rsidP="00ED7A3B">
      <w:pPr>
        <w:pStyle w:val="ActionText"/>
        <w:keepNext w:val="0"/>
        <w:ind w:left="648" w:firstLine="0"/>
      </w:pPr>
      <w:r w:rsidRPr="00ED7A3B">
        <w:t>(Requests for debate by Reps. Alexander, Anderson, Clary, Crawford, Felder, Fry, Hiott, Rose, Sandifer, Simrill, G.M. Smith, Stavrinakis, Thayer and West--March 27, 2019)</w:t>
      </w:r>
    </w:p>
    <w:p w:rsidR="00ED7A3B" w:rsidRDefault="00ED7A3B" w:rsidP="00ED7A3B">
      <w:pPr>
        <w:pStyle w:val="ActionText"/>
        <w:keepNext w:val="0"/>
        <w:ind w:left="648" w:firstLine="0"/>
      </w:pPr>
    </w:p>
    <w:p w:rsidR="00ED7A3B" w:rsidRDefault="00ED7A3B" w:rsidP="00ED7A3B">
      <w:pPr>
        <w:pStyle w:val="ActionText"/>
        <w:keepNext w:val="0"/>
        <w:ind w:left="0" w:firstLine="0"/>
      </w:pPr>
    </w:p>
    <w:p w:rsidR="00866DDE" w:rsidRDefault="00866DDE" w:rsidP="00ED7A3B">
      <w:pPr>
        <w:pStyle w:val="ActionText"/>
        <w:keepNext w:val="0"/>
        <w:ind w:left="0" w:firstLine="0"/>
      </w:pPr>
    </w:p>
    <w:p w:rsidR="00866DDE" w:rsidRDefault="00866DDE" w:rsidP="00ED7A3B">
      <w:pPr>
        <w:pStyle w:val="ActionText"/>
        <w:keepNext w:val="0"/>
        <w:ind w:left="0" w:firstLine="0"/>
        <w:sectPr w:rsidR="00866DDE" w:rsidSect="00ED7A3B">
          <w:headerReference w:type="default" r:id="rId14"/>
          <w:pgSz w:w="12240" w:h="15840" w:code="1"/>
          <w:pgMar w:top="1008" w:right="4694" w:bottom="3499" w:left="1224" w:header="1008" w:footer="3499" w:gutter="0"/>
          <w:pgNumType w:start="1"/>
          <w:cols w:space="720"/>
        </w:sectPr>
      </w:pPr>
    </w:p>
    <w:p w:rsidR="00866DDE" w:rsidRDefault="00866DDE" w:rsidP="00866DDE">
      <w:pPr>
        <w:pStyle w:val="ActionText"/>
        <w:keepNext w:val="0"/>
        <w:ind w:left="0" w:firstLine="0"/>
        <w:jc w:val="center"/>
        <w:rPr>
          <w:b/>
        </w:rPr>
      </w:pPr>
      <w:r w:rsidRPr="00866DDE">
        <w:rPr>
          <w:b/>
        </w:rPr>
        <w:t>HOUSE CALENDAR INDEX</w:t>
      </w:r>
    </w:p>
    <w:p w:rsidR="00866DDE" w:rsidRDefault="00866DDE" w:rsidP="00866DDE">
      <w:pPr>
        <w:pStyle w:val="ActionText"/>
        <w:keepNext w:val="0"/>
        <w:ind w:left="0" w:firstLine="0"/>
        <w:rPr>
          <w:b/>
        </w:rPr>
      </w:pPr>
    </w:p>
    <w:p w:rsidR="00866DDE" w:rsidRDefault="00866DDE" w:rsidP="00866DDE">
      <w:pPr>
        <w:pStyle w:val="ActionText"/>
        <w:keepNext w:val="0"/>
        <w:ind w:left="0" w:firstLine="0"/>
        <w:rPr>
          <w:b/>
        </w:rPr>
        <w:sectPr w:rsidR="00866DDE" w:rsidSect="00866DDE">
          <w:pgSz w:w="12240" w:h="15840" w:code="1"/>
          <w:pgMar w:top="1008" w:right="4694" w:bottom="3499" w:left="1224" w:header="1008" w:footer="3499" w:gutter="0"/>
          <w:cols w:space="720"/>
        </w:sectPr>
      </w:pPr>
    </w:p>
    <w:p w:rsidR="00866DDE" w:rsidRPr="00866DDE" w:rsidRDefault="00866DDE" w:rsidP="00866DDE">
      <w:pPr>
        <w:pStyle w:val="ActionText"/>
        <w:keepNext w:val="0"/>
        <w:tabs>
          <w:tab w:val="right" w:leader="dot" w:pos="2520"/>
        </w:tabs>
        <w:ind w:left="0" w:firstLine="0"/>
      </w:pPr>
      <w:bookmarkStart w:id="1" w:name="index_start"/>
      <w:bookmarkEnd w:id="1"/>
      <w:r w:rsidRPr="00866DDE">
        <w:t>H. 3079</w:t>
      </w:r>
      <w:r w:rsidRPr="00866DDE">
        <w:tab/>
        <w:t>10</w:t>
      </w:r>
    </w:p>
    <w:p w:rsidR="00866DDE" w:rsidRPr="00866DDE" w:rsidRDefault="00866DDE" w:rsidP="00866DDE">
      <w:pPr>
        <w:pStyle w:val="ActionText"/>
        <w:keepNext w:val="0"/>
        <w:tabs>
          <w:tab w:val="right" w:leader="dot" w:pos="2520"/>
        </w:tabs>
        <w:ind w:left="0" w:firstLine="0"/>
      </w:pPr>
      <w:r w:rsidRPr="00866DDE">
        <w:t>H. 3180</w:t>
      </w:r>
      <w:r w:rsidRPr="00866DDE">
        <w:tab/>
        <w:t>27</w:t>
      </w:r>
    </w:p>
    <w:p w:rsidR="00866DDE" w:rsidRPr="00866DDE" w:rsidRDefault="00866DDE" w:rsidP="00866DDE">
      <w:pPr>
        <w:pStyle w:val="ActionText"/>
        <w:keepNext w:val="0"/>
        <w:tabs>
          <w:tab w:val="right" w:leader="dot" w:pos="2520"/>
        </w:tabs>
        <w:ind w:left="0" w:firstLine="0"/>
      </w:pPr>
      <w:r w:rsidRPr="00866DDE">
        <w:t>H. 3205</w:t>
      </w:r>
      <w:r w:rsidRPr="00866DDE">
        <w:tab/>
        <w:t>16</w:t>
      </w:r>
    </w:p>
    <w:p w:rsidR="00866DDE" w:rsidRPr="00866DDE" w:rsidRDefault="00866DDE" w:rsidP="00866DDE">
      <w:pPr>
        <w:pStyle w:val="ActionText"/>
        <w:keepNext w:val="0"/>
        <w:tabs>
          <w:tab w:val="right" w:leader="dot" w:pos="2520"/>
        </w:tabs>
        <w:ind w:left="0" w:firstLine="0"/>
      </w:pPr>
      <w:r w:rsidRPr="00866DDE">
        <w:t>H. 3210</w:t>
      </w:r>
      <w:r w:rsidRPr="00866DDE">
        <w:tab/>
        <w:t>18</w:t>
      </w:r>
    </w:p>
    <w:p w:rsidR="00866DDE" w:rsidRPr="00866DDE" w:rsidRDefault="00866DDE" w:rsidP="00866DDE">
      <w:pPr>
        <w:pStyle w:val="ActionText"/>
        <w:keepNext w:val="0"/>
        <w:tabs>
          <w:tab w:val="right" w:leader="dot" w:pos="2520"/>
        </w:tabs>
        <w:ind w:left="0" w:firstLine="0"/>
      </w:pPr>
      <w:r w:rsidRPr="00866DDE">
        <w:t>H. 3307</w:t>
      </w:r>
      <w:r w:rsidRPr="00866DDE">
        <w:tab/>
        <w:t>3</w:t>
      </w:r>
    </w:p>
    <w:p w:rsidR="00866DDE" w:rsidRPr="00866DDE" w:rsidRDefault="00866DDE" w:rsidP="00866DDE">
      <w:pPr>
        <w:pStyle w:val="ActionText"/>
        <w:keepNext w:val="0"/>
        <w:tabs>
          <w:tab w:val="right" w:leader="dot" w:pos="2520"/>
        </w:tabs>
        <w:ind w:left="0" w:firstLine="0"/>
      </w:pPr>
      <w:r w:rsidRPr="00866DDE">
        <w:t>H. 3319</w:t>
      </w:r>
      <w:r w:rsidRPr="00866DDE">
        <w:tab/>
        <w:t>22</w:t>
      </w:r>
    </w:p>
    <w:p w:rsidR="00866DDE" w:rsidRPr="00866DDE" w:rsidRDefault="00866DDE" w:rsidP="00866DDE">
      <w:pPr>
        <w:pStyle w:val="ActionText"/>
        <w:keepNext w:val="0"/>
        <w:tabs>
          <w:tab w:val="right" w:leader="dot" w:pos="2520"/>
        </w:tabs>
        <w:ind w:left="0" w:firstLine="0"/>
      </w:pPr>
      <w:r w:rsidRPr="00866DDE">
        <w:t>H. 3322</w:t>
      </w:r>
      <w:r w:rsidRPr="00866DDE">
        <w:tab/>
        <w:t>23</w:t>
      </w:r>
    </w:p>
    <w:p w:rsidR="00866DDE" w:rsidRPr="00866DDE" w:rsidRDefault="00866DDE" w:rsidP="00866DDE">
      <w:pPr>
        <w:pStyle w:val="ActionText"/>
        <w:keepNext w:val="0"/>
        <w:tabs>
          <w:tab w:val="right" w:leader="dot" w:pos="2520"/>
        </w:tabs>
        <w:ind w:left="0" w:firstLine="0"/>
      </w:pPr>
      <w:r w:rsidRPr="00866DDE">
        <w:t>H. 3351</w:t>
      </w:r>
      <w:r w:rsidRPr="00866DDE">
        <w:tab/>
        <w:t>19</w:t>
      </w:r>
    </w:p>
    <w:p w:rsidR="00866DDE" w:rsidRPr="00866DDE" w:rsidRDefault="00866DDE" w:rsidP="00866DDE">
      <w:pPr>
        <w:pStyle w:val="ActionText"/>
        <w:keepNext w:val="0"/>
        <w:tabs>
          <w:tab w:val="right" w:leader="dot" w:pos="2520"/>
        </w:tabs>
        <w:ind w:left="0" w:firstLine="0"/>
      </w:pPr>
      <w:r w:rsidRPr="00866DDE">
        <w:t>H. 3438</w:t>
      </w:r>
      <w:r w:rsidRPr="00866DDE">
        <w:tab/>
        <w:t>27</w:t>
      </w:r>
    </w:p>
    <w:p w:rsidR="00866DDE" w:rsidRPr="00866DDE" w:rsidRDefault="00866DDE" w:rsidP="00866DDE">
      <w:pPr>
        <w:pStyle w:val="ActionText"/>
        <w:keepNext w:val="0"/>
        <w:tabs>
          <w:tab w:val="right" w:leader="dot" w:pos="2520"/>
        </w:tabs>
        <w:ind w:left="0" w:firstLine="0"/>
      </w:pPr>
      <w:r w:rsidRPr="00866DDE">
        <w:t>H. 3457</w:t>
      </w:r>
      <w:r w:rsidRPr="00866DDE">
        <w:tab/>
        <w:t>15</w:t>
      </w:r>
    </w:p>
    <w:p w:rsidR="00866DDE" w:rsidRPr="00866DDE" w:rsidRDefault="00866DDE" w:rsidP="00866DDE">
      <w:pPr>
        <w:pStyle w:val="ActionText"/>
        <w:keepNext w:val="0"/>
        <w:tabs>
          <w:tab w:val="right" w:leader="dot" w:pos="2520"/>
        </w:tabs>
        <w:ind w:left="0" w:firstLine="0"/>
      </w:pPr>
      <w:r w:rsidRPr="00866DDE">
        <w:t>H. 3485</w:t>
      </w:r>
      <w:r w:rsidRPr="00866DDE">
        <w:tab/>
        <w:t>19</w:t>
      </w:r>
    </w:p>
    <w:p w:rsidR="00866DDE" w:rsidRPr="00866DDE" w:rsidRDefault="00866DDE" w:rsidP="00866DDE">
      <w:pPr>
        <w:pStyle w:val="ActionText"/>
        <w:keepNext w:val="0"/>
        <w:tabs>
          <w:tab w:val="right" w:leader="dot" w:pos="2520"/>
        </w:tabs>
        <w:ind w:left="0" w:firstLine="0"/>
      </w:pPr>
      <w:r w:rsidRPr="00866DDE">
        <w:t>H. 3596</w:t>
      </w:r>
      <w:r w:rsidRPr="00866DDE">
        <w:tab/>
        <w:t>16</w:t>
      </w:r>
    </w:p>
    <w:p w:rsidR="00866DDE" w:rsidRPr="00866DDE" w:rsidRDefault="00866DDE" w:rsidP="00866DDE">
      <w:pPr>
        <w:pStyle w:val="ActionText"/>
        <w:keepNext w:val="0"/>
        <w:tabs>
          <w:tab w:val="right" w:leader="dot" w:pos="2520"/>
        </w:tabs>
        <w:ind w:left="0" w:firstLine="0"/>
      </w:pPr>
      <w:r w:rsidRPr="00866DDE">
        <w:t>H. 3620</w:t>
      </w:r>
      <w:r w:rsidRPr="00866DDE">
        <w:tab/>
        <w:t>15</w:t>
      </w:r>
    </w:p>
    <w:p w:rsidR="00866DDE" w:rsidRPr="00866DDE" w:rsidRDefault="00866DDE" w:rsidP="00866DDE">
      <w:pPr>
        <w:pStyle w:val="ActionText"/>
        <w:keepNext w:val="0"/>
        <w:tabs>
          <w:tab w:val="right" w:leader="dot" w:pos="2520"/>
        </w:tabs>
        <w:ind w:left="0" w:firstLine="0"/>
      </w:pPr>
      <w:r w:rsidRPr="00866DDE">
        <w:t>H. 3661</w:t>
      </w:r>
      <w:r w:rsidRPr="00866DDE">
        <w:tab/>
        <w:t>21</w:t>
      </w:r>
    </w:p>
    <w:p w:rsidR="00866DDE" w:rsidRPr="00866DDE" w:rsidRDefault="00866DDE" w:rsidP="00866DDE">
      <w:pPr>
        <w:pStyle w:val="ActionText"/>
        <w:keepNext w:val="0"/>
        <w:tabs>
          <w:tab w:val="right" w:leader="dot" w:pos="2520"/>
        </w:tabs>
        <w:ind w:left="0" w:firstLine="0"/>
      </w:pPr>
      <w:r w:rsidRPr="00866DDE">
        <w:t>H. 3778</w:t>
      </w:r>
      <w:r w:rsidRPr="00866DDE">
        <w:tab/>
        <w:t>16</w:t>
      </w:r>
    </w:p>
    <w:p w:rsidR="00866DDE" w:rsidRPr="00866DDE" w:rsidRDefault="00866DDE" w:rsidP="00866DDE">
      <w:pPr>
        <w:pStyle w:val="ActionText"/>
        <w:keepNext w:val="0"/>
        <w:tabs>
          <w:tab w:val="right" w:leader="dot" w:pos="2520"/>
        </w:tabs>
        <w:ind w:left="0" w:firstLine="0"/>
      </w:pPr>
      <w:r w:rsidRPr="00866DDE">
        <w:t>H. 3780</w:t>
      </w:r>
      <w:r w:rsidRPr="00866DDE">
        <w:tab/>
        <w:t>5</w:t>
      </w:r>
    </w:p>
    <w:p w:rsidR="00866DDE" w:rsidRPr="00866DDE" w:rsidRDefault="00866DDE" w:rsidP="00866DDE">
      <w:pPr>
        <w:pStyle w:val="ActionText"/>
        <w:keepNext w:val="0"/>
        <w:tabs>
          <w:tab w:val="right" w:leader="dot" w:pos="2520"/>
        </w:tabs>
        <w:ind w:left="0" w:firstLine="0"/>
      </w:pPr>
      <w:r w:rsidRPr="00866DDE">
        <w:t>H. 3785</w:t>
      </w:r>
      <w:r w:rsidRPr="00866DDE">
        <w:tab/>
        <w:t>6</w:t>
      </w:r>
    </w:p>
    <w:p w:rsidR="00866DDE" w:rsidRPr="00866DDE" w:rsidRDefault="00866DDE" w:rsidP="00866DDE">
      <w:pPr>
        <w:pStyle w:val="ActionText"/>
        <w:keepNext w:val="0"/>
        <w:tabs>
          <w:tab w:val="right" w:leader="dot" w:pos="2520"/>
        </w:tabs>
        <w:ind w:left="0" w:firstLine="0"/>
      </w:pPr>
      <w:r w:rsidRPr="00866DDE">
        <w:t>H. 3800</w:t>
      </w:r>
      <w:r w:rsidRPr="00866DDE">
        <w:tab/>
        <w:t>11</w:t>
      </w:r>
    </w:p>
    <w:p w:rsidR="00866DDE" w:rsidRPr="00866DDE" w:rsidRDefault="00866DDE" w:rsidP="00866DDE">
      <w:pPr>
        <w:pStyle w:val="ActionText"/>
        <w:keepNext w:val="0"/>
        <w:tabs>
          <w:tab w:val="right" w:leader="dot" w:pos="2520"/>
        </w:tabs>
        <w:ind w:left="0" w:firstLine="0"/>
      </w:pPr>
      <w:r w:rsidRPr="00866DDE">
        <w:t>H. 3807</w:t>
      </w:r>
      <w:r w:rsidRPr="00866DDE">
        <w:tab/>
        <w:t>31</w:t>
      </w:r>
    </w:p>
    <w:p w:rsidR="00866DDE" w:rsidRPr="00866DDE" w:rsidRDefault="00866DDE" w:rsidP="00866DDE">
      <w:pPr>
        <w:pStyle w:val="ActionText"/>
        <w:keepNext w:val="0"/>
        <w:tabs>
          <w:tab w:val="right" w:leader="dot" w:pos="2520"/>
        </w:tabs>
        <w:ind w:left="0" w:firstLine="0"/>
      </w:pPr>
      <w:r w:rsidRPr="00866DDE">
        <w:t>H. 3915</w:t>
      </w:r>
      <w:r w:rsidRPr="00866DDE">
        <w:tab/>
        <w:t>22</w:t>
      </w:r>
    </w:p>
    <w:p w:rsidR="00866DDE" w:rsidRPr="00866DDE" w:rsidRDefault="00866DDE" w:rsidP="00866DDE">
      <w:pPr>
        <w:pStyle w:val="ActionText"/>
        <w:keepNext w:val="0"/>
        <w:tabs>
          <w:tab w:val="right" w:leader="dot" w:pos="2520"/>
        </w:tabs>
        <w:ind w:left="0" w:firstLine="0"/>
      </w:pPr>
      <w:r w:rsidRPr="00866DDE">
        <w:t>H. 3917</w:t>
      </w:r>
      <w:r w:rsidRPr="00866DDE">
        <w:tab/>
        <w:t>4</w:t>
      </w:r>
    </w:p>
    <w:p w:rsidR="00866DDE" w:rsidRPr="00866DDE" w:rsidRDefault="00866DDE" w:rsidP="00866DDE">
      <w:pPr>
        <w:pStyle w:val="ActionText"/>
        <w:keepNext w:val="0"/>
        <w:tabs>
          <w:tab w:val="right" w:leader="dot" w:pos="2520"/>
        </w:tabs>
        <w:ind w:left="0" w:firstLine="0"/>
      </w:pPr>
      <w:r w:rsidRPr="00866DDE">
        <w:t>H. 3936</w:t>
      </w:r>
      <w:r w:rsidRPr="00866DDE">
        <w:tab/>
        <w:t>31</w:t>
      </w:r>
    </w:p>
    <w:p w:rsidR="00866DDE" w:rsidRPr="00866DDE" w:rsidRDefault="00866DDE" w:rsidP="00866DDE">
      <w:pPr>
        <w:pStyle w:val="ActionText"/>
        <w:keepNext w:val="0"/>
        <w:tabs>
          <w:tab w:val="right" w:leader="dot" w:pos="2520"/>
        </w:tabs>
        <w:ind w:left="0" w:firstLine="0"/>
      </w:pPr>
      <w:r w:rsidRPr="00866DDE">
        <w:t>H. 3951</w:t>
      </w:r>
      <w:r w:rsidRPr="00866DDE">
        <w:tab/>
        <w:t>4</w:t>
      </w:r>
    </w:p>
    <w:p w:rsidR="00866DDE" w:rsidRPr="00866DDE" w:rsidRDefault="00866DDE" w:rsidP="00866DDE">
      <w:pPr>
        <w:pStyle w:val="ActionText"/>
        <w:keepNext w:val="0"/>
        <w:tabs>
          <w:tab w:val="right" w:leader="dot" w:pos="2520"/>
        </w:tabs>
        <w:ind w:left="0" w:firstLine="0"/>
      </w:pPr>
      <w:r w:rsidRPr="00866DDE">
        <w:t>H. 3967</w:t>
      </w:r>
      <w:r w:rsidRPr="00866DDE">
        <w:tab/>
        <w:t>21</w:t>
      </w:r>
    </w:p>
    <w:p w:rsidR="00866DDE" w:rsidRPr="00866DDE" w:rsidRDefault="00866DDE" w:rsidP="00866DDE">
      <w:pPr>
        <w:pStyle w:val="ActionText"/>
        <w:keepNext w:val="0"/>
        <w:tabs>
          <w:tab w:val="right" w:leader="dot" w:pos="2520"/>
        </w:tabs>
        <w:ind w:left="0" w:firstLine="0"/>
      </w:pPr>
      <w:r w:rsidRPr="00866DDE">
        <w:t>H. 3998</w:t>
      </w:r>
      <w:r w:rsidRPr="00866DDE">
        <w:tab/>
        <w:t>17</w:t>
      </w:r>
    </w:p>
    <w:p w:rsidR="00866DDE" w:rsidRPr="00866DDE" w:rsidRDefault="00866DDE" w:rsidP="00866DDE">
      <w:pPr>
        <w:pStyle w:val="ActionText"/>
        <w:keepNext w:val="0"/>
        <w:tabs>
          <w:tab w:val="right" w:leader="dot" w:pos="2520"/>
        </w:tabs>
        <w:ind w:left="0" w:firstLine="0"/>
      </w:pPr>
      <w:r w:rsidRPr="00866DDE">
        <w:t>H. 4008</w:t>
      </w:r>
      <w:r w:rsidRPr="00866DDE">
        <w:tab/>
        <w:t>15</w:t>
      </w:r>
    </w:p>
    <w:p w:rsidR="00866DDE" w:rsidRPr="00866DDE" w:rsidRDefault="00866DDE" w:rsidP="00866DDE">
      <w:pPr>
        <w:pStyle w:val="ActionText"/>
        <w:keepNext w:val="0"/>
        <w:tabs>
          <w:tab w:val="right" w:leader="dot" w:pos="2520"/>
        </w:tabs>
        <w:ind w:left="0" w:firstLine="0"/>
      </w:pPr>
      <w:r w:rsidRPr="00866DDE">
        <w:t>H. 4009</w:t>
      </w:r>
      <w:r w:rsidRPr="00866DDE">
        <w:tab/>
        <w:t>11</w:t>
      </w:r>
    </w:p>
    <w:p w:rsidR="00866DDE" w:rsidRPr="00866DDE" w:rsidRDefault="00866DDE" w:rsidP="00866DDE">
      <w:pPr>
        <w:pStyle w:val="ActionText"/>
        <w:keepNext w:val="0"/>
        <w:tabs>
          <w:tab w:val="right" w:leader="dot" w:pos="2520"/>
        </w:tabs>
        <w:ind w:left="0" w:firstLine="0"/>
      </w:pPr>
      <w:r w:rsidRPr="00866DDE">
        <w:t>H. 4010</w:t>
      </w:r>
      <w:r w:rsidRPr="00866DDE">
        <w:tab/>
        <w:t>15</w:t>
      </w:r>
    </w:p>
    <w:p w:rsidR="00866DDE" w:rsidRPr="00866DDE" w:rsidRDefault="00866DDE" w:rsidP="00866DDE">
      <w:pPr>
        <w:pStyle w:val="ActionText"/>
        <w:keepNext w:val="0"/>
        <w:tabs>
          <w:tab w:val="right" w:leader="dot" w:pos="2520"/>
        </w:tabs>
        <w:ind w:left="0" w:firstLine="0"/>
      </w:pPr>
      <w:r w:rsidRPr="00866DDE">
        <w:t>H. 4011</w:t>
      </w:r>
      <w:r w:rsidRPr="00866DDE">
        <w:tab/>
        <w:t>11</w:t>
      </w:r>
    </w:p>
    <w:p w:rsidR="00866DDE" w:rsidRPr="00866DDE" w:rsidRDefault="00866DDE" w:rsidP="00866DDE">
      <w:pPr>
        <w:pStyle w:val="ActionText"/>
        <w:keepNext w:val="0"/>
        <w:tabs>
          <w:tab w:val="right" w:leader="dot" w:pos="2520"/>
        </w:tabs>
        <w:ind w:left="0" w:firstLine="0"/>
      </w:pPr>
      <w:r w:rsidRPr="00866DDE">
        <w:t>H. 4012</w:t>
      </w:r>
      <w:r w:rsidRPr="00866DDE">
        <w:tab/>
        <w:t>11</w:t>
      </w:r>
    </w:p>
    <w:p w:rsidR="00866DDE" w:rsidRPr="00866DDE" w:rsidRDefault="00866DDE" w:rsidP="00866DDE">
      <w:pPr>
        <w:pStyle w:val="ActionText"/>
        <w:keepNext w:val="0"/>
        <w:tabs>
          <w:tab w:val="right" w:leader="dot" w:pos="2520"/>
        </w:tabs>
        <w:ind w:left="0" w:firstLine="0"/>
      </w:pPr>
      <w:r w:rsidRPr="00866DDE">
        <w:t>H. 4013</w:t>
      </w:r>
      <w:r w:rsidRPr="00866DDE">
        <w:tab/>
        <w:t>13</w:t>
      </w:r>
    </w:p>
    <w:p w:rsidR="00866DDE" w:rsidRPr="00866DDE" w:rsidRDefault="00866DDE" w:rsidP="00866DDE">
      <w:pPr>
        <w:pStyle w:val="ActionText"/>
        <w:keepNext w:val="0"/>
        <w:tabs>
          <w:tab w:val="right" w:leader="dot" w:pos="2520"/>
        </w:tabs>
        <w:ind w:left="0" w:firstLine="0"/>
      </w:pPr>
      <w:r w:rsidRPr="00866DDE">
        <w:t>H. 4014</w:t>
      </w:r>
      <w:r w:rsidRPr="00866DDE">
        <w:tab/>
        <w:t>13</w:t>
      </w:r>
    </w:p>
    <w:p w:rsidR="00866DDE" w:rsidRPr="00866DDE" w:rsidRDefault="00866DDE" w:rsidP="00866DDE">
      <w:pPr>
        <w:pStyle w:val="ActionText"/>
        <w:keepNext w:val="0"/>
        <w:tabs>
          <w:tab w:val="right" w:leader="dot" w:pos="2520"/>
        </w:tabs>
        <w:ind w:left="0" w:firstLine="0"/>
      </w:pPr>
      <w:r w:rsidRPr="00866DDE">
        <w:t>H. 4015</w:t>
      </w:r>
      <w:r w:rsidRPr="00866DDE">
        <w:tab/>
        <w:t>13</w:t>
      </w:r>
    </w:p>
    <w:p w:rsidR="00866DDE" w:rsidRPr="00866DDE" w:rsidRDefault="00866DDE" w:rsidP="00866DDE">
      <w:pPr>
        <w:pStyle w:val="ActionText"/>
        <w:keepNext w:val="0"/>
        <w:tabs>
          <w:tab w:val="right" w:leader="dot" w:pos="2520"/>
        </w:tabs>
        <w:ind w:left="0" w:firstLine="0"/>
      </w:pPr>
      <w:r w:rsidRPr="00866DDE">
        <w:t>H. 4016</w:t>
      </w:r>
      <w:r w:rsidRPr="00866DDE">
        <w:tab/>
        <w:t>13</w:t>
      </w:r>
    </w:p>
    <w:p w:rsidR="00866DDE" w:rsidRPr="00866DDE" w:rsidRDefault="00866DDE" w:rsidP="00866DDE">
      <w:pPr>
        <w:pStyle w:val="ActionText"/>
        <w:keepNext w:val="0"/>
        <w:tabs>
          <w:tab w:val="right" w:leader="dot" w:pos="2520"/>
        </w:tabs>
        <w:ind w:left="0" w:firstLine="0"/>
      </w:pPr>
      <w:r w:rsidRPr="00866DDE">
        <w:t>H. 4017</w:t>
      </w:r>
      <w:r w:rsidRPr="00866DDE">
        <w:tab/>
        <w:t>19</w:t>
      </w:r>
    </w:p>
    <w:p w:rsidR="00866DDE" w:rsidRPr="00866DDE" w:rsidRDefault="00866DDE" w:rsidP="00866DDE">
      <w:pPr>
        <w:pStyle w:val="ActionText"/>
        <w:keepNext w:val="0"/>
        <w:tabs>
          <w:tab w:val="right" w:leader="dot" w:pos="2520"/>
        </w:tabs>
        <w:ind w:left="0" w:firstLine="0"/>
      </w:pPr>
      <w:r w:rsidRPr="00866DDE">
        <w:t>H. 4018</w:t>
      </w:r>
      <w:r w:rsidRPr="00866DDE">
        <w:tab/>
        <w:t>20</w:t>
      </w:r>
    </w:p>
    <w:p w:rsidR="00866DDE" w:rsidRPr="00866DDE" w:rsidRDefault="00866DDE" w:rsidP="00866DDE">
      <w:pPr>
        <w:pStyle w:val="ActionText"/>
        <w:keepNext w:val="0"/>
        <w:tabs>
          <w:tab w:val="right" w:leader="dot" w:pos="2520"/>
        </w:tabs>
        <w:ind w:left="0" w:firstLine="0"/>
      </w:pPr>
      <w:r w:rsidRPr="00866DDE">
        <w:t>H. 4019</w:t>
      </w:r>
      <w:r w:rsidRPr="00866DDE">
        <w:tab/>
        <w:t>20</w:t>
      </w:r>
    </w:p>
    <w:p w:rsidR="00866DDE" w:rsidRPr="00866DDE" w:rsidRDefault="00866DDE" w:rsidP="00866DDE">
      <w:pPr>
        <w:pStyle w:val="ActionText"/>
        <w:keepNext w:val="0"/>
        <w:tabs>
          <w:tab w:val="right" w:leader="dot" w:pos="2520"/>
        </w:tabs>
        <w:ind w:left="0" w:firstLine="0"/>
      </w:pPr>
      <w:r w:rsidRPr="00866DDE">
        <w:t>H. 4020</w:t>
      </w:r>
      <w:r w:rsidRPr="00866DDE">
        <w:tab/>
        <w:t>20</w:t>
      </w:r>
    </w:p>
    <w:p w:rsidR="00866DDE" w:rsidRPr="00866DDE" w:rsidRDefault="00866DDE" w:rsidP="00866DDE">
      <w:pPr>
        <w:pStyle w:val="ActionText"/>
        <w:keepNext w:val="0"/>
        <w:tabs>
          <w:tab w:val="right" w:leader="dot" w:pos="2520"/>
        </w:tabs>
        <w:ind w:left="0" w:firstLine="0"/>
      </w:pPr>
      <w:r w:rsidRPr="00866DDE">
        <w:t>H. 4021</w:t>
      </w:r>
      <w:r w:rsidRPr="00866DDE">
        <w:tab/>
        <w:t>21</w:t>
      </w:r>
    </w:p>
    <w:p w:rsidR="00866DDE" w:rsidRPr="00866DDE" w:rsidRDefault="00866DDE" w:rsidP="00866DDE">
      <w:pPr>
        <w:pStyle w:val="ActionText"/>
        <w:keepNext w:val="0"/>
        <w:tabs>
          <w:tab w:val="right" w:leader="dot" w:pos="2520"/>
        </w:tabs>
        <w:ind w:left="0" w:firstLine="0"/>
      </w:pPr>
      <w:r w:rsidRPr="00866DDE">
        <w:t>H. 4108</w:t>
      </w:r>
      <w:r w:rsidRPr="00866DDE">
        <w:tab/>
        <w:t>28</w:t>
      </w:r>
    </w:p>
    <w:p w:rsidR="00866DDE" w:rsidRPr="00866DDE" w:rsidRDefault="00866DDE" w:rsidP="00866DDE">
      <w:pPr>
        <w:pStyle w:val="ActionText"/>
        <w:keepNext w:val="0"/>
        <w:tabs>
          <w:tab w:val="right" w:leader="dot" w:pos="2520"/>
        </w:tabs>
        <w:ind w:left="0" w:firstLine="0"/>
      </w:pPr>
      <w:r>
        <w:br w:type="column"/>
      </w:r>
      <w:r w:rsidRPr="00866DDE">
        <w:t>H. 4127</w:t>
      </w:r>
      <w:r w:rsidRPr="00866DDE">
        <w:tab/>
        <w:t>14</w:t>
      </w:r>
    </w:p>
    <w:p w:rsidR="00866DDE" w:rsidRPr="00866DDE" w:rsidRDefault="00866DDE" w:rsidP="00866DDE">
      <w:pPr>
        <w:pStyle w:val="ActionText"/>
        <w:keepNext w:val="0"/>
        <w:tabs>
          <w:tab w:val="right" w:leader="dot" w:pos="2520"/>
        </w:tabs>
        <w:ind w:left="0" w:firstLine="0"/>
      </w:pPr>
      <w:r w:rsidRPr="00866DDE">
        <w:t>H. 4133</w:t>
      </w:r>
      <w:r w:rsidRPr="00866DDE">
        <w:tab/>
        <w:t>17</w:t>
      </w:r>
    </w:p>
    <w:p w:rsidR="00866DDE" w:rsidRPr="00866DDE" w:rsidRDefault="00866DDE" w:rsidP="00866DDE">
      <w:pPr>
        <w:pStyle w:val="ActionText"/>
        <w:keepNext w:val="0"/>
        <w:tabs>
          <w:tab w:val="right" w:leader="dot" w:pos="2520"/>
        </w:tabs>
        <w:ind w:left="0" w:firstLine="0"/>
      </w:pPr>
      <w:r w:rsidRPr="00866DDE">
        <w:t>H. 4152</w:t>
      </w:r>
      <w:r w:rsidRPr="00866DDE">
        <w:tab/>
        <w:t>9</w:t>
      </w:r>
    </w:p>
    <w:p w:rsidR="00866DDE" w:rsidRPr="00866DDE" w:rsidRDefault="00866DDE" w:rsidP="00866DDE">
      <w:pPr>
        <w:pStyle w:val="ActionText"/>
        <w:keepNext w:val="0"/>
        <w:tabs>
          <w:tab w:val="right" w:leader="dot" w:pos="2520"/>
        </w:tabs>
        <w:ind w:left="0" w:firstLine="0"/>
      </w:pPr>
      <w:r w:rsidRPr="00866DDE">
        <w:t>H. 4185</w:t>
      </w:r>
      <w:r w:rsidRPr="00866DDE">
        <w:tab/>
        <w:t>28</w:t>
      </w:r>
    </w:p>
    <w:p w:rsidR="00866DDE" w:rsidRPr="00866DDE" w:rsidRDefault="00866DDE" w:rsidP="00866DDE">
      <w:pPr>
        <w:pStyle w:val="ActionText"/>
        <w:keepNext w:val="0"/>
        <w:tabs>
          <w:tab w:val="right" w:leader="dot" w:pos="2520"/>
        </w:tabs>
        <w:ind w:left="0" w:firstLine="0"/>
      </w:pPr>
      <w:r w:rsidRPr="00866DDE">
        <w:t>H. 4186</w:t>
      </w:r>
      <w:r w:rsidRPr="00866DDE">
        <w:tab/>
        <w:t>28</w:t>
      </w:r>
    </w:p>
    <w:p w:rsidR="00866DDE" w:rsidRPr="00866DDE" w:rsidRDefault="00866DDE" w:rsidP="00866DDE">
      <w:pPr>
        <w:pStyle w:val="ActionText"/>
        <w:keepNext w:val="0"/>
        <w:tabs>
          <w:tab w:val="right" w:leader="dot" w:pos="2520"/>
        </w:tabs>
        <w:ind w:left="0" w:firstLine="0"/>
      </w:pPr>
      <w:r w:rsidRPr="00866DDE">
        <w:t>H. 4187</w:t>
      </w:r>
      <w:r w:rsidRPr="00866DDE">
        <w:tab/>
        <w:t>29</w:t>
      </w:r>
    </w:p>
    <w:p w:rsidR="00866DDE" w:rsidRPr="00866DDE" w:rsidRDefault="00866DDE" w:rsidP="00866DDE">
      <w:pPr>
        <w:pStyle w:val="ActionText"/>
        <w:keepNext w:val="0"/>
        <w:tabs>
          <w:tab w:val="right" w:leader="dot" w:pos="2520"/>
        </w:tabs>
        <w:ind w:left="0" w:firstLine="0"/>
      </w:pPr>
      <w:r w:rsidRPr="00866DDE">
        <w:t>H. 4189</w:t>
      </w:r>
      <w:r w:rsidRPr="00866DDE">
        <w:tab/>
        <w:t>29</w:t>
      </w:r>
    </w:p>
    <w:p w:rsidR="00866DDE" w:rsidRPr="00866DDE" w:rsidRDefault="00866DDE" w:rsidP="00866DDE">
      <w:pPr>
        <w:pStyle w:val="ActionText"/>
        <w:keepNext w:val="0"/>
        <w:tabs>
          <w:tab w:val="right" w:leader="dot" w:pos="2520"/>
        </w:tabs>
        <w:ind w:left="0" w:firstLine="0"/>
      </w:pPr>
      <w:r w:rsidRPr="00866DDE">
        <w:t>H. 4211</w:t>
      </w:r>
      <w:r w:rsidRPr="00866DDE">
        <w:tab/>
        <w:t>18</w:t>
      </w:r>
    </w:p>
    <w:p w:rsidR="00866DDE" w:rsidRPr="00866DDE" w:rsidRDefault="00866DDE" w:rsidP="00866DDE">
      <w:pPr>
        <w:pStyle w:val="ActionText"/>
        <w:keepNext w:val="0"/>
        <w:tabs>
          <w:tab w:val="right" w:leader="dot" w:pos="2520"/>
        </w:tabs>
        <w:ind w:left="0" w:firstLine="0"/>
      </w:pPr>
      <w:r w:rsidRPr="00866DDE">
        <w:t>H. 4233</w:t>
      </w:r>
      <w:r w:rsidRPr="00866DDE">
        <w:tab/>
        <w:t>30</w:t>
      </w:r>
    </w:p>
    <w:p w:rsidR="00866DDE" w:rsidRPr="00866DDE" w:rsidRDefault="00866DDE" w:rsidP="00866DDE">
      <w:pPr>
        <w:pStyle w:val="ActionText"/>
        <w:keepNext w:val="0"/>
        <w:tabs>
          <w:tab w:val="right" w:leader="dot" w:pos="2520"/>
        </w:tabs>
        <w:ind w:left="0" w:firstLine="0"/>
      </w:pPr>
      <w:r w:rsidRPr="00866DDE">
        <w:t>H. 4235</w:t>
      </w:r>
      <w:r w:rsidRPr="00866DDE">
        <w:tab/>
        <w:t>29</w:t>
      </w:r>
    </w:p>
    <w:p w:rsidR="00866DDE" w:rsidRPr="00866DDE" w:rsidRDefault="00866DDE" w:rsidP="00866DDE">
      <w:pPr>
        <w:pStyle w:val="ActionText"/>
        <w:keepNext w:val="0"/>
        <w:tabs>
          <w:tab w:val="right" w:leader="dot" w:pos="2520"/>
        </w:tabs>
        <w:ind w:left="0" w:firstLine="0"/>
      </w:pPr>
      <w:r w:rsidRPr="00866DDE">
        <w:t>H. 4236</w:t>
      </w:r>
      <w:r w:rsidRPr="00866DDE">
        <w:tab/>
        <w:t>29</w:t>
      </w:r>
    </w:p>
    <w:p w:rsidR="00866DDE" w:rsidRPr="00866DDE" w:rsidRDefault="00866DDE" w:rsidP="00866DDE">
      <w:pPr>
        <w:pStyle w:val="ActionText"/>
        <w:keepNext w:val="0"/>
        <w:tabs>
          <w:tab w:val="right" w:leader="dot" w:pos="2520"/>
        </w:tabs>
        <w:ind w:left="0" w:firstLine="0"/>
      </w:pPr>
      <w:r w:rsidRPr="00866DDE">
        <w:t>H. 4239</w:t>
      </w:r>
      <w:r w:rsidRPr="00866DDE">
        <w:tab/>
        <w:t>10</w:t>
      </w:r>
    </w:p>
    <w:p w:rsidR="00866DDE" w:rsidRPr="00866DDE" w:rsidRDefault="00866DDE" w:rsidP="00866DDE">
      <w:pPr>
        <w:pStyle w:val="ActionText"/>
        <w:keepNext w:val="0"/>
        <w:tabs>
          <w:tab w:val="right" w:leader="dot" w:pos="2520"/>
        </w:tabs>
        <w:ind w:left="0" w:firstLine="0"/>
      </w:pPr>
      <w:r w:rsidRPr="00866DDE">
        <w:t>H. 4244</w:t>
      </w:r>
      <w:r w:rsidRPr="00866DDE">
        <w:tab/>
        <w:t>7</w:t>
      </w:r>
    </w:p>
    <w:p w:rsidR="00866DDE" w:rsidRPr="00866DDE" w:rsidRDefault="00866DDE" w:rsidP="00866DDE">
      <w:pPr>
        <w:pStyle w:val="ActionText"/>
        <w:keepNext w:val="0"/>
        <w:tabs>
          <w:tab w:val="right" w:leader="dot" w:pos="2520"/>
        </w:tabs>
        <w:ind w:left="0" w:firstLine="0"/>
      </w:pPr>
      <w:r w:rsidRPr="00866DDE">
        <w:t>H. 4245</w:t>
      </w:r>
      <w:r w:rsidRPr="00866DDE">
        <w:tab/>
        <w:t>10</w:t>
      </w:r>
    </w:p>
    <w:p w:rsidR="00866DDE" w:rsidRPr="00866DDE" w:rsidRDefault="00866DDE" w:rsidP="00866DDE">
      <w:pPr>
        <w:pStyle w:val="ActionText"/>
        <w:keepNext w:val="0"/>
        <w:tabs>
          <w:tab w:val="right" w:leader="dot" w:pos="2520"/>
        </w:tabs>
        <w:ind w:left="0" w:firstLine="0"/>
      </w:pPr>
      <w:r w:rsidRPr="00866DDE">
        <w:t>H. 4246</w:t>
      </w:r>
      <w:r w:rsidRPr="00866DDE">
        <w:tab/>
        <w:t>6</w:t>
      </w:r>
    </w:p>
    <w:p w:rsidR="00866DDE" w:rsidRPr="00866DDE" w:rsidRDefault="00866DDE" w:rsidP="00866DDE">
      <w:pPr>
        <w:pStyle w:val="ActionText"/>
        <w:keepNext w:val="0"/>
        <w:tabs>
          <w:tab w:val="right" w:leader="dot" w:pos="2520"/>
        </w:tabs>
        <w:ind w:left="0" w:firstLine="0"/>
      </w:pPr>
      <w:r w:rsidRPr="00866DDE">
        <w:t>H. 4256</w:t>
      </w:r>
      <w:r w:rsidRPr="00866DDE">
        <w:tab/>
        <w:t>7</w:t>
      </w:r>
    </w:p>
    <w:p w:rsidR="00866DDE" w:rsidRPr="00866DDE" w:rsidRDefault="00866DDE" w:rsidP="00866DDE">
      <w:pPr>
        <w:pStyle w:val="ActionText"/>
        <w:keepNext w:val="0"/>
        <w:tabs>
          <w:tab w:val="right" w:leader="dot" w:pos="2520"/>
        </w:tabs>
        <w:ind w:left="0" w:firstLine="0"/>
      </w:pPr>
      <w:r w:rsidRPr="00866DDE">
        <w:t>H. 4260</w:t>
      </w:r>
      <w:r w:rsidRPr="00866DDE">
        <w:tab/>
        <w:t>3</w:t>
      </w:r>
    </w:p>
    <w:p w:rsidR="00866DDE" w:rsidRPr="00866DDE" w:rsidRDefault="00866DDE" w:rsidP="00866DDE">
      <w:pPr>
        <w:pStyle w:val="ActionText"/>
        <w:keepNext w:val="0"/>
        <w:tabs>
          <w:tab w:val="right" w:leader="dot" w:pos="2520"/>
        </w:tabs>
        <w:ind w:left="0" w:firstLine="0"/>
      </w:pPr>
      <w:r w:rsidRPr="00866DDE">
        <w:t>H. 4261</w:t>
      </w:r>
      <w:r w:rsidRPr="00866DDE">
        <w:tab/>
        <w:t>4</w:t>
      </w:r>
    </w:p>
    <w:p w:rsidR="00866DDE" w:rsidRPr="00866DDE" w:rsidRDefault="00866DDE" w:rsidP="00866DDE">
      <w:pPr>
        <w:pStyle w:val="ActionText"/>
        <w:keepNext w:val="0"/>
        <w:tabs>
          <w:tab w:val="right" w:leader="dot" w:pos="2520"/>
        </w:tabs>
        <w:ind w:left="0" w:firstLine="0"/>
      </w:pPr>
      <w:r w:rsidRPr="00866DDE">
        <w:t>H. 4262</w:t>
      </w:r>
      <w:r w:rsidRPr="00866DDE">
        <w:tab/>
        <w:t>31</w:t>
      </w:r>
    </w:p>
    <w:p w:rsidR="00866DDE" w:rsidRPr="00866DDE" w:rsidRDefault="00866DDE" w:rsidP="00866DDE">
      <w:pPr>
        <w:pStyle w:val="ActionText"/>
        <w:keepNext w:val="0"/>
        <w:tabs>
          <w:tab w:val="right" w:leader="dot" w:pos="2520"/>
        </w:tabs>
        <w:ind w:left="0" w:firstLine="0"/>
      </w:pPr>
      <w:r w:rsidRPr="00866DDE">
        <w:t>H. 4287</w:t>
      </w:r>
      <w:r w:rsidRPr="00866DDE">
        <w:tab/>
        <w:t>14</w:t>
      </w:r>
    </w:p>
    <w:p w:rsidR="00866DDE" w:rsidRPr="00866DDE" w:rsidRDefault="00866DDE" w:rsidP="00866DDE">
      <w:pPr>
        <w:pStyle w:val="ActionText"/>
        <w:keepNext w:val="0"/>
        <w:tabs>
          <w:tab w:val="right" w:leader="dot" w:pos="2520"/>
        </w:tabs>
        <w:ind w:left="0" w:firstLine="0"/>
      </w:pPr>
      <w:r w:rsidRPr="00866DDE">
        <w:t>H. 4356</w:t>
      </w:r>
      <w:r w:rsidRPr="00866DDE">
        <w:tab/>
        <w:t>23</w:t>
      </w:r>
    </w:p>
    <w:p w:rsidR="00866DDE" w:rsidRPr="00866DDE" w:rsidRDefault="00866DDE" w:rsidP="00866DDE">
      <w:pPr>
        <w:pStyle w:val="ActionText"/>
        <w:keepNext w:val="0"/>
        <w:tabs>
          <w:tab w:val="right" w:leader="dot" w:pos="2520"/>
        </w:tabs>
        <w:ind w:left="0" w:firstLine="0"/>
      </w:pPr>
      <w:r w:rsidRPr="00866DDE">
        <w:t>H. 4357</w:t>
      </w:r>
      <w:r w:rsidRPr="00866DDE">
        <w:tab/>
        <w:t>23</w:t>
      </w:r>
    </w:p>
    <w:p w:rsidR="00866DDE" w:rsidRPr="00866DDE" w:rsidRDefault="00866DDE" w:rsidP="00866DDE">
      <w:pPr>
        <w:pStyle w:val="ActionText"/>
        <w:keepNext w:val="0"/>
        <w:tabs>
          <w:tab w:val="right" w:leader="dot" w:pos="2520"/>
        </w:tabs>
        <w:ind w:left="0" w:firstLine="0"/>
      </w:pPr>
      <w:r w:rsidRPr="00866DDE">
        <w:t>H. 4358</w:t>
      </w:r>
      <w:r w:rsidRPr="00866DDE">
        <w:tab/>
        <w:t>23</w:t>
      </w:r>
    </w:p>
    <w:p w:rsidR="00866DDE" w:rsidRPr="00866DDE" w:rsidRDefault="00866DDE" w:rsidP="00866DDE">
      <w:pPr>
        <w:pStyle w:val="ActionText"/>
        <w:keepNext w:val="0"/>
        <w:tabs>
          <w:tab w:val="right" w:leader="dot" w:pos="2520"/>
        </w:tabs>
        <w:ind w:left="0" w:firstLine="0"/>
      </w:pPr>
      <w:r w:rsidRPr="00866DDE">
        <w:t>H. 4359</w:t>
      </w:r>
      <w:r w:rsidRPr="00866DDE">
        <w:tab/>
        <w:t>24</w:t>
      </w:r>
    </w:p>
    <w:p w:rsidR="00866DDE" w:rsidRPr="00866DDE" w:rsidRDefault="00866DDE" w:rsidP="00866DDE">
      <w:pPr>
        <w:pStyle w:val="ActionText"/>
        <w:keepNext w:val="0"/>
        <w:tabs>
          <w:tab w:val="right" w:leader="dot" w:pos="2520"/>
        </w:tabs>
        <w:ind w:left="0" w:firstLine="0"/>
      </w:pPr>
      <w:r w:rsidRPr="00866DDE">
        <w:t>H. 4360</w:t>
      </w:r>
      <w:r w:rsidRPr="00866DDE">
        <w:tab/>
        <w:t>24</w:t>
      </w:r>
    </w:p>
    <w:p w:rsidR="00866DDE" w:rsidRPr="00866DDE" w:rsidRDefault="00866DDE" w:rsidP="00866DDE">
      <w:pPr>
        <w:pStyle w:val="ActionText"/>
        <w:keepNext w:val="0"/>
        <w:tabs>
          <w:tab w:val="right" w:leader="dot" w:pos="2520"/>
        </w:tabs>
        <w:ind w:left="0" w:firstLine="0"/>
      </w:pPr>
      <w:r w:rsidRPr="00866DDE">
        <w:t>H. 4361</w:t>
      </w:r>
      <w:r w:rsidRPr="00866DDE">
        <w:tab/>
        <w:t>24</w:t>
      </w:r>
    </w:p>
    <w:p w:rsidR="00866DDE" w:rsidRPr="00866DDE" w:rsidRDefault="00866DDE" w:rsidP="00866DDE">
      <w:pPr>
        <w:pStyle w:val="ActionText"/>
        <w:keepNext w:val="0"/>
        <w:tabs>
          <w:tab w:val="right" w:leader="dot" w:pos="2520"/>
        </w:tabs>
        <w:ind w:left="0" w:firstLine="0"/>
      </w:pPr>
      <w:r w:rsidRPr="00866DDE">
        <w:t>H. 4362</w:t>
      </w:r>
      <w:r w:rsidRPr="00866DDE">
        <w:tab/>
        <w:t>24</w:t>
      </w:r>
    </w:p>
    <w:p w:rsidR="00866DDE" w:rsidRPr="00866DDE" w:rsidRDefault="00866DDE" w:rsidP="00866DDE">
      <w:pPr>
        <w:pStyle w:val="ActionText"/>
        <w:keepNext w:val="0"/>
        <w:tabs>
          <w:tab w:val="right" w:leader="dot" w:pos="2520"/>
        </w:tabs>
        <w:ind w:left="0" w:firstLine="0"/>
      </w:pPr>
      <w:r w:rsidRPr="00866DDE">
        <w:t>H. 4363</w:t>
      </w:r>
      <w:r w:rsidRPr="00866DDE">
        <w:tab/>
        <w:t>25</w:t>
      </w:r>
    </w:p>
    <w:p w:rsidR="00866DDE" w:rsidRPr="00866DDE" w:rsidRDefault="00866DDE" w:rsidP="00866DDE">
      <w:pPr>
        <w:pStyle w:val="ActionText"/>
        <w:keepNext w:val="0"/>
        <w:tabs>
          <w:tab w:val="right" w:leader="dot" w:pos="2520"/>
        </w:tabs>
        <w:ind w:left="0" w:firstLine="0"/>
      </w:pPr>
      <w:r w:rsidRPr="00866DDE">
        <w:t>H. 4364</w:t>
      </w:r>
      <w:r w:rsidRPr="00866DDE">
        <w:tab/>
        <w:t>25</w:t>
      </w:r>
    </w:p>
    <w:p w:rsidR="00866DDE" w:rsidRPr="00866DDE" w:rsidRDefault="00866DDE" w:rsidP="00866DDE">
      <w:pPr>
        <w:pStyle w:val="ActionText"/>
        <w:keepNext w:val="0"/>
        <w:tabs>
          <w:tab w:val="right" w:leader="dot" w:pos="2520"/>
        </w:tabs>
        <w:ind w:left="0" w:firstLine="0"/>
      </w:pPr>
      <w:r w:rsidRPr="00866DDE">
        <w:t>H. 4365</w:t>
      </w:r>
      <w:r w:rsidRPr="00866DDE">
        <w:tab/>
        <w:t>25</w:t>
      </w:r>
    </w:p>
    <w:p w:rsidR="00866DDE" w:rsidRPr="00866DDE" w:rsidRDefault="00866DDE" w:rsidP="00866DDE">
      <w:pPr>
        <w:pStyle w:val="ActionText"/>
        <w:keepNext w:val="0"/>
        <w:tabs>
          <w:tab w:val="right" w:leader="dot" w:pos="2520"/>
        </w:tabs>
        <w:ind w:left="0" w:firstLine="0"/>
      </w:pPr>
      <w:r w:rsidRPr="00866DDE">
        <w:t>H. 4366</w:t>
      </w:r>
      <w:r w:rsidRPr="00866DDE">
        <w:tab/>
        <w:t>25</w:t>
      </w:r>
    </w:p>
    <w:p w:rsidR="00866DDE" w:rsidRPr="00866DDE" w:rsidRDefault="00866DDE" w:rsidP="00866DDE">
      <w:pPr>
        <w:pStyle w:val="ActionText"/>
        <w:keepNext w:val="0"/>
        <w:tabs>
          <w:tab w:val="right" w:leader="dot" w:pos="2520"/>
        </w:tabs>
        <w:ind w:left="0" w:firstLine="0"/>
      </w:pPr>
      <w:r w:rsidRPr="00866DDE">
        <w:t>H. 4367</w:t>
      </w:r>
      <w:r w:rsidRPr="00866DDE">
        <w:tab/>
        <w:t>26</w:t>
      </w:r>
    </w:p>
    <w:p w:rsidR="00866DDE" w:rsidRPr="00866DDE" w:rsidRDefault="00866DDE" w:rsidP="00866DDE">
      <w:pPr>
        <w:pStyle w:val="ActionText"/>
        <w:keepNext w:val="0"/>
        <w:tabs>
          <w:tab w:val="right" w:leader="dot" w:pos="2520"/>
        </w:tabs>
        <w:ind w:left="0" w:firstLine="0"/>
      </w:pPr>
      <w:r w:rsidRPr="00866DDE">
        <w:t>H. 4368</w:t>
      </w:r>
      <w:r w:rsidRPr="00866DDE">
        <w:tab/>
        <w:t>26</w:t>
      </w:r>
    </w:p>
    <w:p w:rsidR="00866DDE" w:rsidRPr="00866DDE" w:rsidRDefault="00866DDE" w:rsidP="00866DDE">
      <w:pPr>
        <w:pStyle w:val="ActionText"/>
        <w:keepNext w:val="0"/>
        <w:tabs>
          <w:tab w:val="right" w:leader="dot" w:pos="2520"/>
        </w:tabs>
        <w:ind w:left="0" w:firstLine="0"/>
      </w:pPr>
      <w:r w:rsidRPr="00866DDE">
        <w:t>H. 4369</w:t>
      </w:r>
      <w:r w:rsidRPr="00866DDE">
        <w:tab/>
        <w:t>26</w:t>
      </w:r>
    </w:p>
    <w:p w:rsidR="00866DDE" w:rsidRPr="00866DDE" w:rsidRDefault="00866DDE" w:rsidP="00866DDE">
      <w:pPr>
        <w:pStyle w:val="ActionText"/>
        <w:keepNext w:val="0"/>
        <w:tabs>
          <w:tab w:val="right" w:leader="dot" w:pos="2520"/>
        </w:tabs>
        <w:ind w:left="0" w:firstLine="0"/>
      </w:pPr>
      <w:r w:rsidRPr="00866DDE">
        <w:t>H. 4370</w:t>
      </w:r>
      <w:r w:rsidRPr="00866DDE">
        <w:tab/>
        <w:t>26</w:t>
      </w:r>
    </w:p>
    <w:p w:rsidR="00866DDE" w:rsidRPr="00866DDE" w:rsidRDefault="00866DDE" w:rsidP="00866DDE">
      <w:pPr>
        <w:pStyle w:val="ActionText"/>
        <w:keepNext w:val="0"/>
        <w:tabs>
          <w:tab w:val="right" w:leader="dot" w:pos="2520"/>
        </w:tabs>
        <w:ind w:left="0" w:firstLine="0"/>
      </w:pPr>
    </w:p>
    <w:p w:rsidR="00866DDE" w:rsidRPr="00866DDE" w:rsidRDefault="00866DDE" w:rsidP="00866DDE">
      <w:pPr>
        <w:pStyle w:val="ActionText"/>
        <w:keepNext w:val="0"/>
        <w:tabs>
          <w:tab w:val="right" w:leader="dot" w:pos="2520"/>
        </w:tabs>
        <w:ind w:left="0" w:firstLine="0"/>
      </w:pPr>
      <w:r w:rsidRPr="00866DDE">
        <w:t>S. 214</w:t>
      </w:r>
      <w:r w:rsidRPr="00866DDE">
        <w:tab/>
        <w:t>14</w:t>
      </w:r>
    </w:p>
    <w:p w:rsidR="00866DDE" w:rsidRPr="00866DDE" w:rsidRDefault="00866DDE" w:rsidP="00866DDE">
      <w:pPr>
        <w:pStyle w:val="ActionText"/>
        <w:keepNext w:val="0"/>
        <w:tabs>
          <w:tab w:val="right" w:leader="dot" w:pos="2520"/>
        </w:tabs>
        <w:ind w:left="0" w:firstLine="0"/>
      </w:pPr>
      <w:r w:rsidRPr="00866DDE">
        <w:t>S. 364</w:t>
      </w:r>
      <w:r w:rsidRPr="00866DDE">
        <w:tab/>
        <w:t>30</w:t>
      </w:r>
    </w:p>
    <w:p w:rsidR="00866DDE" w:rsidRDefault="00866DDE" w:rsidP="00866DDE">
      <w:pPr>
        <w:pStyle w:val="ActionText"/>
        <w:keepNext w:val="0"/>
        <w:tabs>
          <w:tab w:val="right" w:leader="dot" w:pos="2520"/>
        </w:tabs>
        <w:ind w:left="0" w:firstLine="0"/>
      </w:pPr>
      <w:r w:rsidRPr="00866DDE">
        <w:t>S. 476</w:t>
      </w:r>
      <w:r w:rsidRPr="00866DDE">
        <w:tab/>
        <w:t>30</w:t>
      </w:r>
    </w:p>
    <w:p w:rsidR="00866DDE" w:rsidRDefault="00866DDE" w:rsidP="00866DDE">
      <w:pPr>
        <w:pStyle w:val="ActionText"/>
        <w:keepNext w:val="0"/>
        <w:tabs>
          <w:tab w:val="right" w:leader="dot" w:pos="2520"/>
        </w:tabs>
        <w:ind w:left="0" w:firstLine="0"/>
        <w:sectPr w:rsidR="00866DDE" w:rsidSect="00866DDE">
          <w:type w:val="continuous"/>
          <w:pgSz w:w="12240" w:h="15840" w:code="1"/>
          <w:pgMar w:top="1008" w:right="4694" w:bottom="3499" w:left="1224" w:header="1008" w:footer="3499" w:gutter="0"/>
          <w:cols w:num="2" w:space="720"/>
        </w:sectPr>
      </w:pPr>
    </w:p>
    <w:p w:rsidR="00866DDE" w:rsidRPr="00866DDE" w:rsidRDefault="00866DDE" w:rsidP="00866DDE">
      <w:pPr>
        <w:pStyle w:val="ActionText"/>
        <w:keepNext w:val="0"/>
        <w:tabs>
          <w:tab w:val="right" w:leader="dot" w:pos="2520"/>
        </w:tabs>
        <w:ind w:left="0" w:firstLine="0"/>
      </w:pPr>
    </w:p>
    <w:sectPr w:rsidR="00866DDE" w:rsidRPr="00866DDE" w:rsidSect="00866DD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4D2" w:rsidRDefault="00F774D2">
      <w:r>
        <w:separator/>
      </w:r>
    </w:p>
  </w:endnote>
  <w:endnote w:type="continuationSeparator" w:id="0">
    <w:p w:rsidR="00F774D2" w:rsidRDefault="00F7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D2" w:rsidRDefault="00F77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74D2" w:rsidRDefault="00F77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D2" w:rsidRDefault="00F774D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66DDE">
      <w:rPr>
        <w:rStyle w:val="PageNumber"/>
        <w:noProof/>
      </w:rPr>
      <w:t>33</w:t>
    </w:r>
    <w:r>
      <w:rPr>
        <w:rStyle w:val="PageNumber"/>
      </w:rPr>
      <w:fldChar w:fldCharType="end"/>
    </w:r>
  </w:p>
  <w:p w:rsidR="00F774D2" w:rsidRDefault="00F774D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D2" w:rsidRDefault="00F77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4D2" w:rsidRDefault="00F774D2">
      <w:r>
        <w:separator/>
      </w:r>
    </w:p>
  </w:footnote>
  <w:footnote w:type="continuationSeparator" w:id="0">
    <w:p w:rsidR="00F774D2" w:rsidRDefault="00F7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D2" w:rsidRDefault="00F77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D2" w:rsidRDefault="00F77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D2" w:rsidRDefault="00F774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D2" w:rsidRDefault="00F774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A3B"/>
    <w:rsid w:val="005E33D9"/>
    <w:rsid w:val="00663D22"/>
    <w:rsid w:val="007621FC"/>
    <w:rsid w:val="007C3630"/>
    <w:rsid w:val="00866DDE"/>
    <w:rsid w:val="0098052E"/>
    <w:rsid w:val="00ED7A3B"/>
    <w:rsid w:val="00F774D2"/>
    <w:rsid w:val="00F9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45E09B-D9CE-48A9-8D48-07075F6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D7A3B"/>
    <w:pPr>
      <w:keepNext/>
      <w:ind w:left="0" w:firstLine="0"/>
      <w:outlineLvl w:val="2"/>
    </w:pPr>
    <w:rPr>
      <w:b/>
      <w:sz w:val="20"/>
    </w:rPr>
  </w:style>
  <w:style w:type="paragraph" w:styleId="Heading4">
    <w:name w:val="heading 4"/>
    <w:basedOn w:val="Normal"/>
    <w:next w:val="Normal"/>
    <w:link w:val="Heading4Char"/>
    <w:qFormat/>
    <w:rsid w:val="00ED7A3B"/>
    <w:pPr>
      <w:keepNext/>
      <w:tabs>
        <w:tab w:val="center" w:pos="3168"/>
      </w:tabs>
      <w:ind w:left="0" w:firstLine="0"/>
      <w:outlineLvl w:val="3"/>
    </w:pPr>
    <w:rPr>
      <w:b/>
      <w:snapToGrid w:val="0"/>
    </w:rPr>
  </w:style>
  <w:style w:type="paragraph" w:styleId="Heading6">
    <w:name w:val="heading 6"/>
    <w:basedOn w:val="Normal"/>
    <w:next w:val="Normal"/>
    <w:link w:val="Heading6Char"/>
    <w:qFormat/>
    <w:rsid w:val="00ED7A3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D7A3B"/>
    <w:rPr>
      <w:b/>
    </w:rPr>
  </w:style>
  <w:style w:type="character" w:customStyle="1" w:styleId="Heading4Char">
    <w:name w:val="Heading 4 Char"/>
    <w:basedOn w:val="DefaultParagraphFont"/>
    <w:link w:val="Heading4"/>
    <w:rsid w:val="00ED7A3B"/>
    <w:rPr>
      <w:b/>
      <w:snapToGrid w:val="0"/>
      <w:sz w:val="22"/>
    </w:rPr>
  </w:style>
  <w:style w:type="character" w:customStyle="1" w:styleId="Heading6Char">
    <w:name w:val="Heading 6 Char"/>
    <w:basedOn w:val="DefaultParagraphFont"/>
    <w:link w:val="Heading6"/>
    <w:rsid w:val="00ED7A3B"/>
    <w:rPr>
      <w:b/>
      <w:snapToGrid w:val="0"/>
      <w:sz w:val="26"/>
    </w:rPr>
  </w:style>
  <w:style w:type="paragraph" w:styleId="BalloonText">
    <w:name w:val="Balloon Text"/>
    <w:basedOn w:val="Normal"/>
    <w:link w:val="BalloonTextChar"/>
    <w:uiPriority w:val="99"/>
    <w:semiHidden/>
    <w:unhideWhenUsed/>
    <w:rsid w:val="00ED7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6F2538B8.dotm</Template>
  <TotalTime>0</TotalTime>
  <Pages>3</Pages>
  <Words>8461</Words>
  <Characters>46098</Characters>
  <Application>Microsoft Office Word</Application>
  <DocSecurity>0</DocSecurity>
  <Lines>1435</Lines>
  <Paragraphs>384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3/29/2019 - South Carolina Legislature Online</dc:title>
  <dc:subject/>
  <dc:creator>DJuana Wilson</dc:creator>
  <cp:keywords/>
  <cp:lastModifiedBy>Olivia Faile</cp:lastModifiedBy>
  <cp:revision>3</cp:revision>
  <cp:lastPrinted>2019-03-28T20:31:00Z</cp:lastPrinted>
  <dcterms:created xsi:type="dcterms:W3CDTF">2019-03-28T20:33:00Z</dcterms:created>
  <dcterms:modified xsi:type="dcterms:W3CDTF">2019-03-28T20:36:00Z</dcterms:modified>
</cp:coreProperties>
</file>