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25" w:rsidRDefault="00DE4225" w:rsidP="00DE4225">
      <w:pPr>
        <w:ind w:firstLine="0"/>
        <w:rPr>
          <w:strike/>
        </w:rPr>
      </w:pPr>
    </w:p>
    <w:p w:rsidR="00DE4225" w:rsidRDefault="00DE4225" w:rsidP="00DE4225">
      <w:pPr>
        <w:ind w:firstLine="0"/>
        <w:rPr>
          <w:strike/>
        </w:rPr>
      </w:pPr>
      <w:r>
        <w:rPr>
          <w:strike/>
        </w:rPr>
        <w:t>Indicates Matter Stricken</w:t>
      </w:r>
    </w:p>
    <w:p w:rsidR="00DE4225" w:rsidRDefault="00DE4225" w:rsidP="00DE4225">
      <w:pPr>
        <w:ind w:firstLine="0"/>
        <w:rPr>
          <w:u w:val="single"/>
        </w:rPr>
      </w:pPr>
      <w:r>
        <w:rPr>
          <w:u w:val="single"/>
        </w:rPr>
        <w:t>Indicates New Matter</w:t>
      </w:r>
    </w:p>
    <w:p w:rsidR="00DE4225" w:rsidRDefault="00DE4225"/>
    <w:p w:rsidR="00DE4225" w:rsidRDefault="00DE4225">
      <w:r>
        <w:t>The House assembled at 10:00 a.m.</w:t>
      </w:r>
    </w:p>
    <w:p w:rsidR="00DE4225" w:rsidRDefault="00DE4225">
      <w:r>
        <w:t>Deliberations were opened with prayer by Rev. Charles E. Seastrunk, Jr., as follows:</w:t>
      </w:r>
    </w:p>
    <w:p w:rsidR="00DE4225" w:rsidRDefault="00DE4225"/>
    <w:p w:rsidR="00DE4225" w:rsidRPr="00B43676" w:rsidRDefault="00DE4225" w:rsidP="00DE4225">
      <w:pPr>
        <w:tabs>
          <w:tab w:val="left" w:pos="270"/>
        </w:tabs>
        <w:ind w:firstLine="0"/>
      </w:pPr>
      <w:bookmarkStart w:id="0" w:name="file_start2"/>
      <w:bookmarkEnd w:id="0"/>
      <w:r w:rsidRPr="00B43676">
        <w:tab/>
        <w:t>Our thought for today is from 1 Corinthians 12:6: “There are varieties of activities, but it is the same God who activates all of them.”</w:t>
      </w:r>
    </w:p>
    <w:p w:rsidR="00DE4225" w:rsidRDefault="00DE4225" w:rsidP="00DE4225">
      <w:pPr>
        <w:tabs>
          <w:tab w:val="left" w:pos="270"/>
        </w:tabs>
        <w:ind w:firstLine="0"/>
      </w:pPr>
      <w:r w:rsidRPr="00B43676">
        <w:tab/>
        <w:t>Let us pray. Lord, help us to use the gifts You give for the good of our community, S</w:t>
      </w:r>
      <w:r w:rsidR="00941251">
        <w:t>t</w:t>
      </w:r>
      <w:r w:rsidRPr="00B43676">
        <w:t xml:space="preserve">ate, and Nation. Bless each of </w:t>
      </w:r>
      <w:r w:rsidR="00941251">
        <w:t xml:space="preserve">these, </w:t>
      </w:r>
      <w:r w:rsidRPr="00B43676">
        <w:t>Your people</w:t>
      </w:r>
      <w:r w:rsidR="00941251">
        <w:t>,</w:t>
      </w:r>
      <w:r w:rsidRPr="00B43676">
        <w:t xml:space="preserve"> who give of their talents</w:t>
      </w:r>
      <w:r w:rsidR="00941251">
        <w:t xml:space="preserve"> for the people</w:t>
      </w:r>
      <w:r w:rsidRPr="00B43676">
        <w:t xml:space="preserve"> they serve. Be their guide as they move through the day in their appointed task. Bless our defenders of freedom and first resonders as they care </w:t>
      </w:r>
      <w:r w:rsidR="00941251">
        <w:t xml:space="preserve">for </w:t>
      </w:r>
      <w:r w:rsidRPr="00B43676">
        <w:t>and protect us. Grant Your favor upon our Nation, President, State, Governor, Speak</w:t>
      </w:r>
      <w:r w:rsidR="00941251">
        <w:t>er, staff, and all who use the</w:t>
      </w:r>
      <w:r w:rsidRPr="00B43676">
        <w:t xml:space="preserve"> talents given by You, O Lord. Heal the wounds, those seen and those hidden, of our brave warriors who suffer and sacrifice for our freedom. Lord, in Your mercy, hear our prayers. Amen.</w:t>
      </w:r>
    </w:p>
    <w:p w:rsidR="00DE4225" w:rsidRDefault="00DE4225" w:rsidP="00DE4225">
      <w:pPr>
        <w:tabs>
          <w:tab w:val="left" w:pos="270"/>
        </w:tabs>
        <w:ind w:firstLine="0"/>
      </w:pPr>
    </w:p>
    <w:p w:rsidR="00DE4225" w:rsidRDefault="00DE4225" w:rsidP="00DE4225">
      <w:r>
        <w:t>Pursuant to Rule 6.3, the House of Representatives was led in the Pledge of Allegiance to the Flag of the United States of America by the SPEAKER.</w:t>
      </w:r>
    </w:p>
    <w:p w:rsidR="00DE4225" w:rsidRDefault="00DE4225" w:rsidP="00DE4225"/>
    <w:p w:rsidR="00DE4225" w:rsidRDefault="00DE4225" w:rsidP="00DE4225">
      <w:r>
        <w:t>After corrections to the Journal of the proceedings of yesterday, the SPEAKER ordered it confirmed.</w:t>
      </w:r>
    </w:p>
    <w:p w:rsidR="00DE4225" w:rsidRDefault="00DE4225" w:rsidP="00DE4225"/>
    <w:p w:rsidR="00DE4225" w:rsidRDefault="00DE4225" w:rsidP="00DE4225">
      <w:pPr>
        <w:keepNext/>
        <w:jc w:val="center"/>
        <w:rPr>
          <w:b/>
        </w:rPr>
      </w:pPr>
      <w:r w:rsidRPr="00DE4225">
        <w:rPr>
          <w:b/>
        </w:rPr>
        <w:t>MOTION ADOPTE</w:t>
      </w:r>
      <w:bookmarkStart w:id="1" w:name="_GoBack"/>
      <w:bookmarkEnd w:id="1"/>
      <w:r w:rsidRPr="00DE4225">
        <w:rPr>
          <w:b/>
        </w:rPr>
        <w:t>D</w:t>
      </w:r>
    </w:p>
    <w:p w:rsidR="00DE4225" w:rsidRDefault="00DE4225" w:rsidP="00DE4225">
      <w:r>
        <w:t>Rep. BURNS moved that when the House adjourns, it adjourn in memory of Dr. Joe Frank Hayes, Sr., which was agreed to.</w:t>
      </w:r>
    </w:p>
    <w:p w:rsidR="00DE4225" w:rsidRDefault="00DE4225" w:rsidP="00DE4225"/>
    <w:p w:rsidR="00DE4225" w:rsidRDefault="00DE4225" w:rsidP="00DE4225">
      <w:pPr>
        <w:keepNext/>
        <w:jc w:val="center"/>
        <w:rPr>
          <w:b/>
        </w:rPr>
      </w:pPr>
      <w:r w:rsidRPr="00DE4225">
        <w:rPr>
          <w:b/>
        </w:rPr>
        <w:t>SILENT PRAYER</w:t>
      </w:r>
    </w:p>
    <w:p w:rsidR="00DE4225" w:rsidRDefault="00DE4225" w:rsidP="00DE4225">
      <w:r>
        <w:t xml:space="preserve">The House stood in silent prayer for Representative Bales. </w:t>
      </w:r>
    </w:p>
    <w:p w:rsidR="00DE4225" w:rsidRDefault="00DE4225" w:rsidP="00DE4225"/>
    <w:p w:rsidR="00DE4225" w:rsidRDefault="00DE4225" w:rsidP="00DE4225">
      <w:pPr>
        <w:keepNext/>
        <w:jc w:val="center"/>
        <w:rPr>
          <w:b/>
        </w:rPr>
      </w:pPr>
      <w:r w:rsidRPr="00DE4225">
        <w:rPr>
          <w:b/>
        </w:rPr>
        <w:t>MESSAGE FROM THE SENATE</w:t>
      </w:r>
    </w:p>
    <w:p w:rsidR="00DE4225" w:rsidRDefault="00DE4225" w:rsidP="00DE4225">
      <w:pPr>
        <w:keepNext/>
      </w:pPr>
      <w:r>
        <w:t>The following was received:</w:t>
      </w:r>
    </w:p>
    <w:p w:rsidR="000840F1" w:rsidRDefault="000840F1" w:rsidP="00DE4225">
      <w:pPr>
        <w:ind w:firstLine="0"/>
      </w:pPr>
      <w:bookmarkStart w:id="2" w:name="file_start10"/>
      <w:bookmarkEnd w:id="2"/>
    </w:p>
    <w:p w:rsidR="00DE4225" w:rsidRPr="00703A2C" w:rsidRDefault="00DE4225" w:rsidP="00DE4225">
      <w:pPr>
        <w:ind w:firstLine="0"/>
      </w:pPr>
      <w:r w:rsidRPr="00703A2C">
        <w:t>Columbia, S.C., February 19, 2019</w:t>
      </w:r>
    </w:p>
    <w:p w:rsidR="00DE4225" w:rsidRPr="00703A2C" w:rsidRDefault="00DE4225" w:rsidP="00DE4225">
      <w:pPr>
        <w:tabs>
          <w:tab w:val="left" w:pos="270"/>
        </w:tabs>
        <w:ind w:firstLine="0"/>
        <w:rPr>
          <w:szCs w:val="22"/>
        </w:rPr>
      </w:pPr>
      <w:r w:rsidRPr="00703A2C">
        <w:rPr>
          <w:szCs w:val="22"/>
        </w:rPr>
        <w:t xml:space="preserve">Mr. Speaker and Members of the House: </w:t>
      </w:r>
    </w:p>
    <w:p w:rsidR="00DE4225" w:rsidRPr="00703A2C" w:rsidRDefault="00DE4225" w:rsidP="00DE4225">
      <w:pPr>
        <w:tabs>
          <w:tab w:val="left" w:pos="270"/>
        </w:tabs>
        <w:ind w:firstLine="0"/>
        <w:rPr>
          <w:szCs w:val="22"/>
        </w:rPr>
      </w:pPr>
      <w:r w:rsidRPr="00703A2C">
        <w:rPr>
          <w:szCs w:val="22"/>
        </w:rPr>
        <w:lastRenderedPageBreak/>
        <w:tab/>
        <w:t xml:space="preserve">The Senate respectfully invites your Honorable Body to attend in the Senate Chamber on Wednesday, February 20, 2019, at a mutually convenient time for the purpose of </w:t>
      </w:r>
      <w:bookmarkStart w:id="3" w:name="OCC1"/>
      <w:bookmarkEnd w:id="3"/>
      <w:r w:rsidRPr="00703A2C">
        <w:rPr>
          <w:bCs/>
          <w:szCs w:val="22"/>
        </w:rPr>
        <w:t>ratifying Acts</w:t>
      </w:r>
      <w:r w:rsidRPr="00703A2C">
        <w:rPr>
          <w:szCs w:val="22"/>
        </w:rPr>
        <w:t xml:space="preserve">. </w:t>
      </w:r>
    </w:p>
    <w:p w:rsidR="00DE4225" w:rsidRPr="00703A2C" w:rsidRDefault="00DE4225" w:rsidP="00DE4225">
      <w:pPr>
        <w:tabs>
          <w:tab w:val="left" w:pos="270"/>
        </w:tabs>
        <w:ind w:firstLine="0"/>
        <w:rPr>
          <w:szCs w:val="22"/>
        </w:rPr>
      </w:pPr>
    </w:p>
    <w:p w:rsidR="00DE4225" w:rsidRPr="00703A2C" w:rsidRDefault="00DE4225" w:rsidP="00DE4225">
      <w:pPr>
        <w:tabs>
          <w:tab w:val="left" w:pos="270"/>
        </w:tabs>
        <w:ind w:firstLine="0"/>
        <w:rPr>
          <w:szCs w:val="22"/>
        </w:rPr>
      </w:pPr>
      <w:r w:rsidRPr="00703A2C">
        <w:rPr>
          <w:szCs w:val="22"/>
        </w:rPr>
        <w:t>Very respectfully,</w:t>
      </w:r>
    </w:p>
    <w:p w:rsidR="00DE4225" w:rsidRDefault="00DE4225" w:rsidP="00DE4225">
      <w:pPr>
        <w:tabs>
          <w:tab w:val="left" w:pos="270"/>
        </w:tabs>
        <w:ind w:firstLine="0"/>
        <w:rPr>
          <w:szCs w:val="22"/>
        </w:rPr>
      </w:pPr>
      <w:r w:rsidRPr="00703A2C">
        <w:rPr>
          <w:szCs w:val="22"/>
        </w:rPr>
        <w:t xml:space="preserve">President </w:t>
      </w:r>
    </w:p>
    <w:p w:rsidR="00DE4225" w:rsidRDefault="00DE4225" w:rsidP="00DE4225">
      <w:pPr>
        <w:tabs>
          <w:tab w:val="left" w:pos="270"/>
        </w:tabs>
        <w:ind w:firstLine="0"/>
        <w:rPr>
          <w:szCs w:val="22"/>
        </w:rPr>
      </w:pPr>
    </w:p>
    <w:p w:rsidR="00DE4225" w:rsidRDefault="00DE4225" w:rsidP="00DE4225">
      <w:r>
        <w:t>On motion of Rep. CLYBURN the invitation was accepted.</w:t>
      </w:r>
    </w:p>
    <w:p w:rsidR="00DE4225" w:rsidRDefault="00DE4225" w:rsidP="00DE4225"/>
    <w:p w:rsidR="00DE4225" w:rsidRDefault="00DE4225" w:rsidP="00DE4225">
      <w:pPr>
        <w:keepNext/>
        <w:jc w:val="center"/>
        <w:rPr>
          <w:b/>
        </w:rPr>
      </w:pPr>
      <w:r w:rsidRPr="00DE4225">
        <w:rPr>
          <w:b/>
        </w:rPr>
        <w:t>HOUSE RESOLUTION</w:t>
      </w:r>
    </w:p>
    <w:p w:rsidR="00DE4225" w:rsidRDefault="00DE4225" w:rsidP="00DE4225">
      <w:pPr>
        <w:keepNext/>
      </w:pPr>
      <w:r>
        <w:t>The following was introduced:</w:t>
      </w:r>
    </w:p>
    <w:p w:rsidR="00DE4225" w:rsidRPr="00DE4225" w:rsidRDefault="00DE4225" w:rsidP="00DE4225">
      <w:pPr>
        <w:keepNext/>
        <w:rPr>
          <w:sz w:val="16"/>
          <w:szCs w:val="16"/>
        </w:rPr>
      </w:pPr>
      <w:bookmarkStart w:id="4" w:name="include_clip_start_13"/>
      <w:bookmarkEnd w:id="4"/>
    </w:p>
    <w:p w:rsidR="00DE4225" w:rsidRDefault="00DE4225" w:rsidP="00941251">
      <w:r>
        <w:t>H. 4027 -- Reps. Bernstein, Finlay,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HAMMOND SCHOOL MATH TEAM, COACHES, AND SCHOOL OFFICIALS FOR AN EXEMPLARY PERFORMANCE AND TO CONGRATULATE THEM FOR WINNING THE 2019 SOUTH CAROLINA</w:t>
      </w:r>
      <w:r w:rsidR="00941251">
        <w:t xml:space="preserve"> </w:t>
      </w:r>
      <w:r>
        <w:t>INDEPENDENT SCHOOL ASSOCIATION HIGH SCHOOL DIVISION I MATH MEET.</w:t>
      </w:r>
    </w:p>
    <w:p w:rsidR="00DE4225" w:rsidRPr="000840F1" w:rsidRDefault="00DE4225" w:rsidP="00DE4225">
      <w:pPr>
        <w:rPr>
          <w:szCs w:val="22"/>
        </w:rPr>
      </w:pPr>
      <w:bookmarkStart w:id="5" w:name="include_clip_end_13"/>
      <w:bookmarkEnd w:id="5"/>
    </w:p>
    <w:p w:rsidR="00DE4225" w:rsidRDefault="00DE4225" w:rsidP="00DE4225">
      <w:r>
        <w:t>The Resolution was adopted.</w:t>
      </w:r>
    </w:p>
    <w:p w:rsidR="004930E6" w:rsidRDefault="004930E6" w:rsidP="00DE4225"/>
    <w:p w:rsidR="00DE4225" w:rsidRDefault="00DE4225" w:rsidP="00DE4225">
      <w:pPr>
        <w:keepNext/>
        <w:jc w:val="center"/>
        <w:rPr>
          <w:b/>
        </w:rPr>
      </w:pPr>
      <w:r w:rsidRPr="00DE4225">
        <w:rPr>
          <w:b/>
        </w:rPr>
        <w:lastRenderedPageBreak/>
        <w:t>HOUSE RESOLUTION</w:t>
      </w:r>
    </w:p>
    <w:p w:rsidR="00DE4225" w:rsidRDefault="00DE4225" w:rsidP="00DE4225">
      <w:pPr>
        <w:keepNext/>
      </w:pPr>
      <w:r>
        <w:t>The following was introduced:</w:t>
      </w:r>
    </w:p>
    <w:p w:rsidR="00DE4225" w:rsidRDefault="00DE4225" w:rsidP="00DE4225">
      <w:pPr>
        <w:keepNext/>
      </w:pPr>
      <w:bookmarkStart w:id="6" w:name="include_clip_start_16"/>
      <w:bookmarkEnd w:id="6"/>
    </w:p>
    <w:p w:rsidR="00DE4225" w:rsidRDefault="00DE4225" w:rsidP="00DE4225">
      <w:r>
        <w:t>H. 4028 -- Reps. Bernstein and Finlay: A HOUSE RESOLUTION TO EXTEND THE PRIVILEGE OF THE FLOOR OF THE SOUTH CAROLINA HOUSE OF REPRESENTATIVES TO THE HAMMOND SCHOOL MATH TEAM OF RICHLAND COUNTY WITH THE TEAM, COACHES, AND SCHOOL OFFICIALS, AT A DATE AND TIME TO BE DETERMINED BY THE SPEAKER, FOR THE PURPOSE OF BEING RECOGNIZED AND COMMENDED FOR WINNING THE 2019 SOUTH CAROLINA INDEPENDENT SCHOOL ASSOCIATION HIGH SCHOOL DIVISION I MATH MEET.</w:t>
      </w:r>
    </w:p>
    <w:p w:rsidR="00DE4225" w:rsidRDefault="00DE4225" w:rsidP="00DE4225"/>
    <w:p w:rsidR="00DE4225" w:rsidRDefault="00DE4225" w:rsidP="00DE4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E4225" w:rsidRDefault="00DE4225" w:rsidP="00DE4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4225" w:rsidRDefault="00DE4225" w:rsidP="00DE4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Hammond School Math Team of Richland County with the team, coaches, and school officials, at a date and time to be determined by the Speaker, for the purpose of being recognized and commended for </w:t>
      </w:r>
      <w:r w:rsidRPr="00DE4225">
        <w:rPr>
          <w:color w:val="000000"/>
          <w:u w:color="000000"/>
        </w:rPr>
        <w:t>winning the 2019 South Carolina Independent School Association High School Division I Math Meet.</w:t>
      </w:r>
    </w:p>
    <w:p w:rsidR="00DE4225" w:rsidRDefault="00DE4225" w:rsidP="00DE4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4225" w:rsidRDefault="00DE4225" w:rsidP="00DE4225">
      <w:r>
        <w:t>The Resolution was adopted.</w:t>
      </w:r>
    </w:p>
    <w:p w:rsidR="00DE4225" w:rsidRDefault="00DE4225" w:rsidP="00DE4225"/>
    <w:p w:rsidR="00DE4225" w:rsidRDefault="00DE4225" w:rsidP="00DE4225">
      <w:pPr>
        <w:keepNext/>
        <w:jc w:val="center"/>
        <w:rPr>
          <w:b/>
        </w:rPr>
      </w:pPr>
      <w:r w:rsidRPr="00DE4225">
        <w:rPr>
          <w:b/>
        </w:rPr>
        <w:t>HOUSE RESOLUTION</w:t>
      </w:r>
    </w:p>
    <w:p w:rsidR="00DE4225" w:rsidRDefault="00DE4225" w:rsidP="00DE4225">
      <w:pPr>
        <w:keepNext/>
      </w:pPr>
      <w:r>
        <w:t>The following was introduced:</w:t>
      </w:r>
    </w:p>
    <w:p w:rsidR="00DE4225" w:rsidRDefault="00DE4225" w:rsidP="00DE4225">
      <w:pPr>
        <w:keepNext/>
      </w:pPr>
      <w:bookmarkStart w:id="7" w:name="include_clip_start_19"/>
      <w:bookmarkEnd w:id="7"/>
    </w:p>
    <w:p w:rsidR="00DE4225" w:rsidRDefault="00DE4225" w:rsidP="00DE4225">
      <w:r>
        <w:t xml:space="preserve">H. 4029 --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McDaniel, McGinnis, McKnight, Moore, Morgan, D. C. Moss, V. S. Moss, Murphy, B. Newton, W. Newton, Norrell, Ott, Parks, Pendarvis, Pope, Ridgeway, Rivers, Robinson, Rose, Rutherford, </w:t>
      </w:r>
      <w:r>
        <w:lastRenderedPageBreak/>
        <w:t>Sandifer, Simmons, Simrill, G. M. Smith, G. R. Smith, Sottile, Spires, Stavrinakis, Stringer, Tallon, Taylor, Thayer, Thigpen, Toole, Trantham, Weeks, West, Wheeler, White, Whitmire, R. Williams, S. Williams, Willis, Wooten, Young and Yow: A HOUSE RESOLUTION TO RECOGNIZE AND HONOR THE NINETY SIX HIGH SCHOOL INDOOR PERCUSSION ENSEMBLE AND DIRECTOR FOR AN EXTRAORDINARY SEASON AND TO CONGRATULATE THEM FOR WINNING THE 2018 SOUTH CAROLINA BAND DIRECTORS ASSOCIATION WINTER ENSEMBLE PERCUSSION SCHOLASTIC CLASS A STATE CHAMPIONSHIP TITLE.</w:t>
      </w:r>
    </w:p>
    <w:p w:rsidR="00DE4225" w:rsidRDefault="00DE4225" w:rsidP="00DE4225">
      <w:bookmarkStart w:id="8" w:name="include_clip_end_19"/>
      <w:bookmarkEnd w:id="8"/>
    </w:p>
    <w:p w:rsidR="00DE4225" w:rsidRDefault="00DE4225" w:rsidP="00DE4225">
      <w:r>
        <w:t>The Resolution was adopted.</w:t>
      </w:r>
    </w:p>
    <w:p w:rsidR="00DE4225" w:rsidRDefault="00DE4225" w:rsidP="00DE4225"/>
    <w:p w:rsidR="00DE4225" w:rsidRDefault="00DE4225" w:rsidP="00DE4225">
      <w:pPr>
        <w:keepNext/>
        <w:jc w:val="center"/>
        <w:rPr>
          <w:b/>
        </w:rPr>
      </w:pPr>
      <w:r w:rsidRPr="00DE4225">
        <w:rPr>
          <w:b/>
        </w:rPr>
        <w:t>HOUSE RESOLUTION</w:t>
      </w:r>
    </w:p>
    <w:p w:rsidR="00DE4225" w:rsidRDefault="00DE4225" w:rsidP="00DE4225">
      <w:pPr>
        <w:keepNext/>
      </w:pPr>
      <w:r>
        <w:t>The following was introduced:</w:t>
      </w:r>
    </w:p>
    <w:p w:rsidR="00DE4225" w:rsidRDefault="00DE4225" w:rsidP="00DE4225">
      <w:pPr>
        <w:keepNext/>
      </w:pPr>
      <w:bookmarkStart w:id="9" w:name="include_clip_start_22"/>
      <w:bookmarkEnd w:id="9"/>
    </w:p>
    <w:p w:rsidR="00DE4225" w:rsidRDefault="00DE4225" w:rsidP="00DE4225">
      <w:r>
        <w:t>H. 4030 -- Rep. McCravy: A HOUSE RESOLUTION TO EXTEND THE PRIVILEGE OF THE FLOOR OF THE SOUTH CAROLINA HOUSE OF REPRESENTATIVES TO THE NINETY SIX HIGH SCHOOL INDOOR PERCUSSION ENSEMBLE OF GREENWOOD COUNTY WITH THE TEAM COACHES AND SCHOOL OFFICIALS, AT A DATE AND TIME TO BE DETERMINED BY THE SPEAKER, FOR THE PURPOSE OF BEING RECOGNIZED AND COMMENDED FOR CAPTURING THE 2018 SOUTH CAROLINA BAND DIRECTORS ASSOCIATION WINTER ENSEMBLE PERCUSSION SCHOLASTIC CLASS A STATE CHAMPIONSHIP TITLE.</w:t>
      </w:r>
    </w:p>
    <w:p w:rsidR="00DE4225" w:rsidRDefault="00DE4225" w:rsidP="00DE4225"/>
    <w:p w:rsidR="00DE4225" w:rsidRDefault="00DE4225" w:rsidP="00DE4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E4225" w:rsidRDefault="00DE4225" w:rsidP="00DE4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4225" w:rsidRDefault="00DE4225" w:rsidP="00941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DE4225">
        <w:rPr>
          <w:color w:val="000000"/>
          <w:u w:color="000000"/>
        </w:rPr>
        <w:t>Ninety Six High School Indoor Percussion ensemble</w:t>
      </w:r>
      <w:r>
        <w:t xml:space="preserve"> of Greenwood County with the team coaches and school officials, at a date and time to be determined by the Speaker, for the purpose of being recognized and commended for capturing the 2018 South Carolina </w:t>
      </w:r>
      <w:r w:rsidRPr="00DE4225">
        <w:rPr>
          <w:color w:val="000000"/>
          <w:u w:color="000000"/>
        </w:rPr>
        <w:t xml:space="preserve">Band Directors Association Winter Ensemble Percussion Scholastic Class A </w:t>
      </w:r>
      <w:r>
        <w:t>State Championship title.</w:t>
      </w:r>
    </w:p>
    <w:p w:rsidR="00DE4225" w:rsidRDefault="00DE4225" w:rsidP="00DE4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4225" w:rsidRDefault="00DE4225" w:rsidP="00DE4225">
      <w:r>
        <w:t>The Resolution was adopted.</w:t>
      </w:r>
    </w:p>
    <w:p w:rsidR="00DE4225" w:rsidRDefault="00DE4225" w:rsidP="00DE4225"/>
    <w:p w:rsidR="00DE4225" w:rsidRDefault="00DE4225" w:rsidP="00DE4225">
      <w:pPr>
        <w:keepNext/>
        <w:jc w:val="center"/>
        <w:rPr>
          <w:b/>
        </w:rPr>
      </w:pPr>
      <w:r w:rsidRPr="00DE4225">
        <w:rPr>
          <w:b/>
        </w:rPr>
        <w:lastRenderedPageBreak/>
        <w:t>CONCURRENT RESOLUTION</w:t>
      </w:r>
    </w:p>
    <w:p w:rsidR="00DE4225" w:rsidRDefault="00DE4225" w:rsidP="00DE4225">
      <w:r>
        <w:t>The Senate sent to the House the following:</w:t>
      </w:r>
    </w:p>
    <w:p w:rsidR="00DE4225" w:rsidRDefault="00DE4225" w:rsidP="00DE4225">
      <w:bookmarkStart w:id="10" w:name="include_clip_start_25"/>
      <w:bookmarkEnd w:id="10"/>
    </w:p>
    <w:p w:rsidR="00DE4225" w:rsidRDefault="00DE4225" w:rsidP="00DE4225">
      <w:r>
        <w:t>S. 527 -- Senator Hembree: A CONCURRENT RESOLUTION TO RECOGNIZE AND HONOR MS. BETTY LOU STEPHENS FOR HER SIGNIFICANT PARTICIPATION IN THE HORRY ELECTRIC COOPERATIVE, INC., AND TO CONGRATULATE HER UPON BEING NAMED THE COOPERATIVE'S 2019 RURAL LADY OF THE YEAR.</w:t>
      </w:r>
    </w:p>
    <w:p w:rsidR="00DE4225" w:rsidRDefault="00DE4225" w:rsidP="00DE4225">
      <w:bookmarkStart w:id="11" w:name="include_clip_end_25"/>
      <w:bookmarkEnd w:id="11"/>
    </w:p>
    <w:p w:rsidR="00DE4225" w:rsidRDefault="00DE4225" w:rsidP="00DE4225">
      <w:r>
        <w:t>The Concurrent Resolution was agreed to and ordered returned to the Senate with concurrence.</w:t>
      </w:r>
    </w:p>
    <w:p w:rsidR="00DE4225" w:rsidRDefault="00DE4225" w:rsidP="00DE4225"/>
    <w:p w:rsidR="00DE4225" w:rsidRDefault="00DE4225" w:rsidP="00DE4225">
      <w:pPr>
        <w:keepNext/>
        <w:jc w:val="center"/>
        <w:rPr>
          <w:b/>
        </w:rPr>
      </w:pPr>
      <w:r w:rsidRPr="00DE4225">
        <w:rPr>
          <w:b/>
        </w:rPr>
        <w:t xml:space="preserve">INTRODUCTION OF BILLS  </w:t>
      </w:r>
    </w:p>
    <w:p w:rsidR="00DE4225" w:rsidRDefault="00DE4225" w:rsidP="00DE4225">
      <w:r>
        <w:t>The following Bill and Joint Resolution were introduced, read the first time, and referred to appropriate committees:</w:t>
      </w:r>
    </w:p>
    <w:p w:rsidR="00DE4225" w:rsidRDefault="00DE4225" w:rsidP="00DE4225"/>
    <w:p w:rsidR="00DE4225" w:rsidRDefault="00DE4225" w:rsidP="00DE4225">
      <w:pPr>
        <w:keepNext/>
      </w:pPr>
      <w:bookmarkStart w:id="12" w:name="include_clip_start_29"/>
      <w:bookmarkEnd w:id="12"/>
      <w:r>
        <w:t xml:space="preserve">H. 4031 -- Reps. King, McDaniel and Henegan: A JOINT RESOLUTION PROPOSING AN AMENDMENT TO SECTION 3, ARTICLE V OF THE CONSTITUTION OF SOUTH CAROLINA, 1895, RELATING TO THE ELECTION OF MEMBERS OF THE SUPREME COURT, SO AS TO PROVIDE THAT MEMBERS OF THE SUPREME COURT MUST BE POPULARLY ELECTED FROM THE STATE AT LARGE BY THE QUALIFIED VOTERS OF THE STATE IN A NONPARTISAN ELECTION; TO AMEND SECTION 8, ARTICLE V OF THE CONSTITUTION OF THIS STATE, RELATING TO THE ELECTION OF MEMBERS OF THE COURT OF APPEALS, SO AS TO PROVIDE THAT JUDGES OF THE COURT OF APPEALS MUST BE POPULARLY ELECTED FROM THE STATE AT LARGE BY THE QUALIFIED VOTERS OF THE STATE IN A NONPARTISAN ELECTION; TO AMEND SECTION 13, ARTICLE V OF THE CONSTITUTION OF THIS STATE, RELATING TO JUDICIAL CIRCUIT JUDGES, SO AS TO PROVIDE THAT CIRCUIT COURT JUDGES MUST BE POPULARLY ELECTED EITHER FROM THE STATE AT LARGE IN A NONPARTISAN ELECTION WHEN RESIDENCE IN A PARTICULAR COUNTY OR CIRCUIT IS NOT A QUALIFICATION FOR OFFICE, OR FROM THE JUDICIAL CIRCUITS DIVIDED BY THE GENERAL ASSEMBLY BY THE QUALIFIED VOTERS OF EACH CIRCUIT IN A NONPARTISAN ELECTION; TO AMEND SECTION 18, ARTICLE V OF THE CONSTITUTION OF THIS </w:t>
      </w:r>
      <w:r>
        <w:lastRenderedPageBreak/>
        <w:t>STATE, RELATING TO THE FILLING OF VACANCIES ON THE SUPREME COURT, COURT OF APPEALS AND CIRCUIT COURT, SO AS TO PROVIDE THAT ALL VACANCIES MUST BE FILLED BY APPOINTMENT BY THE GOVERNOR, WITH THE ADVICE AND CONSENT OF THE SENATE, FOR THE UNEXPIRED TERM OF THE PREDECESSOR; AND TO DELETE SECTION 27, ARTICLE V OF THE CONSTITUTION OF THIS STATE RELATING TO THE JUDICIAL MERIT SELECTION COMMISSION.</w:t>
      </w:r>
    </w:p>
    <w:p w:rsidR="00DE4225" w:rsidRDefault="00DE4225" w:rsidP="00DE4225">
      <w:bookmarkStart w:id="13" w:name="include_clip_end_29"/>
      <w:bookmarkEnd w:id="13"/>
      <w:r>
        <w:t>Referred to Committee on Judiciary</w:t>
      </w:r>
    </w:p>
    <w:p w:rsidR="00DE4225" w:rsidRDefault="00DE4225" w:rsidP="00DE4225"/>
    <w:p w:rsidR="00DE4225" w:rsidRDefault="00DE4225" w:rsidP="00DE4225">
      <w:pPr>
        <w:keepNext/>
      </w:pPr>
      <w:bookmarkStart w:id="14" w:name="include_clip_start_31"/>
      <w:bookmarkEnd w:id="14"/>
      <w:r>
        <w:t>S. 323 -- Senator Alexander: A BILL TO AMEND THE CODE OF LAWS OF SOUTH CAROLINA, 1976, BY ADDING SECTION 12-54-265 SO AS TO ALLOW THE DEPARTMENT OF REVENUE TO SUBMIT CERTAIN INFORMATION TO A FINANCIAL INSTITUTION REGARDING A DEBTOR THAT HAS BEEN NAMED ON A WARRANT FOR DISTRAINT, AND TO REQUIRE THE FINANCIAL INSTITUTION PROVIDE CERTAIN INFORMATION TO THE DEPARTMENT.</w:t>
      </w:r>
    </w:p>
    <w:p w:rsidR="00DE4225" w:rsidRDefault="00DE4225" w:rsidP="00DE4225">
      <w:bookmarkStart w:id="15" w:name="include_clip_end_31"/>
      <w:bookmarkEnd w:id="15"/>
      <w:r>
        <w:t>Referred to Committee on Ways and Means</w:t>
      </w:r>
    </w:p>
    <w:p w:rsidR="00DE4225" w:rsidRDefault="00DE4225" w:rsidP="00DE4225"/>
    <w:p w:rsidR="00DE4225" w:rsidRDefault="00DE4225" w:rsidP="00DE4225">
      <w:pPr>
        <w:keepNext/>
        <w:jc w:val="center"/>
        <w:rPr>
          <w:b/>
        </w:rPr>
      </w:pPr>
      <w:r w:rsidRPr="00DE4225">
        <w:rPr>
          <w:b/>
        </w:rPr>
        <w:t>ROLL CALL</w:t>
      </w:r>
    </w:p>
    <w:p w:rsidR="00DE4225" w:rsidRDefault="00DE4225" w:rsidP="00DE422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E4225" w:rsidRPr="00DE4225" w:rsidTr="00DE4225">
        <w:trPr>
          <w:jc w:val="right"/>
        </w:trPr>
        <w:tc>
          <w:tcPr>
            <w:tcW w:w="2179" w:type="dxa"/>
            <w:shd w:val="clear" w:color="auto" w:fill="auto"/>
          </w:tcPr>
          <w:p w:rsidR="00DE4225" w:rsidRPr="00DE4225" w:rsidRDefault="00DE4225" w:rsidP="00DE4225">
            <w:pPr>
              <w:keepNext/>
              <w:ind w:firstLine="0"/>
            </w:pPr>
            <w:bookmarkStart w:id="16" w:name="vote_start34"/>
            <w:bookmarkEnd w:id="16"/>
            <w:r>
              <w:t>Alexander</w:t>
            </w:r>
          </w:p>
        </w:tc>
        <w:tc>
          <w:tcPr>
            <w:tcW w:w="2179" w:type="dxa"/>
            <w:shd w:val="clear" w:color="auto" w:fill="auto"/>
          </w:tcPr>
          <w:p w:rsidR="00DE4225" w:rsidRPr="00DE4225" w:rsidRDefault="00DE4225" w:rsidP="00DE4225">
            <w:pPr>
              <w:keepNext/>
              <w:ind w:firstLine="0"/>
            </w:pPr>
            <w:r>
              <w:t>Allison</w:t>
            </w:r>
          </w:p>
        </w:tc>
        <w:tc>
          <w:tcPr>
            <w:tcW w:w="2180" w:type="dxa"/>
            <w:shd w:val="clear" w:color="auto" w:fill="auto"/>
          </w:tcPr>
          <w:p w:rsidR="00DE4225" w:rsidRPr="00DE4225" w:rsidRDefault="00DE4225" w:rsidP="00DE4225">
            <w:pPr>
              <w:keepNext/>
              <w:ind w:firstLine="0"/>
            </w:pPr>
            <w:r>
              <w:t>Anderson</w:t>
            </w:r>
          </w:p>
        </w:tc>
      </w:tr>
      <w:tr w:rsidR="00DE4225" w:rsidRPr="00DE4225" w:rsidTr="00DE4225">
        <w:tblPrEx>
          <w:jc w:val="left"/>
        </w:tblPrEx>
        <w:tc>
          <w:tcPr>
            <w:tcW w:w="2179" w:type="dxa"/>
            <w:shd w:val="clear" w:color="auto" w:fill="auto"/>
          </w:tcPr>
          <w:p w:rsidR="00DE4225" w:rsidRPr="00DE4225" w:rsidRDefault="00DE4225" w:rsidP="00DE4225">
            <w:pPr>
              <w:ind w:firstLine="0"/>
            </w:pPr>
            <w:r>
              <w:t>Atkinson</w:t>
            </w:r>
          </w:p>
        </w:tc>
        <w:tc>
          <w:tcPr>
            <w:tcW w:w="2179" w:type="dxa"/>
            <w:shd w:val="clear" w:color="auto" w:fill="auto"/>
          </w:tcPr>
          <w:p w:rsidR="00DE4225" w:rsidRPr="00DE4225" w:rsidRDefault="00DE4225" w:rsidP="00DE4225">
            <w:pPr>
              <w:ind w:firstLine="0"/>
            </w:pPr>
            <w:r>
              <w:t>Bailey</w:t>
            </w:r>
          </w:p>
        </w:tc>
        <w:tc>
          <w:tcPr>
            <w:tcW w:w="2180" w:type="dxa"/>
            <w:shd w:val="clear" w:color="auto" w:fill="auto"/>
          </w:tcPr>
          <w:p w:rsidR="00DE4225" w:rsidRPr="00DE4225" w:rsidRDefault="00DE4225" w:rsidP="00DE4225">
            <w:pPr>
              <w:ind w:firstLine="0"/>
            </w:pPr>
            <w:r>
              <w:t>Bales</w:t>
            </w:r>
          </w:p>
        </w:tc>
      </w:tr>
      <w:tr w:rsidR="00DE4225" w:rsidRPr="00DE4225" w:rsidTr="00DE4225">
        <w:tblPrEx>
          <w:jc w:val="left"/>
        </w:tblPrEx>
        <w:tc>
          <w:tcPr>
            <w:tcW w:w="2179" w:type="dxa"/>
            <w:shd w:val="clear" w:color="auto" w:fill="auto"/>
          </w:tcPr>
          <w:p w:rsidR="00DE4225" w:rsidRPr="00DE4225" w:rsidRDefault="00DE4225" w:rsidP="00DE4225">
            <w:pPr>
              <w:ind w:firstLine="0"/>
            </w:pPr>
            <w:r>
              <w:t>Ballentine</w:t>
            </w:r>
          </w:p>
        </w:tc>
        <w:tc>
          <w:tcPr>
            <w:tcW w:w="2179" w:type="dxa"/>
            <w:shd w:val="clear" w:color="auto" w:fill="auto"/>
          </w:tcPr>
          <w:p w:rsidR="00DE4225" w:rsidRPr="00DE4225" w:rsidRDefault="00DE4225" w:rsidP="00DE4225">
            <w:pPr>
              <w:ind w:firstLine="0"/>
            </w:pPr>
            <w:r>
              <w:t>Bamberg</w:t>
            </w:r>
          </w:p>
        </w:tc>
        <w:tc>
          <w:tcPr>
            <w:tcW w:w="2180" w:type="dxa"/>
            <w:shd w:val="clear" w:color="auto" w:fill="auto"/>
          </w:tcPr>
          <w:p w:rsidR="00DE4225" w:rsidRPr="00DE4225" w:rsidRDefault="00DE4225" w:rsidP="00DE4225">
            <w:pPr>
              <w:ind w:firstLine="0"/>
            </w:pPr>
            <w:r>
              <w:t>Bannister</w:t>
            </w:r>
          </w:p>
        </w:tc>
      </w:tr>
      <w:tr w:rsidR="00DE4225" w:rsidRPr="00DE4225" w:rsidTr="00DE4225">
        <w:tblPrEx>
          <w:jc w:val="left"/>
        </w:tblPrEx>
        <w:tc>
          <w:tcPr>
            <w:tcW w:w="2179" w:type="dxa"/>
            <w:shd w:val="clear" w:color="auto" w:fill="auto"/>
          </w:tcPr>
          <w:p w:rsidR="00DE4225" w:rsidRPr="00DE4225" w:rsidRDefault="00DE4225" w:rsidP="00DE4225">
            <w:pPr>
              <w:ind w:firstLine="0"/>
            </w:pPr>
            <w:r>
              <w:t>Bennett</w:t>
            </w:r>
          </w:p>
        </w:tc>
        <w:tc>
          <w:tcPr>
            <w:tcW w:w="2179" w:type="dxa"/>
            <w:shd w:val="clear" w:color="auto" w:fill="auto"/>
          </w:tcPr>
          <w:p w:rsidR="00DE4225" w:rsidRPr="00DE4225" w:rsidRDefault="00DE4225" w:rsidP="00DE4225">
            <w:pPr>
              <w:ind w:firstLine="0"/>
            </w:pPr>
            <w:r>
              <w:t>Bernstein</w:t>
            </w:r>
          </w:p>
        </w:tc>
        <w:tc>
          <w:tcPr>
            <w:tcW w:w="2180" w:type="dxa"/>
            <w:shd w:val="clear" w:color="auto" w:fill="auto"/>
          </w:tcPr>
          <w:p w:rsidR="00DE4225" w:rsidRPr="00DE4225" w:rsidRDefault="00DE4225" w:rsidP="00DE4225">
            <w:pPr>
              <w:ind w:firstLine="0"/>
            </w:pPr>
            <w:r>
              <w:t>Blackwell</w:t>
            </w:r>
          </w:p>
        </w:tc>
      </w:tr>
      <w:tr w:rsidR="00DE4225" w:rsidRPr="00DE4225" w:rsidTr="00DE4225">
        <w:tblPrEx>
          <w:jc w:val="left"/>
        </w:tblPrEx>
        <w:tc>
          <w:tcPr>
            <w:tcW w:w="2179" w:type="dxa"/>
            <w:shd w:val="clear" w:color="auto" w:fill="auto"/>
          </w:tcPr>
          <w:p w:rsidR="00DE4225" w:rsidRPr="00DE4225" w:rsidRDefault="00DE4225" w:rsidP="00DE4225">
            <w:pPr>
              <w:ind w:firstLine="0"/>
            </w:pPr>
            <w:r>
              <w:t>Bradley</w:t>
            </w:r>
          </w:p>
        </w:tc>
        <w:tc>
          <w:tcPr>
            <w:tcW w:w="2179" w:type="dxa"/>
            <w:shd w:val="clear" w:color="auto" w:fill="auto"/>
          </w:tcPr>
          <w:p w:rsidR="00DE4225" w:rsidRPr="00DE4225" w:rsidRDefault="00DE4225" w:rsidP="00DE4225">
            <w:pPr>
              <w:ind w:firstLine="0"/>
            </w:pPr>
            <w:r>
              <w:t>Brawley</w:t>
            </w:r>
          </w:p>
        </w:tc>
        <w:tc>
          <w:tcPr>
            <w:tcW w:w="2180" w:type="dxa"/>
            <w:shd w:val="clear" w:color="auto" w:fill="auto"/>
          </w:tcPr>
          <w:p w:rsidR="00DE4225" w:rsidRPr="00DE4225" w:rsidRDefault="00DE4225" w:rsidP="00DE4225">
            <w:pPr>
              <w:ind w:firstLine="0"/>
            </w:pPr>
            <w:r>
              <w:t>Brown</w:t>
            </w:r>
          </w:p>
        </w:tc>
      </w:tr>
      <w:tr w:rsidR="00DE4225" w:rsidRPr="00DE4225" w:rsidTr="00DE4225">
        <w:tblPrEx>
          <w:jc w:val="left"/>
        </w:tblPrEx>
        <w:tc>
          <w:tcPr>
            <w:tcW w:w="2179" w:type="dxa"/>
            <w:shd w:val="clear" w:color="auto" w:fill="auto"/>
          </w:tcPr>
          <w:p w:rsidR="00DE4225" w:rsidRPr="00DE4225" w:rsidRDefault="00DE4225" w:rsidP="00DE4225">
            <w:pPr>
              <w:ind w:firstLine="0"/>
            </w:pPr>
            <w:r>
              <w:t>Bryant</w:t>
            </w:r>
          </w:p>
        </w:tc>
        <w:tc>
          <w:tcPr>
            <w:tcW w:w="2179" w:type="dxa"/>
            <w:shd w:val="clear" w:color="auto" w:fill="auto"/>
          </w:tcPr>
          <w:p w:rsidR="00DE4225" w:rsidRPr="00DE4225" w:rsidRDefault="00DE4225" w:rsidP="00DE4225">
            <w:pPr>
              <w:ind w:firstLine="0"/>
            </w:pPr>
            <w:r>
              <w:t>Burns</w:t>
            </w:r>
          </w:p>
        </w:tc>
        <w:tc>
          <w:tcPr>
            <w:tcW w:w="2180" w:type="dxa"/>
            <w:shd w:val="clear" w:color="auto" w:fill="auto"/>
          </w:tcPr>
          <w:p w:rsidR="00DE4225" w:rsidRPr="00DE4225" w:rsidRDefault="00DE4225" w:rsidP="00DE4225">
            <w:pPr>
              <w:ind w:firstLine="0"/>
            </w:pPr>
            <w:r>
              <w:t>Calhoon</w:t>
            </w:r>
          </w:p>
        </w:tc>
      </w:tr>
      <w:tr w:rsidR="00DE4225" w:rsidRPr="00DE4225" w:rsidTr="00DE4225">
        <w:tblPrEx>
          <w:jc w:val="left"/>
        </w:tblPrEx>
        <w:tc>
          <w:tcPr>
            <w:tcW w:w="2179" w:type="dxa"/>
            <w:shd w:val="clear" w:color="auto" w:fill="auto"/>
          </w:tcPr>
          <w:p w:rsidR="00DE4225" w:rsidRPr="00DE4225" w:rsidRDefault="00DE4225" w:rsidP="00DE4225">
            <w:pPr>
              <w:ind w:firstLine="0"/>
            </w:pPr>
            <w:r>
              <w:t>Caskey</w:t>
            </w:r>
          </w:p>
        </w:tc>
        <w:tc>
          <w:tcPr>
            <w:tcW w:w="2179" w:type="dxa"/>
            <w:shd w:val="clear" w:color="auto" w:fill="auto"/>
          </w:tcPr>
          <w:p w:rsidR="00DE4225" w:rsidRPr="00DE4225" w:rsidRDefault="00DE4225" w:rsidP="00DE4225">
            <w:pPr>
              <w:ind w:firstLine="0"/>
            </w:pPr>
            <w:r>
              <w:t>Chellis</w:t>
            </w:r>
          </w:p>
        </w:tc>
        <w:tc>
          <w:tcPr>
            <w:tcW w:w="2180" w:type="dxa"/>
            <w:shd w:val="clear" w:color="auto" w:fill="auto"/>
          </w:tcPr>
          <w:p w:rsidR="00DE4225" w:rsidRPr="00DE4225" w:rsidRDefault="00DE4225" w:rsidP="00DE4225">
            <w:pPr>
              <w:ind w:firstLine="0"/>
            </w:pPr>
            <w:r>
              <w:t>Chumley</w:t>
            </w:r>
          </w:p>
        </w:tc>
      </w:tr>
      <w:tr w:rsidR="00DE4225" w:rsidRPr="00DE4225" w:rsidTr="00DE4225">
        <w:tblPrEx>
          <w:jc w:val="left"/>
        </w:tblPrEx>
        <w:tc>
          <w:tcPr>
            <w:tcW w:w="2179" w:type="dxa"/>
            <w:shd w:val="clear" w:color="auto" w:fill="auto"/>
          </w:tcPr>
          <w:p w:rsidR="00DE4225" w:rsidRPr="00DE4225" w:rsidRDefault="00DE4225" w:rsidP="00DE4225">
            <w:pPr>
              <w:ind w:firstLine="0"/>
            </w:pPr>
            <w:r>
              <w:t>Clary</w:t>
            </w:r>
          </w:p>
        </w:tc>
        <w:tc>
          <w:tcPr>
            <w:tcW w:w="2179" w:type="dxa"/>
            <w:shd w:val="clear" w:color="auto" w:fill="auto"/>
          </w:tcPr>
          <w:p w:rsidR="00DE4225" w:rsidRPr="00DE4225" w:rsidRDefault="00DE4225" w:rsidP="00DE4225">
            <w:pPr>
              <w:ind w:firstLine="0"/>
            </w:pPr>
            <w:r>
              <w:t>Clemmons</w:t>
            </w:r>
          </w:p>
        </w:tc>
        <w:tc>
          <w:tcPr>
            <w:tcW w:w="2180" w:type="dxa"/>
            <w:shd w:val="clear" w:color="auto" w:fill="auto"/>
          </w:tcPr>
          <w:p w:rsidR="00DE4225" w:rsidRPr="00DE4225" w:rsidRDefault="00DE4225" w:rsidP="00DE4225">
            <w:pPr>
              <w:ind w:firstLine="0"/>
            </w:pPr>
            <w:r>
              <w:t>Clyburn</w:t>
            </w:r>
          </w:p>
        </w:tc>
      </w:tr>
      <w:tr w:rsidR="00DE4225" w:rsidRPr="00DE4225" w:rsidTr="00DE4225">
        <w:tblPrEx>
          <w:jc w:val="left"/>
        </w:tblPrEx>
        <w:tc>
          <w:tcPr>
            <w:tcW w:w="2179" w:type="dxa"/>
            <w:shd w:val="clear" w:color="auto" w:fill="auto"/>
          </w:tcPr>
          <w:p w:rsidR="00DE4225" w:rsidRPr="00DE4225" w:rsidRDefault="00DE4225" w:rsidP="00DE4225">
            <w:pPr>
              <w:ind w:firstLine="0"/>
            </w:pPr>
            <w:r>
              <w:t>Cobb-Hunter</w:t>
            </w:r>
          </w:p>
        </w:tc>
        <w:tc>
          <w:tcPr>
            <w:tcW w:w="2179" w:type="dxa"/>
            <w:shd w:val="clear" w:color="auto" w:fill="auto"/>
          </w:tcPr>
          <w:p w:rsidR="00DE4225" w:rsidRPr="00DE4225" w:rsidRDefault="00DE4225" w:rsidP="00DE4225">
            <w:pPr>
              <w:ind w:firstLine="0"/>
            </w:pPr>
            <w:r>
              <w:t>Cogswell</w:t>
            </w:r>
          </w:p>
        </w:tc>
        <w:tc>
          <w:tcPr>
            <w:tcW w:w="2180" w:type="dxa"/>
            <w:shd w:val="clear" w:color="auto" w:fill="auto"/>
          </w:tcPr>
          <w:p w:rsidR="00DE4225" w:rsidRPr="00DE4225" w:rsidRDefault="00DE4225" w:rsidP="00DE4225">
            <w:pPr>
              <w:ind w:firstLine="0"/>
            </w:pPr>
            <w:r>
              <w:t>Collins</w:t>
            </w:r>
          </w:p>
        </w:tc>
      </w:tr>
      <w:tr w:rsidR="00DE4225" w:rsidRPr="00DE4225" w:rsidTr="00DE4225">
        <w:tblPrEx>
          <w:jc w:val="left"/>
        </w:tblPrEx>
        <w:tc>
          <w:tcPr>
            <w:tcW w:w="2179" w:type="dxa"/>
            <w:shd w:val="clear" w:color="auto" w:fill="auto"/>
          </w:tcPr>
          <w:p w:rsidR="00DE4225" w:rsidRPr="00DE4225" w:rsidRDefault="00DE4225" w:rsidP="00DE4225">
            <w:pPr>
              <w:ind w:firstLine="0"/>
            </w:pPr>
            <w:r>
              <w:t>B. Cox</w:t>
            </w:r>
          </w:p>
        </w:tc>
        <w:tc>
          <w:tcPr>
            <w:tcW w:w="2179" w:type="dxa"/>
            <w:shd w:val="clear" w:color="auto" w:fill="auto"/>
          </w:tcPr>
          <w:p w:rsidR="00DE4225" w:rsidRPr="00DE4225" w:rsidRDefault="00DE4225" w:rsidP="00DE4225">
            <w:pPr>
              <w:ind w:firstLine="0"/>
            </w:pPr>
            <w:r>
              <w:t>W. Cox</w:t>
            </w:r>
          </w:p>
        </w:tc>
        <w:tc>
          <w:tcPr>
            <w:tcW w:w="2180" w:type="dxa"/>
            <w:shd w:val="clear" w:color="auto" w:fill="auto"/>
          </w:tcPr>
          <w:p w:rsidR="00DE4225" w:rsidRPr="00DE4225" w:rsidRDefault="00DE4225" w:rsidP="00DE4225">
            <w:pPr>
              <w:ind w:firstLine="0"/>
            </w:pPr>
            <w:r>
              <w:t>Daning</w:t>
            </w:r>
          </w:p>
        </w:tc>
      </w:tr>
      <w:tr w:rsidR="00DE4225" w:rsidRPr="00DE4225" w:rsidTr="00DE4225">
        <w:tblPrEx>
          <w:jc w:val="left"/>
        </w:tblPrEx>
        <w:tc>
          <w:tcPr>
            <w:tcW w:w="2179" w:type="dxa"/>
            <w:shd w:val="clear" w:color="auto" w:fill="auto"/>
          </w:tcPr>
          <w:p w:rsidR="00DE4225" w:rsidRPr="00DE4225" w:rsidRDefault="00DE4225" w:rsidP="00DE4225">
            <w:pPr>
              <w:ind w:firstLine="0"/>
            </w:pPr>
            <w:r>
              <w:t>Davis</w:t>
            </w:r>
          </w:p>
        </w:tc>
        <w:tc>
          <w:tcPr>
            <w:tcW w:w="2179" w:type="dxa"/>
            <w:shd w:val="clear" w:color="auto" w:fill="auto"/>
          </w:tcPr>
          <w:p w:rsidR="00DE4225" w:rsidRPr="00DE4225" w:rsidRDefault="00DE4225" w:rsidP="00DE4225">
            <w:pPr>
              <w:ind w:firstLine="0"/>
            </w:pPr>
            <w:r>
              <w:t>Dillard</w:t>
            </w:r>
          </w:p>
        </w:tc>
        <w:tc>
          <w:tcPr>
            <w:tcW w:w="2180" w:type="dxa"/>
            <w:shd w:val="clear" w:color="auto" w:fill="auto"/>
          </w:tcPr>
          <w:p w:rsidR="00DE4225" w:rsidRPr="00DE4225" w:rsidRDefault="00DE4225" w:rsidP="00DE4225">
            <w:pPr>
              <w:ind w:firstLine="0"/>
            </w:pPr>
            <w:r>
              <w:t>Elliott</w:t>
            </w:r>
          </w:p>
        </w:tc>
      </w:tr>
      <w:tr w:rsidR="00DE4225" w:rsidRPr="00DE4225" w:rsidTr="00DE4225">
        <w:tblPrEx>
          <w:jc w:val="left"/>
        </w:tblPrEx>
        <w:tc>
          <w:tcPr>
            <w:tcW w:w="2179" w:type="dxa"/>
            <w:shd w:val="clear" w:color="auto" w:fill="auto"/>
          </w:tcPr>
          <w:p w:rsidR="00DE4225" w:rsidRPr="00DE4225" w:rsidRDefault="00DE4225" w:rsidP="00DE4225">
            <w:pPr>
              <w:ind w:firstLine="0"/>
            </w:pPr>
            <w:r>
              <w:t>Erickson</w:t>
            </w:r>
          </w:p>
        </w:tc>
        <w:tc>
          <w:tcPr>
            <w:tcW w:w="2179" w:type="dxa"/>
            <w:shd w:val="clear" w:color="auto" w:fill="auto"/>
          </w:tcPr>
          <w:p w:rsidR="00DE4225" w:rsidRPr="00DE4225" w:rsidRDefault="00DE4225" w:rsidP="00DE4225">
            <w:pPr>
              <w:ind w:firstLine="0"/>
            </w:pPr>
            <w:r>
              <w:t>Felder</w:t>
            </w:r>
          </w:p>
        </w:tc>
        <w:tc>
          <w:tcPr>
            <w:tcW w:w="2180" w:type="dxa"/>
            <w:shd w:val="clear" w:color="auto" w:fill="auto"/>
          </w:tcPr>
          <w:p w:rsidR="00DE4225" w:rsidRPr="00DE4225" w:rsidRDefault="00DE4225" w:rsidP="00DE4225">
            <w:pPr>
              <w:ind w:firstLine="0"/>
            </w:pPr>
            <w:r>
              <w:t>Finlay</w:t>
            </w:r>
          </w:p>
        </w:tc>
      </w:tr>
      <w:tr w:rsidR="00DE4225" w:rsidRPr="00DE4225" w:rsidTr="00DE4225">
        <w:tblPrEx>
          <w:jc w:val="left"/>
        </w:tblPrEx>
        <w:tc>
          <w:tcPr>
            <w:tcW w:w="2179" w:type="dxa"/>
            <w:shd w:val="clear" w:color="auto" w:fill="auto"/>
          </w:tcPr>
          <w:p w:rsidR="00DE4225" w:rsidRPr="00DE4225" w:rsidRDefault="00DE4225" w:rsidP="00DE4225">
            <w:pPr>
              <w:ind w:firstLine="0"/>
            </w:pPr>
            <w:r>
              <w:t>Forrest</w:t>
            </w:r>
          </w:p>
        </w:tc>
        <w:tc>
          <w:tcPr>
            <w:tcW w:w="2179" w:type="dxa"/>
            <w:shd w:val="clear" w:color="auto" w:fill="auto"/>
          </w:tcPr>
          <w:p w:rsidR="00DE4225" w:rsidRPr="00DE4225" w:rsidRDefault="00DE4225" w:rsidP="00DE4225">
            <w:pPr>
              <w:ind w:firstLine="0"/>
            </w:pPr>
            <w:r>
              <w:t>Forrester</w:t>
            </w:r>
          </w:p>
        </w:tc>
        <w:tc>
          <w:tcPr>
            <w:tcW w:w="2180" w:type="dxa"/>
            <w:shd w:val="clear" w:color="auto" w:fill="auto"/>
          </w:tcPr>
          <w:p w:rsidR="00DE4225" w:rsidRPr="00DE4225" w:rsidRDefault="00DE4225" w:rsidP="00DE4225">
            <w:pPr>
              <w:ind w:firstLine="0"/>
            </w:pPr>
            <w:r>
              <w:t>Fry</w:t>
            </w:r>
          </w:p>
        </w:tc>
      </w:tr>
      <w:tr w:rsidR="00DE4225" w:rsidRPr="00DE4225" w:rsidTr="00DE4225">
        <w:tblPrEx>
          <w:jc w:val="left"/>
        </w:tblPrEx>
        <w:tc>
          <w:tcPr>
            <w:tcW w:w="2179" w:type="dxa"/>
            <w:shd w:val="clear" w:color="auto" w:fill="auto"/>
          </w:tcPr>
          <w:p w:rsidR="00DE4225" w:rsidRPr="00DE4225" w:rsidRDefault="00DE4225" w:rsidP="00DE4225">
            <w:pPr>
              <w:ind w:firstLine="0"/>
            </w:pPr>
            <w:r>
              <w:t>Funderburk</w:t>
            </w:r>
          </w:p>
        </w:tc>
        <w:tc>
          <w:tcPr>
            <w:tcW w:w="2179" w:type="dxa"/>
            <w:shd w:val="clear" w:color="auto" w:fill="auto"/>
          </w:tcPr>
          <w:p w:rsidR="00DE4225" w:rsidRPr="00DE4225" w:rsidRDefault="00DE4225" w:rsidP="00DE4225">
            <w:pPr>
              <w:ind w:firstLine="0"/>
            </w:pPr>
            <w:r>
              <w:t>Gagnon</w:t>
            </w:r>
          </w:p>
        </w:tc>
        <w:tc>
          <w:tcPr>
            <w:tcW w:w="2180" w:type="dxa"/>
            <w:shd w:val="clear" w:color="auto" w:fill="auto"/>
          </w:tcPr>
          <w:p w:rsidR="00DE4225" w:rsidRPr="00DE4225" w:rsidRDefault="00DE4225" w:rsidP="00DE4225">
            <w:pPr>
              <w:ind w:firstLine="0"/>
            </w:pPr>
            <w:r>
              <w:t>Garvin</w:t>
            </w:r>
          </w:p>
        </w:tc>
      </w:tr>
      <w:tr w:rsidR="00DE4225" w:rsidRPr="00DE4225" w:rsidTr="00DE4225">
        <w:tblPrEx>
          <w:jc w:val="left"/>
        </w:tblPrEx>
        <w:tc>
          <w:tcPr>
            <w:tcW w:w="2179" w:type="dxa"/>
            <w:shd w:val="clear" w:color="auto" w:fill="auto"/>
          </w:tcPr>
          <w:p w:rsidR="00DE4225" w:rsidRPr="00DE4225" w:rsidRDefault="00DE4225" w:rsidP="00DE4225">
            <w:pPr>
              <w:ind w:firstLine="0"/>
            </w:pPr>
            <w:r>
              <w:t>Gilliam</w:t>
            </w:r>
          </w:p>
        </w:tc>
        <w:tc>
          <w:tcPr>
            <w:tcW w:w="2179" w:type="dxa"/>
            <w:shd w:val="clear" w:color="auto" w:fill="auto"/>
          </w:tcPr>
          <w:p w:rsidR="00DE4225" w:rsidRPr="00DE4225" w:rsidRDefault="00DE4225" w:rsidP="00DE4225">
            <w:pPr>
              <w:ind w:firstLine="0"/>
            </w:pPr>
            <w:r>
              <w:t>Gilliard</w:t>
            </w:r>
          </w:p>
        </w:tc>
        <w:tc>
          <w:tcPr>
            <w:tcW w:w="2180" w:type="dxa"/>
            <w:shd w:val="clear" w:color="auto" w:fill="auto"/>
          </w:tcPr>
          <w:p w:rsidR="00DE4225" w:rsidRPr="00DE4225" w:rsidRDefault="00DE4225" w:rsidP="00DE4225">
            <w:pPr>
              <w:ind w:firstLine="0"/>
            </w:pPr>
            <w:r>
              <w:t>Govan</w:t>
            </w:r>
          </w:p>
        </w:tc>
      </w:tr>
      <w:tr w:rsidR="00DE4225" w:rsidRPr="00DE4225" w:rsidTr="00DE4225">
        <w:tblPrEx>
          <w:jc w:val="left"/>
        </w:tblPrEx>
        <w:tc>
          <w:tcPr>
            <w:tcW w:w="2179" w:type="dxa"/>
            <w:shd w:val="clear" w:color="auto" w:fill="auto"/>
          </w:tcPr>
          <w:p w:rsidR="00DE4225" w:rsidRPr="00DE4225" w:rsidRDefault="00DE4225" w:rsidP="00DE4225">
            <w:pPr>
              <w:ind w:firstLine="0"/>
            </w:pPr>
            <w:r>
              <w:t>Hardee</w:t>
            </w:r>
          </w:p>
        </w:tc>
        <w:tc>
          <w:tcPr>
            <w:tcW w:w="2179" w:type="dxa"/>
            <w:shd w:val="clear" w:color="auto" w:fill="auto"/>
          </w:tcPr>
          <w:p w:rsidR="00DE4225" w:rsidRPr="00DE4225" w:rsidRDefault="00DE4225" w:rsidP="00DE4225">
            <w:pPr>
              <w:ind w:firstLine="0"/>
            </w:pPr>
            <w:r>
              <w:t>Hart</w:t>
            </w:r>
          </w:p>
        </w:tc>
        <w:tc>
          <w:tcPr>
            <w:tcW w:w="2180" w:type="dxa"/>
            <w:shd w:val="clear" w:color="auto" w:fill="auto"/>
          </w:tcPr>
          <w:p w:rsidR="00DE4225" w:rsidRPr="00DE4225" w:rsidRDefault="00DE4225" w:rsidP="00DE4225">
            <w:pPr>
              <w:ind w:firstLine="0"/>
            </w:pPr>
            <w:r>
              <w:t>Hayes</w:t>
            </w:r>
          </w:p>
        </w:tc>
      </w:tr>
      <w:tr w:rsidR="00DE4225" w:rsidRPr="00DE4225" w:rsidTr="00DE4225">
        <w:tblPrEx>
          <w:jc w:val="left"/>
        </w:tblPrEx>
        <w:tc>
          <w:tcPr>
            <w:tcW w:w="2179" w:type="dxa"/>
            <w:shd w:val="clear" w:color="auto" w:fill="auto"/>
          </w:tcPr>
          <w:p w:rsidR="00DE4225" w:rsidRPr="00DE4225" w:rsidRDefault="00DE4225" w:rsidP="00DE4225">
            <w:pPr>
              <w:ind w:firstLine="0"/>
            </w:pPr>
            <w:r>
              <w:t>Henderson-Myers</w:t>
            </w:r>
          </w:p>
        </w:tc>
        <w:tc>
          <w:tcPr>
            <w:tcW w:w="2179" w:type="dxa"/>
            <w:shd w:val="clear" w:color="auto" w:fill="auto"/>
          </w:tcPr>
          <w:p w:rsidR="00DE4225" w:rsidRPr="00DE4225" w:rsidRDefault="00DE4225" w:rsidP="00DE4225">
            <w:pPr>
              <w:ind w:firstLine="0"/>
            </w:pPr>
            <w:r>
              <w:t>Henegan</w:t>
            </w:r>
          </w:p>
        </w:tc>
        <w:tc>
          <w:tcPr>
            <w:tcW w:w="2180" w:type="dxa"/>
            <w:shd w:val="clear" w:color="auto" w:fill="auto"/>
          </w:tcPr>
          <w:p w:rsidR="00DE4225" w:rsidRPr="00DE4225" w:rsidRDefault="00DE4225" w:rsidP="00DE4225">
            <w:pPr>
              <w:ind w:firstLine="0"/>
            </w:pPr>
            <w:r>
              <w:t>Herbkersman</w:t>
            </w:r>
          </w:p>
        </w:tc>
      </w:tr>
      <w:tr w:rsidR="00DE4225" w:rsidRPr="00DE4225" w:rsidTr="00DE4225">
        <w:tblPrEx>
          <w:jc w:val="left"/>
        </w:tblPrEx>
        <w:tc>
          <w:tcPr>
            <w:tcW w:w="2179" w:type="dxa"/>
            <w:shd w:val="clear" w:color="auto" w:fill="auto"/>
          </w:tcPr>
          <w:p w:rsidR="00DE4225" w:rsidRPr="00DE4225" w:rsidRDefault="00DE4225" w:rsidP="00DE4225">
            <w:pPr>
              <w:ind w:firstLine="0"/>
            </w:pPr>
            <w:r>
              <w:t>Hewitt</w:t>
            </w:r>
          </w:p>
        </w:tc>
        <w:tc>
          <w:tcPr>
            <w:tcW w:w="2179" w:type="dxa"/>
            <w:shd w:val="clear" w:color="auto" w:fill="auto"/>
          </w:tcPr>
          <w:p w:rsidR="00DE4225" w:rsidRPr="00DE4225" w:rsidRDefault="00DE4225" w:rsidP="00DE4225">
            <w:pPr>
              <w:ind w:firstLine="0"/>
            </w:pPr>
            <w:r>
              <w:t>Hill</w:t>
            </w:r>
          </w:p>
        </w:tc>
        <w:tc>
          <w:tcPr>
            <w:tcW w:w="2180" w:type="dxa"/>
            <w:shd w:val="clear" w:color="auto" w:fill="auto"/>
          </w:tcPr>
          <w:p w:rsidR="00DE4225" w:rsidRPr="00DE4225" w:rsidRDefault="00DE4225" w:rsidP="00DE4225">
            <w:pPr>
              <w:ind w:firstLine="0"/>
            </w:pPr>
            <w:r>
              <w:t>Hiott</w:t>
            </w:r>
          </w:p>
        </w:tc>
      </w:tr>
      <w:tr w:rsidR="00DE4225" w:rsidRPr="00DE4225" w:rsidTr="00DE4225">
        <w:tblPrEx>
          <w:jc w:val="left"/>
        </w:tblPrEx>
        <w:tc>
          <w:tcPr>
            <w:tcW w:w="2179" w:type="dxa"/>
            <w:shd w:val="clear" w:color="auto" w:fill="auto"/>
          </w:tcPr>
          <w:p w:rsidR="00DE4225" w:rsidRPr="00DE4225" w:rsidRDefault="00DE4225" w:rsidP="00DE4225">
            <w:pPr>
              <w:ind w:firstLine="0"/>
            </w:pPr>
            <w:r>
              <w:lastRenderedPageBreak/>
              <w:t>Hixon</w:t>
            </w:r>
          </w:p>
        </w:tc>
        <w:tc>
          <w:tcPr>
            <w:tcW w:w="2179" w:type="dxa"/>
            <w:shd w:val="clear" w:color="auto" w:fill="auto"/>
          </w:tcPr>
          <w:p w:rsidR="00DE4225" w:rsidRPr="00DE4225" w:rsidRDefault="00DE4225" w:rsidP="00DE4225">
            <w:pPr>
              <w:ind w:firstLine="0"/>
            </w:pPr>
            <w:r>
              <w:t>Hosey</w:t>
            </w:r>
          </w:p>
        </w:tc>
        <w:tc>
          <w:tcPr>
            <w:tcW w:w="2180" w:type="dxa"/>
            <w:shd w:val="clear" w:color="auto" w:fill="auto"/>
          </w:tcPr>
          <w:p w:rsidR="00DE4225" w:rsidRPr="00DE4225" w:rsidRDefault="00DE4225" w:rsidP="00DE4225">
            <w:pPr>
              <w:ind w:firstLine="0"/>
            </w:pPr>
            <w:r>
              <w:t>Howard</w:t>
            </w:r>
          </w:p>
        </w:tc>
      </w:tr>
      <w:tr w:rsidR="00DE4225" w:rsidRPr="00DE4225" w:rsidTr="00DE4225">
        <w:tblPrEx>
          <w:jc w:val="left"/>
        </w:tblPrEx>
        <w:tc>
          <w:tcPr>
            <w:tcW w:w="2179" w:type="dxa"/>
            <w:shd w:val="clear" w:color="auto" w:fill="auto"/>
          </w:tcPr>
          <w:p w:rsidR="00DE4225" w:rsidRPr="00DE4225" w:rsidRDefault="00DE4225" w:rsidP="00DE4225">
            <w:pPr>
              <w:ind w:firstLine="0"/>
            </w:pPr>
            <w:r>
              <w:t>Huggins</w:t>
            </w:r>
          </w:p>
        </w:tc>
        <w:tc>
          <w:tcPr>
            <w:tcW w:w="2179" w:type="dxa"/>
            <w:shd w:val="clear" w:color="auto" w:fill="auto"/>
          </w:tcPr>
          <w:p w:rsidR="00DE4225" w:rsidRPr="00DE4225" w:rsidRDefault="00DE4225" w:rsidP="00DE4225">
            <w:pPr>
              <w:ind w:firstLine="0"/>
            </w:pPr>
            <w:r>
              <w:t>Hyde</w:t>
            </w:r>
          </w:p>
        </w:tc>
        <w:tc>
          <w:tcPr>
            <w:tcW w:w="2180" w:type="dxa"/>
            <w:shd w:val="clear" w:color="auto" w:fill="auto"/>
          </w:tcPr>
          <w:p w:rsidR="00DE4225" w:rsidRPr="00DE4225" w:rsidRDefault="00DE4225" w:rsidP="00DE4225">
            <w:pPr>
              <w:ind w:firstLine="0"/>
            </w:pPr>
            <w:r>
              <w:t>Jefferson</w:t>
            </w:r>
          </w:p>
        </w:tc>
      </w:tr>
      <w:tr w:rsidR="00DE4225" w:rsidRPr="00DE4225" w:rsidTr="00DE4225">
        <w:tblPrEx>
          <w:jc w:val="left"/>
        </w:tblPrEx>
        <w:tc>
          <w:tcPr>
            <w:tcW w:w="2179" w:type="dxa"/>
            <w:shd w:val="clear" w:color="auto" w:fill="auto"/>
          </w:tcPr>
          <w:p w:rsidR="00DE4225" w:rsidRPr="00DE4225" w:rsidRDefault="00DE4225" w:rsidP="00DE4225">
            <w:pPr>
              <w:ind w:firstLine="0"/>
            </w:pPr>
            <w:r>
              <w:t>Johnson</w:t>
            </w:r>
          </w:p>
        </w:tc>
        <w:tc>
          <w:tcPr>
            <w:tcW w:w="2179" w:type="dxa"/>
            <w:shd w:val="clear" w:color="auto" w:fill="auto"/>
          </w:tcPr>
          <w:p w:rsidR="00DE4225" w:rsidRPr="00DE4225" w:rsidRDefault="00DE4225" w:rsidP="00DE4225">
            <w:pPr>
              <w:ind w:firstLine="0"/>
            </w:pPr>
            <w:r>
              <w:t>Jordan</w:t>
            </w:r>
          </w:p>
        </w:tc>
        <w:tc>
          <w:tcPr>
            <w:tcW w:w="2180" w:type="dxa"/>
            <w:shd w:val="clear" w:color="auto" w:fill="auto"/>
          </w:tcPr>
          <w:p w:rsidR="00DE4225" w:rsidRPr="00DE4225" w:rsidRDefault="00DE4225" w:rsidP="00DE4225">
            <w:pPr>
              <w:ind w:firstLine="0"/>
            </w:pPr>
            <w:r>
              <w:t>Kimmons</w:t>
            </w:r>
          </w:p>
        </w:tc>
      </w:tr>
      <w:tr w:rsidR="00DE4225" w:rsidRPr="00DE4225" w:rsidTr="00DE4225">
        <w:tblPrEx>
          <w:jc w:val="left"/>
        </w:tblPrEx>
        <w:tc>
          <w:tcPr>
            <w:tcW w:w="2179" w:type="dxa"/>
            <w:shd w:val="clear" w:color="auto" w:fill="auto"/>
          </w:tcPr>
          <w:p w:rsidR="00DE4225" w:rsidRPr="00DE4225" w:rsidRDefault="00DE4225" w:rsidP="00DE4225">
            <w:pPr>
              <w:ind w:firstLine="0"/>
            </w:pPr>
            <w:r>
              <w:t>King</w:t>
            </w:r>
          </w:p>
        </w:tc>
        <w:tc>
          <w:tcPr>
            <w:tcW w:w="2179" w:type="dxa"/>
            <w:shd w:val="clear" w:color="auto" w:fill="auto"/>
          </w:tcPr>
          <w:p w:rsidR="00DE4225" w:rsidRPr="00DE4225" w:rsidRDefault="00DE4225" w:rsidP="00DE4225">
            <w:pPr>
              <w:ind w:firstLine="0"/>
            </w:pPr>
            <w:r>
              <w:t>Kirby</w:t>
            </w:r>
          </w:p>
        </w:tc>
        <w:tc>
          <w:tcPr>
            <w:tcW w:w="2180" w:type="dxa"/>
            <w:shd w:val="clear" w:color="auto" w:fill="auto"/>
          </w:tcPr>
          <w:p w:rsidR="00DE4225" w:rsidRPr="00DE4225" w:rsidRDefault="00DE4225" w:rsidP="00DE4225">
            <w:pPr>
              <w:ind w:firstLine="0"/>
            </w:pPr>
            <w:r>
              <w:t>Ligon</w:t>
            </w:r>
          </w:p>
        </w:tc>
      </w:tr>
      <w:tr w:rsidR="00DE4225" w:rsidRPr="00DE4225" w:rsidTr="00DE4225">
        <w:tblPrEx>
          <w:jc w:val="left"/>
        </w:tblPrEx>
        <w:tc>
          <w:tcPr>
            <w:tcW w:w="2179" w:type="dxa"/>
            <w:shd w:val="clear" w:color="auto" w:fill="auto"/>
          </w:tcPr>
          <w:p w:rsidR="00DE4225" w:rsidRPr="00DE4225" w:rsidRDefault="00DE4225" w:rsidP="00DE4225">
            <w:pPr>
              <w:ind w:firstLine="0"/>
            </w:pPr>
            <w:r>
              <w:t>Loftis</w:t>
            </w:r>
          </w:p>
        </w:tc>
        <w:tc>
          <w:tcPr>
            <w:tcW w:w="2179" w:type="dxa"/>
            <w:shd w:val="clear" w:color="auto" w:fill="auto"/>
          </w:tcPr>
          <w:p w:rsidR="00DE4225" w:rsidRPr="00DE4225" w:rsidRDefault="00DE4225" w:rsidP="00DE4225">
            <w:pPr>
              <w:ind w:firstLine="0"/>
            </w:pPr>
            <w:r>
              <w:t>Long</w:t>
            </w:r>
          </w:p>
        </w:tc>
        <w:tc>
          <w:tcPr>
            <w:tcW w:w="2180" w:type="dxa"/>
            <w:shd w:val="clear" w:color="auto" w:fill="auto"/>
          </w:tcPr>
          <w:p w:rsidR="00DE4225" w:rsidRPr="00DE4225" w:rsidRDefault="00DE4225" w:rsidP="00DE4225">
            <w:pPr>
              <w:ind w:firstLine="0"/>
            </w:pPr>
            <w:r>
              <w:t>Lowe</w:t>
            </w:r>
          </w:p>
        </w:tc>
      </w:tr>
      <w:tr w:rsidR="00DE4225" w:rsidRPr="00DE4225" w:rsidTr="00DE4225">
        <w:tblPrEx>
          <w:jc w:val="left"/>
        </w:tblPrEx>
        <w:tc>
          <w:tcPr>
            <w:tcW w:w="2179" w:type="dxa"/>
            <w:shd w:val="clear" w:color="auto" w:fill="auto"/>
          </w:tcPr>
          <w:p w:rsidR="00DE4225" w:rsidRPr="00DE4225" w:rsidRDefault="00DE4225" w:rsidP="00DE4225">
            <w:pPr>
              <w:ind w:firstLine="0"/>
            </w:pPr>
            <w:r>
              <w:t>Lucas</w:t>
            </w:r>
          </w:p>
        </w:tc>
        <w:tc>
          <w:tcPr>
            <w:tcW w:w="2179" w:type="dxa"/>
            <w:shd w:val="clear" w:color="auto" w:fill="auto"/>
          </w:tcPr>
          <w:p w:rsidR="00DE4225" w:rsidRPr="00DE4225" w:rsidRDefault="00DE4225" w:rsidP="00DE4225">
            <w:pPr>
              <w:ind w:firstLine="0"/>
            </w:pPr>
            <w:r>
              <w:t>Mace</w:t>
            </w:r>
          </w:p>
        </w:tc>
        <w:tc>
          <w:tcPr>
            <w:tcW w:w="2180" w:type="dxa"/>
            <w:shd w:val="clear" w:color="auto" w:fill="auto"/>
          </w:tcPr>
          <w:p w:rsidR="00DE4225" w:rsidRPr="00DE4225" w:rsidRDefault="00DE4225" w:rsidP="00DE4225">
            <w:pPr>
              <w:ind w:firstLine="0"/>
            </w:pPr>
            <w:r>
              <w:t>Mack</w:t>
            </w:r>
          </w:p>
        </w:tc>
      </w:tr>
      <w:tr w:rsidR="00DE4225" w:rsidRPr="00DE4225" w:rsidTr="00DE4225">
        <w:tblPrEx>
          <w:jc w:val="left"/>
        </w:tblPrEx>
        <w:tc>
          <w:tcPr>
            <w:tcW w:w="2179" w:type="dxa"/>
            <w:shd w:val="clear" w:color="auto" w:fill="auto"/>
          </w:tcPr>
          <w:p w:rsidR="00DE4225" w:rsidRPr="00DE4225" w:rsidRDefault="00DE4225" w:rsidP="00DE4225">
            <w:pPr>
              <w:ind w:firstLine="0"/>
            </w:pPr>
            <w:r>
              <w:t>Magnuson</w:t>
            </w:r>
          </w:p>
        </w:tc>
        <w:tc>
          <w:tcPr>
            <w:tcW w:w="2179" w:type="dxa"/>
            <w:shd w:val="clear" w:color="auto" w:fill="auto"/>
          </w:tcPr>
          <w:p w:rsidR="00DE4225" w:rsidRPr="00DE4225" w:rsidRDefault="00DE4225" w:rsidP="00DE4225">
            <w:pPr>
              <w:ind w:firstLine="0"/>
            </w:pPr>
            <w:r>
              <w:t>Martin</w:t>
            </w:r>
          </w:p>
        </w:tc>
        <w:tc>
          <w:tcPr>
            <w:tcW w:w="2180" w:type="dxa"/>
            <w:shd w:val="clear" w:color="auto" w:fill="auto"/>
          </w:tcPr>
          <w:p w:rsidR="00DE4225" w:rsidRPr="00DE4225" w:rsidRDefault="00DE4225" w:rsidP="00DE4225">
            <w:pPr>
              <w:ind w:firstLine="0"/>
            </w:pPr>
            <w:r>
              <w:t>McCoy</w:t>
            </w:r>
          </w:p>
        </w:tc>
      </w:tr>
      <w:tr w:rsidR="00DE4225" w:rsidRPr="00DE4225" w:rsidTr="00DE4225">
        <w:tblPrEx>
          <w:jc w:val="left"/>
        </w:tblPrEx>
        <w:tc>
          <w:tcPr>
            <w:tcW w:w="2179" w:type="dxa"/>
            <w:shd w:val="clear" w:color="auto" w:fill="auto"/>
          </w:tcPr>
          <w:p w:rsidR="00DE4225" w:rsidRPr="00DE4225" w:rsidRDefault="00DE4225" w:rsidP="00DE4225">
            <w:pPr>
              <w:ind w:firstLine="0"/>
            </w:pPr>
            <w:r>
              <w:t>McCravy</w:t>
            </w:r>
          </w:p>
        </w:tc>
        <w:tc>
          <w:tcPr>
            <w:tcW w:w="2179" w:type="dxa"/>
            <w:shd w:val="clear" w:color="auto" w:fill="auto"/>
          </w:tcPr>
          <w:p w:rsidR="00DE4225" w:rsidRPr="00DE4225" w:rsidRDefault="00DE4225" w:rsidP="00DE4225">
            <w:pPr>
              <w:ind w:firstLine="0"/>
            </w:pPr>
            <w:r>
              <w:t>McDaniel</w:t>
            </w:r>
          </w:p>
        </w:tc>
        <w:tc>
          <w:tcPr>
            <w:tcW w:w="2180" w:type="dxa"/>
            <w:shd w:val="clear" w:color="auto" w:fill="auto"/>
          </w:tcPr>
          <w:p w:rsidR="00DE4225" w:rsidRPr="00DE4225" w:rsidRDefault="00DE4225" w:rsidP="00DE4225">
            <w:pPr>
              <w:ind w:firstLine="0"/>
            </w:pPr>
            <w:r>
              <w:t>McGinnis</w:t>
            </w:r>
          </w:p>
        </w:tc>
      </w:tr>
      <w:tr w:rsidR="00DE4225" w:rsidRPr="00DE4225" w:rsidTr="00DE4225">
        <w:tblPrEx>
          <w:jc w:val="left"/>
        </w:tblPrEx>
        <w:tc>
          <w:tcPr>
            <w:tcW w:w="2179" w:type="dxa"/>
            <w:shd w:val="clear" w:color="auto" w:fill="auto"/>
          </w:tcPr>
          <w:p w:rsidR="00DE4225" w:rsidRPr="00DE4225" w:rsidRDefault="00DE4225" w:rsidP="00DE4225">
            <w:pPr>
              <w:ind w:firstLine="0"/>
            </w:pPr>
            <w:r>
              <w:t>McKnight</w:t>
            </w:r>
          </w:p>
        </w:tc>
        <w:tc>
          <w:tcPr>
            <w:tcW w:w="2179" w:type="dxa"/>
            <w:shd w:val="clear" w:color="auto" w:fill="auto"/>
          </w:tcPr>
          <w:p w:rsidR="00DE4225" w:rsidRPr="00DE4225" w:rsidRDefault="00DE4225" w:rsidP="00DE4225">
            <w:pPr>
              <w:ind w:firstLine="0"/>
            </w:pPr>
            <w:r>
              <w:t>Moore</w:t>
            </w:r>
          </w:p>
        </w:tc>
        <w:tc>
          <w:tcPr>
            <w:tcW w:w="2180" w:type="dxa"/>
            <w:shd w:val="clear" w:color="auto" w:fill="auto"/>
          </w:tcPr>
          <w:p w:rsidR="00DE4225" w:rsidRPr="00DE4225" w:rsidRDefault="00DE4225" w:rsidP="00DE4225">
            <w:pPr>
              <w:ind w:firstLine="0"/>
            </w:pPr>
            <w:r>
              <w:t>Morgan</w:t>
            </w:r>
          </w:p>
        </w:tc>
      </w:tr>
      <w:tr w:rsidR="00DE4225" w:rsidRPr="00DE4225" w:rsidTr="00DE4225">
        <w:tblPrEx>
          <w:jc w:val="left"/>
        </w:tblPrEx>
        <w:tc>
          <w:tcPr>
            <w:tcW w:w="2179" w:type="dxa"/>
            <w:shd w:val="clear" w:color="auto" w:fill="auto"/>
          </w:tcPr>
          <w:p w:rsidR="00DE4225" w:rsidRPr="00DE4225" w:rsidRDefault="00DE4225" w:rsidP="00DE4225">
            <w:pPr>
              <w:ind w:firstLine="0"/>
            </w:pPr>
            <w:r>
              <w:t>D. C. Moss</w:t>
            </w:r>
          </w:p>
        </w:tc>
        <w:tc>
          <w:tcPr>
            <w:tcW w:w="2179" w:type="dxa"/>
            <w:shd w:val="clear" w:color="auto" w:fill="auto"/>
          </w:tcPr>
          <w:p w:rsidR="00DE4225" w:rsidRPr="00DE4225" w:rsidRDefault="00DE4225" w:rsidP="00DE4225">
            <w:pPr>
              <w:ind w:firstLine="0"/>
            </w:pPr>
            <w:r>
              <w:t>Murphy</w:t>
            </w:r>
          </w:p>
        </w:tc>
        <w:tc>
          <w:tcPr>
            <w:tcW w:w="2180" w:type="dxa"/>
            <w:shd w:val="clear" w:color="auto" w:fill="auto"/>
          </w:tcPr>
          <w:p w:rsidR="00DE4225" w:rsidRPr="00DE4225" w:rsidRDefault="00DE4225" w:rsidP="00DE4225">
            <w:pPr>
              <w:ind w:firstLine="0"/>
            </w:pPr>
            <w:r>
              <w:t>B. Newton</w:t>
            </w:r>
          </w:p>
        </w:tc>
      </w:tr>
      <w:tr w:rsidR="00DE4225" w:rsidRPr="00DE4225" w:rsidTr="00DE4225">
        <w:tblPrEx>
          <w:jc w:val="left"/>
        </w:tblPrEx>
        <w:tc>
          <w:tcPr>
            <w:tcW w:w="2179" w:type="dxa"/>
            <w:shd w:val="clear" w:color="auto" w:fill="auto"/>
          </w:tcPr>
          <w:p w:rsidR="00DE4225" w:rsidRPr="00DE4225" w:rsidRDefault="00DE4225" w:rsidP="00DE4225">
            <w:pPr>
              <w:ind w:firstLine="0"/>
            </w:pPr>
            <w:r>
              <w:t>Norrell</w:t>
            </w:r>
          </w:p>
        </w:tc>
        <w:tc>
          <w:tcPr>
            <w:tcW w:w="2179" w:type="dxa"/>
            <w:shd w:val="clear" w:color="auto" w:fill="auto"/>
          </w:tcPr>
          <w:p w:rsidR="00DE4225" w:rsidRPr="00DE4225" w:rsidRDefault="00DE4225" w:rsidP="00DE4225">
            <w:pPr>
              <w:ind w:firstLine="0"/>
            </w:pPr>
            <w:r>
              <w:t>Ott</w:t>
            </w:r>
          </w:p>
        </w:tc>
        <w:tc>
          <w:tcPr>
            <w:tcW w:w="2180" w:type="dxa"/>
            <w:shd w:val="clear" w:color="auto" w:fill="auto"/>
          </w:tcPr>
          <w:p w:rsidR="00DE4225" w:rsidRPr="00DE4225" w:rsidRDefault="00DE4225" w:rsidP="00DE4225">
            <w:pPr>
              <w:ind w:firstLine="0"/>
            </w:pPr>
            <w:r>
              <w:t>Parks</w:t>
            </w:r>
          </w:p>
        </w:tc>
      </w:tr>
      <w:tr w:rsidR="00DE4225" w:rsidRPr="00DE4225" w:rsidTr="00DE4225">
        <w:tblPrEx>
          <w:jc w:val="left"/>
        </w:tblPrEx>
        <w:tc>
          <w:tcPr>
            <w:tcW w:w="2179" w:type="dxa"/>
            <w:shd w:val="clear" w:color="auto" w:fill="auto"/>
          </w:tcPr>
          <w:p w:rsidR="00DE4225" w:rsidRPr="00DE4225" w:rsidRDefault="00DE4225" w:rsidP="00DE4225">
            <w:pPr>
              <w:ind w:firstLine="0"/>
            </w:pPr>
            <w:r>
              <w:t>Pendarvis</w:t>
            </w:r>
          </w:p>
        </w:tc>
        <w:tc>
          <w:tcPr>
            <w:tcW w:w="2179" w:type="dxa"/>
            <w:shd w:val="clear" w:color="auto" w:fill="auto"/>
          </w:tcPr>
          <w:p w:rsidR="00DE4225" w:rsidRPr="00DE4225" w:rsidRDefault="00DE4225" w:rsidP="00DE4225">
            <w:pPr>
              <w:ind w:firstLine="0"/>
            </w:pPr>
            <w:r>
              <w:t>Pope</w:t>
            </w:r>
          </w:p>
        </w:tc>
        <w:tc>
          <w:tcPr>
            <w:tcW w:w="2180" w:type="dxa"/>
            <w:shd w:val="clear" w:color="auto" w:fill="auto"/>
          </w:tcPr>
          <w:p w:rsidR="00DE4225" w:rsidRPr="00DE4225" w:rsidRDefault="00DE4225" w:rsidP="00DE4225">
            <w:pPr>
              <w:ind w:firstLine="0"/>
            </w:pPr>
            <w:r>
              <w:t>Ridgeway</w:t>
            </w:r>
          </w:p>
        </w:tc>
      </w:tr>
      <w:tr w:rsidR="00DE4225" w:rsidRPr="00DE4225" w:rsidTr="00DE4225">
        <w:tblPrEx>
          <w:jc w:val="left"/>
        </w:tblPrEx>
        <w:tc>
          <w:tcPr>
            <w:tcW w:w="2179" w:type="dxa"/>
            <w:shd w:val="clear" w:color="auto" w:fill="auto"/>
          </w:tcPr>
          <w:p w:rsidR="00DE4225" w:rsidRPr="00DE4225" w:rsidRDefault="00DE4225" w:rsidP="00DE4225">
            <w:pPr>
              <w:ind w:firstLine="0"/>
            </w:pPr>
            <w:r>
              <w:t>Rivers</w:t>
            </w:r>
          </w:p>
        </w:tc>
        <w:tc>
          <w:tcPr>
            <w:tcW w:w="2179" w:type="dxa"/>
            <w:shd w:val="clear" w:color="auto" w:fill="auto"/>
          </w:tcPr>
          <w:p w:rsidR="00DE4225" w:rsidRPr="00DE4225" w:rsidRDefault="00DE4225" w:rsidP="00DE4225">
            <w:pPr>
              <w:ind w:firstLine="0"/>
            </w:pPr>
            <w:r>
              <w:t>Robinson</w:t>
            </w:r>
          </w:p>
        </w:tc>
        <w:tc>
          <w:tcPr>
            <w:tcW w:w="2180" w:type="dxa"/>
            <w:shd w:val="clear" w:color="auto" w:fill="auto"/>
          </w:tcPr>
          <w:p w:rsidR="00DE4225" w:rsidRPr="00DE4225" w:rsidRDefault="00DE4225" w:rsidP="00DE4225">
            <w:pPr>
              <w:ind w:firstLine="0"/>
            </w:pPr>
            <w:r>
              <w:t>Rose</w:t>
            </w:r>
          </w:p>
        </w:tc>
      </w:tr>
      <w:tr w:rsidR="00DE4225" w:rsidRPr="00DE4225" w:rsidTr="00DE4225">
        <w:tblPrEx>
          <w:jc w:val="left"/>
        </w:tblPrEx>
        <w:tc>
          <w:tcPr>
            <w:tcW w:w="2179" w:type="dxa"/>
            <w:shd w:val="clear" w:color="auto" w:fill="auto"/>
          </w:tcPr>
          <w:p w:rsidR="00DE4225" w:rsidRPr="00DE4225" w:rsidRDefault="00DE4225" w:rsidP="00DE4225">
            <w:pPr>
              <w:ind w:firstLine="0"/>
            </w:pPr>
            <w:r>
              <w:t>Rutherford</w:t>
            </w:r>
          </w:p>
        </w:tc>
        <w:tc>
          <w:tcPr>
            <w:tcW w:w="2179" w:type="dxa"/>
            <w:shd w:val="clear" w:color="auto" w:fill="auto"/>
          </w:tcPr>
          <w:p w:rsidR="00DE4225" w:rsidRPr="00DE4225" w:rsidRDefault="00DE4225" w:rsidP="00DE4225">
            <w:pPr>
              <w:ind w:firstLine="0"/>
            </w:pPr>
            <w:r>
              <w:t>Sandifer</w:t>
            </w:r>
          </w:p>
        </w:tc>
        <w:tc>
          <w:tcPr>
            <w:tcW w:w="2180" w:type="dxa"/>
            <w:shd w:val="clear" w:color="auto" w:fill="auto"/>
          </w:tcPr>
          <w:p w:rsidR="00DE4225" w:rsidRPr="00DE4225" w:rsidRDefault="00DE4225" w:rsidP="00DE4225">
            <w:pPr>
              <w:ind w:firstLine="0"/>
            </w:pPr>
            <w:r>
              <w:t>Simmons</w:t>
            </w:r>
          </w:p>
        </w:tc>
      </w:tr>
      <w:tr w:rsidR="00DE4225" w:rsidRPr="00DE4225" w:rsidTr="00DE4225">
        <w:tblPrEx>
          <w:jc w:val="left"/>
        </w:tblPrEx>
        <w:tc>
          <w:tcPr>
            <w:tcW w:w="2179" w:type="dxa"/>
            <w:shd w:val="clear" w:color="auto" w:fill="auto"/>
          </w:tcPr>
          <w:p w:rsidR="00DE4225" w:rsidRPr="00DE4225" w:rsidRDefault="00DE4225" w:rsidP="00DE4225">
            <w:pPr>
              <w:ind w:firstLine="0"/>
            </w:pPr>
            <w:r>
              <w:t>Simrill</w:t>
            </w:r>
          </w:p>
        </w:tc>
        <w:tc>
          <w:tcPr>
            <w:tcW w:w="2179" w:type="dxa"/>
            <w:shd w:val="clear" w:color="auto" w:fill="auto"/>
          </w:tcPr>
          <w:p w:rsidR="00DE4225" w:rsidRPr="00DE4225" w:rsidRDefault="00DE4225" w:rsidP="00DE4225">
            <w:pPr>
              <w:ind w:firstLine="0"/>
            </w:pPr>
            <w:r>
              <w:t>G. M. Smith</w:t>
            </w:r>
          </w:p>
        </w:tc>
        <w:tc>
          <w:tcPr>
            <w:tcW w:w="2180" w:type="dxa"/>
            <w:shd w:val="clear" w:color="auto" w:fill="auto"/>
          </w:tcPr>
          <w:p w:rsidR="00DE4225" w:rsidRPr="00DE4225" w:rsidRDefault="00DE4225" w:rsidP="00DE4225">
            <w:pPr>
              <w:ind w:firstLine="0"/>
            </w:pPr>
            <w:r>
              <w:t>G. R. Smith</w:t>
            </w:r>
          </w:p>
        </w:tc>
      </w:tr>
      <w:tr w:rsidR="00DE4225" w:rsidRPr="00DE4225" w:rsidTr="00DE4225">
        <w:tblPrEx>
          <w:jc w:val="left"/>
        </w:tblPrEx>
        <w:tc>
          <w:tcPr>
            <w:tcW w:w="2179" w:type="dxa"/>
            <w:shd w:val="clear" w:color="auto" w:fill="auto"/>
          </w:tcPr>
          <w:p w:rsidR="00DE4225" w:rsidRPr="00DE4225" w:rsidRDefault="00DE4225" w:rsidP="00DE4225">
            <w:pPr>
              <w:ind w:firstLine="0"/>
            </w:pPr>
            <w:r>
              <w:t>Sottile</w:t>
            </w:r>
          </w:p>
        </w:tc>
        <w:tc>
          <w:tcPr>
            <w:tcW w:w="2179" w:type="dxa"/>
            <w:shd w:val="clear" w:color="auto" w:fill="auto"/>
          </w:tcPr>
          <w:p w:rsidR="00DE4225" w:rsidRPr="00DE4225" w:rsidRDefault="00DE4225" w:rsidP="00DE4225">
            <w:pPr>
              <w:ind w:firstLine="0"/>
            </w:pPr>
            <w:r>
              <w:t>Spires</w:t>
            </w:r>
          </w:p>
        </w:tc>
        <w:tc>
          <w:tcPr>
            <w:tcW w:w="2180" w:type="dxa"/>
            <w:shd w:val="clear" w:color="auto" w:fill="auto"/>
          </w:tcPr>
          <w:p w:rsidR="00DE4225" w:rsidRPr="00DE4225" w:rsidRDefault="00DE4225" w:rsidP="00DE4225">
            <w:pPr>
              <w:ind w:firstLine="0"/>
            </w:pPr>
            <w:r>
              <w:t>Stavrinakis</w:t>
            </w:r>
          </w:p>
        </w:tc>
      </w:tr>
      <w:tr w:rsidR="00DE4225" w:rsidRPr="00DE4225" w:rsidTr="00DE4225">
        <w:tblPrEx>
          <w:jc w:val="left"/>
        </w:tblPrEx>
        <w:tc>
          <w:tcPr>
            <w:tcW w:w="2179" w:type="dxa"/>
            <w:shd w:val="clear" w:color="auto" w:fill="auto"/>
          </w:tcPr>
          <w:p w:rsidR="00DE4225" w:rsidRPr="00DE4225" w:rsidRDefault="00DE4225" w:rsidP="00DE4225">
            <w:pPr>
              <w:ind w:firstLine="0"/>
            </w:pPr>
            <w:r>
              <w:t>Stringer</w:t>
            </w:r>
          </w:p>
        </w:tc>
        <w:tc>
          <w:tcPr>
            <w:tcW w:w="2179" w:type="dxa"/>
            <w:shd w:val="clear" w:color="auto" w:fill="auto"/>
          </w:tcPr>
          <w:p w:rsidR="00DE4225" w:rsidRPr="00DE4225" w:rsidRDefault="00DE4225" w:rsidP="00DE4225">
            <w:pPr>
              <w:ind w:firstLine="0"/>
            </w:pPr>
            <w:r>
              <w:t>Tallon</w:t>
            </w:r>
          </w:p>
        </w:tc>
        <w:tc>
          <w:tcPr>
            <w:tcW w:w="2180" w:type="dxa"/>
            <w:shd w:val="clear" w:color="auto" w:fill="auto"/>
          </w:tcPr>
          <w:p w:rsidR="00DE4225" w:rsidRPr="00DE4225" w:rsidRDefault="00DE4225" w:rsidP="00DE4225">
            <w:pPr>
              <w:ind w:firstLine="0"/>
            </w:pPr>
            <w:r>
              <w:t>Taylor</w:t>
            </w:r>
          </w:p>
        </w:tc>
      </w:tr>
      <w:tr w:rsidR="00DE4225" w:rsidRPr="00DE4225" w:rsidTr="00DE4225">
        <w:tblPrEx>
          <w:jc w:val="left"/>
        </w:tblPrEx>
        <w:tc>
          <w:tcPr>
            <w:tcW w:w="2179" w:type="dxa"/>
            <w:shd w:val="clear" w:color="auto" w:fill="auto"/>
          </w:tcPr>
          <w:p w:rsidR="00DE4225" w:rsidRPr="00DE4225" w:rsidRDefault="00DE4225" w:rsidP="00DE4225">
            <w:pPr>
              <w:ind w:firstLine="0"/>
            </w:pPr>
            <w:r>
              <w:t>Thayer</w:t>
            </w:r>
          </w:p>
        </w:tc>
        <w:tc>
          <w:tcPr>
            <w:tcW w:w="2179" w:type="dxa"/>
            <w:shd w:val="clear" w:color="auto" w:fill="auto"/>
          </w:tcPr>
          <w:p w:rsidR="00DE4225" w:rsidRPr="00DE4225" w:rsidRDefault="00DE4225" w:rsidP="00DE4225">
            <w:pPr>
              <w:ind w:firstLine="0"/>
            </w:pPr>
            <w:r>
              <w:t>Thigpen</w:t>
            </w:r>
          </w:p>
        </w:tc>
        <w:tc>
          <w:tcPr>
            <w:tcW w:w="2180" w:type="dxa"/>
            <w:shd w:val="clear" w:color="auto" w:fill="auto"/>
          </w:tcPr>
          <w:p w:rsidR="00DE4225" w:rsidRPr="00DE4225" w:rsidRDefault="00DE4225" w:rsidP="00DE4225">
            <w:pPr>
              <w:ind w:firstLine="0"/>
            </w:pPr>
            <w:r>
              <w:t>Toole</w:t>
            </w:r>
          </w:p>
        </w:tc>
      </w:tr>
      <w:tr w:rsidR="00DE4225" w:rsidRPr="00DE4225" w:rsidTr="00DE4225">
        <w:tblPrEx>
          <w:jc w:val="left"/>
        </w:tblPrEx>
        <w:tc>
          <w:tcPr>
            <w:tcW w:w="2179" w:type="dxa"/>
            <w:shd w:val="clear" w:color="auto" w:fill="auto"/>
          </w:tcPr>
          <w:p w:rsidR="00DE4225" w:rsidRPr="00DE4225" w:rsidRDefault="00DE4225" w:rsidP="00DE4225">
            <w:pPr>
              <w:ind w:firstLine="0"/>
            </w:pPr>
            <w:r>
              <w:t>Trantham</w:t>
            </w:r>
          </w:p>
        </w:tc>
        <w:tc>
          <w:tcPr>
            <w:tcW w:w="2179" w:type="dxa"/>
            <w:shd w:val="clear" w:color="auto" w:fill="auto"/>
          </w:tcPr>
          <w:p w:rsidR="00DE4225" w:rsidRPr="00DE4225" w:rsidRDefault="00DE4225" w:rsidP="00DE4225">
            <w:pPr>
              <w:ind w:firstLine="0"/>
            </w:pPr>
            <w:r>
              <w:t>Weeks</w:t>
            </w:r>
          </w:p>
        </w:tc>
        <w:tc>
          <w:tcPr>
            <w:tcW w:w="2180" w:type="dxa"/>
            <w:shd w:val="clear" w:color="auto" w:fill="auto"/>
          </w:tcPr>
          <w:p w:rsidR="00DE4225" w:rsidRPr="00DE4225" w:rsidRDefault="00DE4225" w:rsidP="00DE4225">
            <w:pPr>
              <w:ind w:firstLine="0"/>
            </w:pPr>
            <w:r>
              <w:t>West</w:t>
            </w:r>
          </w:p>
        </w:tc>
      </w:tr>
      <w:tr w:rsidR="00DE4225" w:rsidRPr="00DE4225" w:rsidTr="00DE4225">
        <w:tblPrEx>
          <w:jc w:val="left"/>
        </w:tblPrEx>
        <w:tc>
          <w:tcPr>
            <w:tcW w:w="2179" w:type="dxa"/>
            <w:shd w:val="clear" w:color="auto" w:fill="auto"/>
          </w:tcPr>
          <w:p w:rsidR="00DE4225" w:rsidRPr="00DE4225" w:rsidRDefault="00DE4225" w:rsidP="00DE4225">
            <w:pPr>
              <w:ind w:firstLine="0"/>
            </w:pPr>
            <w:r>
              <w:t>White</w:t>
            </w:r>
          </w:p>
        </w:tc>
        <w:tc>
          <w:tcPr>
            <w:tcW w:w="2179" w:type="dxa"/>
            <w:shd w:val="clear" w:color="auto" w:fill="auto"/>
          </w:tcPr>
          <w:p w:rsidR="00DE4225" w:rsidRPr="00DE4225" w:rsidRDefault="00DE4225" w:rsidP="00DE4225">
            <w:pPr>
              <w:ind w:firstLine="0"/>
            </w:pPr>
            <w:r>
              <w:t>Whitmire</w:t>
            </w:r>
          </w:p>
        </w:tc>
        <w:tc>
          <w:tcPr>
            <w:tcW w:w="2180" w:type="dxa"/>
            <w:shd w:val="clear" w:color="auto" w:fill="auto"/>
          </w:tcPr>
          <w:p w:rsidR="00DE4225" w:rsidRPr="00DE4225" w:rsidRDefault="00DE4225" w:rsidP="00DE4225">
            <w:pPr>
              <w:ind w:firstLine="0"/>
            </w:pPr>
            <w:r>
              <w:t>R. Williams</w:t>
            </w:r>
          </w:p>
        </w:tc>
      </w:tr>
      <w:tr w:rsidR="00DE4225" w:rsidRPr="00DE4225" w:rsidTr="00DE4225">
        <w:tblPrEx>
          <w:jc w:val="left"/>
        </w:tblPrEx>
        <w:tc>
          <w:tcPr>
            <w:tcW w:w="2179" w:type="dxa"/>
            <w:shd w:val="clear" w:color="auto" w:fill="auto"/>
          </w:tcPr>
          <w:p w:rsidR="00DE4225" w:rsidRPr="00DE4225" w:rsidRDefault="00DE4225" w:rsidP="00DE4225">
            <w:pPr>
              <w:keepNext/>
              <w:ind w:firstLine="0"/>
            </w:pPr>
            <w:r>
              <w:t>S. Williams</w:t>
            </w:r>
          </w:p>
        </w:tc>
        <w:tc>
          <w:tcPr>
            <w:tcW w:w="2179" w:type="dxa"/>
            <w:shd w:val="clear" w:color="auto" w:fill="auto"/>
          </w:tcPr>
          <w:p w:rsidR="00DE4225" w:rsidRPr="00DE4225" w:rsidRDefault="00DE4225" w:rsidP="00DE4225">
            <w:pPr>
              <w:keepNext/>
              <w:ind w:firstLine="0"/>
            </w:pPr>
            <w:r>
              <w:t>Willis</w:t>
            </w:r>
          </w:p>
        </w:tc>
        <w:tc>
          <w:tcPr>
            <w:tcW w:w="2180" w:type="dxa"/>
            <w:shd w:val="clear" w:color="auto" w:fill="auto"/>
          </w:tcPr>
          <w:p w:rsidR="00DE4225" w:rsidRPr="00DE4225" w:rsidRDefault="00DE4225" w:rsidP="00DE4225">
            <w:pPr>
              <w:keepNext/>
              <w:ind w:firstLine="0"/>
            </w:pPr>
            <w:r>
              <w:t>Young</w:t>
            </w:r>
          </w:p>
        </w:tc>
      </w:tr>
      <w:tr w:rsidR="00DE4225" w:rsidRPr="00DE4225" w:rsidTr="00DE4225">
        <w:tblPrEx>
          <w:jc w:val="left"/>
        </w:tblPrEx>
        <w:tc>
          <w:tcPr>
            <w:tcW w:w="2179" w:type="dxa"/>
            <w:shd w:val="clear" w:color="auto" w:fill="auto"/>
          </w:tcPr>
          <w:p w:rsidR="00DE4225" w:rsidRPr="00DE4225" w:rsidRDefault="00DE4225" w:rsidP="00DE4225">
            <w:pPr>
              <w:keepNext/>
              <w:ind w:firstLine="0"/>
            </w:pPr>
            <w:r>
              <w:t>Yow</w:t>
            </w:r>
          </w:p>
        </w:tc>
        <w:tc>
          <w:tcPr>
            <w:tcW w:w="2179" w:type="dxa"/>
            <w:shd w:val="clear" w:color="auto" w:fill="auto"/>
          </w:tcPr>
          <w:p w:rsidR="00DE4225" w:rsidRPr="00DE4225" w:rsidRDefault="00DE4225" w:rsidP="00DE4225">
            <w:pPr>
              <w:keepNext/>
              <w:ind w:firstLine="0"/>
            </w:pPr>
          </w:p>
        </w:tc>
        <w:tc>
          <w:tcPr>
            <w:tcW w:w="2180" w:type="dxa"/>
            <w:shd w:val="clear" w:color="auto" w:fill="auto"/>
          </w:tcPr>
          <w:p w:rsidR="00DE4225" w:rsidRPr="00DE4225" w:rsidRDefault="00DE4225" w:rsidP="00DE4225">
            <w:pPr>
              <w:keepNext/>
              <w:ind w:firstLine="0"/>
            </w:pPr>
          </w:p>
        </w:tc>
      </w:tr>
    </w:tbl>
    <w:p w:rsidR="00DE4225" w:rsidRDefault="00DE4225" w:rsidP="00DE4225"/>
    <w:p w:rsidR="00DE4225" w:rsidRDefault="00DE4225" w:rsidP="00DE4225">
      <w:pPr>
        <w:jc w:val="center"/>
        <w:rPr>
          <w:b/>
        </w:rPr>
      </w:pPr>
      <w:r w:rsidRPr="00DE4225">
        <w:rPr>
          <w:b/>
        </w:rPr>
        <w:t>Total Present--118</w:t>
      </w:r>
    </w:p>
    <w:p w:rsidR="00DE4225" w:rsidRDefault="00DE4225" w:rsidP="00DE4225"/>
    <w:p w:rsidR="00DE4225" w:rsidRDefault="00DE4225" w:rsidP="00DE4225">
      <w:pPr>
        <w:keepNext/>
        <w:jc w:val="center"/>
        <w:rPr>
          <w:b/>
        </w:rPr>
      </w:pPr>
      <w:r w:rsidRPr="00DE4225">
        <w:rPr>
          <w:b/>
        </w:rPr>
        <w:t>STATEMENT OF ATTENDANCE</w:t>
      </w:r>
    </w:p>
    <w:p w:rsidR="00DE4225" w:rsidRDefault="00DE4225" w:rsidP="00DE4225">
      <w:r>
        <w:t>Reps. FRY and WHITE signed a statement with the Clerk that they came in after the roll call of the House and were present for the Session on Tuesday, February 19.</w:t>
      </w:r>
    </w:p>
    <w:p w:rsidR="00DE4225" w:rsidRDefault="00DE4225" w:rsidP="00DE4225"/>
    <w:p w:rsidR="00DE4225" w:rsidRDefault="00DE4225" w:rsidP="00DE4225">
      <w:pPr>
        <w:keepNext/>
        <w:jc w:val="center"/>
        <w:rPr>
          <w:b/>
        </w:rPr>
      </w:pPr>
      <w:r w:rsidRPr="00DE4225">
        <w:rPr>
          <w:b/>
        </w:rPr>
        <w:t>LEAVE OF ABSENCE</w:t>
      </w:r>
    </w:p>
    <w:p w:rsidR="00DE4225" w:rsidRDefault="00DE4225" w:rsidP="00DE4225">
      <w:r>
        <w:t>The SPEAKER granted Rep. WOOTEN a leave of absence for the day due to a death in the family.</w:t>
      </w:r>
    </w:p>
    <w:p w:rsidR="00DE4225" w:rsidRDefault="00DE4225" w:rsidP="00DE4225"/>
    <w:p w:rsidR="00DE4225" w:rsidRDefault="00DE4225" w:rsidP="00DE4225">
      <w:pPr>
        <w:keepNext/>
        <w:jc w:val="center"/>
        <w:rPr>
          <w:b/>
        </w:rPr>
      </w:pPr>
      <w:r w:rsidRPr="00DE4225">
        <w:rPr>
          <w:b/>
        </w:rPr>
        <w:t>LEAVE OF ABSENCE</w:t>
      </w:r>
    </w:p>
    <w:p w:rsidR="00DE4225" w:rsidRDefault="00DE4225" w:rsidP="00DE4225">
      <w:r>
        <w:t>The SPEAKER granted Rep. V. S. MOSS a leave of absence for the day due to medical reasons.</w:t>
      </w:r>
    </w:p>
    <w:p w:rsidR="00DE4225" w:rsidRDefault="00DE4225" w:rsidP="00DE4225"/>
    <w:p w:rsidR="00DE4225" w:rsidRDefault="00DE4225" w:rsidP="00DE4225">
      <w:pPr>
        <w:keepNext/>
        <w:jc w:val="center"/>
        <w:rPr>
          <w:b/>
        </w:rPr>
      </w:pPr>
      <w:r w:rsidRPr="00DE4225">
        <w:rPr>
          <w:b/>
        </w:rPr>
        <w:t>LEAVE OF ABSENCE</w:t>
      </w:r>
    </w:p>
    <w:p w:rsidR="00DE4225" w:rsidRDefault="00DE4225" w:rsidP="00DE4225">
      <w:r>
        <w:t>The SPEAKER granted Rep. W. NEWTON a leave of absence for the day due to a family commitment.</w:t>
      </w:r>
    </w:p>
    <w:p w:rsidR="00DE4225" w:rsidRDefault="00DE4225" w:rsidP="00DE4225">
      <w:pPr>
        <w:keepNext/>
        <w:jc w:val="center"/>
        <w:rPr>
          <w:b/>
        </w:rPr>
      </w:pPr>
      <w:r w:rsidRPr="00DE4225">
        <w:rPr>
          <w:b/>
        </w:rPr>
        <w:lastRenderedPageBreak/>
        <w:t>SPECIAL PRESENTATION</w:t>
      </w:r>
    </w:p>
    <w:p w:rsidR="00DE4225" w:rsidRDefault="00DE4225" w:rsidP="00DE4225">
      <w:r>
        <w:t xml:space="preserve">Reps. MURPHY, BENNETT, CHELLIS, JEFFERSON, KIMMONS, MACK and PENDARVIS presented to the House the Pinewood Preparatory School Competitive Cheer Team, coaches, and other school officials. </w:t>
      </w:r>
    </w:p>
    <w:p w:rsidR="00DE4225" w:rsidRDefault="00DE4225" w:rsidP="00DE4225"/>
    <w:p w:rsidR="00DE4225" w:rsidRDefault="00DE4225" w:rsidP="00DE4225">
      <w:pPr>
        <w:keepNext/>
        <w:jc w:val="center"/>
        <w:rPr>
          <w:b/>
        </w:rPr>
      </w:pPr>
      <w:r w:rsidRPr="00DE4225">
        <w:rPr>
          <w:b/>
        </w:rPr>
        <w:t>SPECIAL PRESENTATION</w:t>
      </w:r>
    </w:p>
    <w:p w:rsidR="00DE4225" w:rsidRDefault="00DE4225" w:rsidP="00DE4225">
      <w:r>
        <w:t xml:space="preserve">Reps. THAYER, W. COX and WEST presented to the House the Palmetto High School Varsity Cheerleading Squad, coaches, and other school officials. </w:t>
      </w:r>
    </w:p>
    <w:p w:rsidR="00DE4225" w:rsidRDefault="00DE4225" w:rsidP="00DE4225"/>
    <w:p w:rsidR="00DE4225" w:rsidRDefault="00DE4225" w:rsidP="00DE4225">
      <w:pPr>
        <w:keepNext/>
        <w:jc w:val="center"/>
        <w:rPr>
          <w:b/>
        </w:rPr>
      </w:pPr>
      <w:r w:rsidRPr="00DE4225">
        <w:rPr>
          <w:b/>
        </w:rPr>
        <w:t>CO-SPONSORS ADDED AND REMOVED</w:t>
      </w:r>
    </w:p>
    <w:p w:rsidR="00DE4225" w:rsidRDefault="00DE4225" w:rsidP="00DE4225">
      <w:r>
        <w:t>In accordance with House Rule 5.2 below:</w:t>
      </w:r>
    </w:p>
    <w:p w:rsidR="00DE4225" w:rsidRDefault="00DE4225" w:rsidP="00DE4225">
      <w:pPr>
        <w:ind w:firstLine="270"/>
        <w:rPr>
          <w:b/>
          <w:bCs/>
          <w:color w:val="000000"/>
          <w:szCs w:val="22"/>
          <w:lang w:val="en"/>
        </w:rPr>
      </w:pPr>
      <w:bookmarkStart w:id="17" w:name="file_start48"/>
      <w:bookmarkEnd w:id="17"/>
    </w:p>
    <w:p w:rsidR="00DE4225" w:rsidRPr="00CA29CB" w:rsidRDefault="00DE4225" w:rsidP="00DE422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DE4225" w:rsidRDefault="00DE4225" w:rsidP="00DE4225">
      <w:bookmarkStart w:id="18" w:name="file_end48"/>
      <w:bookmarkEnd w:id="18"/>
    </w:p>
    <w:p w:rsidR="00DE4225" w:rsidRDefault="00DE4225" w:rsidP="00DE4225">
      <w:pPr>
        <w:keepNext/>
        <w:jc w:val="center"/>
        <w:rPr>
          <w:b/>
        </w:rPr>
      </w:pPr>
      <w:r w:rsidRPr="00DE4225">
        <w:rPr>
          <w:b/>
        </w:rPr>
        <w:t>CO-SPONSOR ADDED</w:t>
      </w:r>
    </w:p>
    <w:tbl>
      <w:tblPr>
        <w:tblW w:w="0" w:type="auto"/>
        <w:tblLayout w:type="fixed"/>
        <w:tblLook w:val="0000" w:firstRow="0" w:lastRow="0" w:firstColumn="0" w:lastColumn="0" w:noHBand="0" w:noVBand="0"/>
      </w:tblPr>
      <w:tblGrid>
        <w:gridCol w:w="1551"/>
        <w:gridCol w:w="1131"/>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1131" w:type="dxa"/>
            <w:shd w:val="clear" w:color="auto" w:fill="auto"/>
          </w:tcPr>
          <w:p w:rsidR="00DE4225" w:rsidRPr="00DE4225" w:rsidRDefault="00DE4225" w:rsidP="00DE4225">
            <w:pPr>
              <w:keepNext/>
              <w:ind w:firstLine="0"/>
            </w:pPr>
            <w:r w:rsidRPr="00DE4225">
              <w:t>H. 3063</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1131"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1131" w:type="dxa"/>
            <w:shd w:val="clear" w:color="auto" w:fill="auto"/>
          </w:tcPr>
          <w:p w:rsidR="00DE4225" w:rsidRPr="00DE4225" w:rsidRDefault="00DE4225" w:rsidP="00DE4225">
            <w:pPr>
              <w:keepNext/>
              <w:ind w:firstLine="0"/>
            </w:pPr>
            <w:r w:rsidRPr="00DE4225">
              <w:t>RIVERS</w:t>
            </w:r>
          </w:p>
        </w:tc>
      </w:tr>
    </w:tbl>
    <w:p w:rsidR="00DE4225" w:rsidRPr="00DE4225" w:rsidRDefault="00DE4225" w:rsidP="00DE4225">
      <w:pPr>
        <w:rPr>
          <w:sz w:val="16"/>
          <w:szCs w:val="16"/>
        </w:rPr>
      </w:pPr>
    </w:p>
    <w:p w:rsidR="00DE4225" w:rsidRDefault="00DE4225" w:rsidP="00DE4225">
      <w:pPr>
        <w:keepNext/>
        <w:jc w:val="center"/>
        <w:rPr>
          <w:b/>
        </w:rPr>
      </w:pPr>
      <w:r w:rsidRPr="00DE4225">
        <w:rPr>
          <w:b/>
        </w:rPr>
        <w:t>CO-SPONSOR ADDED</w:t>
      </w:r>
    </w:p>
    <w:tbl>
      <w:tblPr>
        <w:tblW w:w="0" w:type="auto"/>
        <w:tblLayout w:type="fixed"/>
        <w:tblLook w:val="0000" w:firstRow="0" w:lastRow="0" w:firstColumn="0" w:lastColumn="0" w:noHBand="0" w:noVBand="0"/>
      </w:tblPr>
      <w:tblGrid>
        <w:gridCol w:w="1551"/>
        <w:gridCol w:w="1281"/>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1281" w:type="dxa"/>
            <w:shd w:val="clear" w:color="auto" w:fill="auto"/>
          </w:tcPr>
          <w:p w:rsidR="00DE4225" w:rsidRPr="00DE4225" w:rsidRDefault="00DE4225" w:rsidP="00DE4225">
            <w:pPr>
              <w:keepNext/>
              <w:ind w:firstLine="0"/>
            </w:pPr>
            <w:r w:rsidRPr="00DE4225">
              <w:t>H. 3145</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1281"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1281" w:type="dxa"/>
            <w:shd w:val="clear" w:color="auto" w:fill="auto"/>
          </w:tcPr>
          <w:p w:rsidR="00DE4225" w:rsidRPr="00DE4225" w:rsidRDefault="00DE4225" w:rsidP="00DE4225">
            <w:pPr>
              <w:keepNext/>
              <w:ind w:firstLine="0"/>
            </w:pPr>
            <w:r w:rsidRPr="00DE4225">
              <w:t>COLLINS</w:t>
            </w:r>
          </w:p>
        </w:tc>
      </w:tr>
    </w:tbl>
    <w:p w:rsidR="00DE4225" w:rsidRDefault="00DE4225" w:rsidP="00DE4225"/>
    <w:p w:rsidR="00DE4225" w:rsidRDefault="00DE4225" w:rsidP="00DE4225">
      <w:pPr>
        <w:keepNext/>
        <w:jc w:val="center"/>
        <w:rPr>
          <w:b/>
        </w:rPr>
      </w:pPr>
      <w:r w:rsidRPr="00DE4225">
        <w:rPr>
          <w:b/>
        </w:rPr>
        <w:lastRenderedPageBreak/>
        <w:t>CO-SPONSOR ADDED</w:t>
      </w:r>
    </w:p>
    <w:tbl>
      <w:tblPr>
        <w:tblW w:w="0" w:type="auto"/>
        <w:tblLayout w:type="fixed"/>
        <w:tblLook w:val="0000" w:firstRow="0" w:lastRow="0" w:firstColumn="0" w:lastColumn="0" w:noHBand="0" w:noVBand="0"/>
      </w:tblPr>
      <w:tblGrid>
        <w:gridCol w:w="1551"/>
        <w:gridCol w:w="1161"/>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1161" w:type="dxa"/>
            <w:shd w:val="clear" w:color="auto" w:fill="auto"/>
          </w:tcPr>
          <w:p w:rsidR="00DE4225" w:rsidRPr="00DE4225" w:rsidRDefault="00DE4225" w:rsidP="00DE4225">
            <w:pPr>
              <w:keepNext/>
              <w:ind w:firstLine="0"/>
            </w:pPr>
            <w:r w:rsidRPr="00DE4225">
              <w:t>H. 3289</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1161"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1161" w:type="dxa"/>
            <w:shd w:val="clear" w:color="auto" w:fill="auto"/>
          </w:tcPr>
          <w:p w:rsidR="00DE4225" w:rsidRPr="00DE4225" w:rsidRDefault="00DE4225" w:rsidP="00DE4225">
            <w:pPr>
              <w:keepNext/>
              <w:ind w:firstLine="0"/>
            </w:pPr>
            <w:r w:rsidRPr="00DE4225">
              <w:t>YOUNG</w:t>
            </w:r>
          </w:p>
        </w:tc>
      </w:tr>
    </w:tbl>
    <w:p w:rsidR="00DE4225" w:rsidRDefault="00DE4225" w:rsidP="00DE4225"/>
    <w:p w:rsidR="00DE4225" w:rsidRDefault="00DE4225" w:rsidP="00DE4225">
      <w:pPr>
        <w:keepNext/>
        <w:jc w:val="center"/>
        <w:rPr>
          <w:b/>
        </w:rPr>
      </w:pPr>
      <w:r w:rsidRPr="00DE4225">
        <w:rPr>
          <w:b/>
        </w:rPr>
        <w:t>CO-SPONSOR ADDED</w:t>
      </w:r>
    </w:p>
    <w:tbl>
      <w:tblPr>
        <w:tblW w:w="0" w:type="auto"/>
        <w:tblLayout w:type="fixed"/>
        <w:tblLook w:val="0000" w:firstRow="0" w:lastRow="0" w:firstColumn="0" w:lastColumn="0" w:noHBand="0" w:noVBand="0"/>
      </w:tblPr>
      <w:tblGrid>
        <w:gridCol w:w="1551"/>
        <w:gridCol w:w="1101"/>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1101" w:type="dxa"/>
            <w:shd w:val="clear" w:color="auto" w:fill="auto"/>
          </w:tcPr>
          <w:p w:rsidR="00DE4225" w:rsidRPr="00DE4225" w:rsidRDefault="00DE4225" w:rsidP="00DE4225">
            <w:pPr>
              <w:keepNext/>
              <w:ind w:firstLine="0"/>
            </w:pPr>
            <w:r w:rsidRPr="00DE4225">
              <w:t>H. 3300</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1101"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1101" w:type="dxa"/>
            <w:shd w:val="clear" w:color="auto" w:fill="auto"/>
          </w:tcPr>
          <w:p w:rsidR="00DE4225" w:rsidRPr="00DE4225" w:rsidRDefault="00DE4225" w:rsidP="00DE4225">
            <w:pPr>
              <w:keepNext/>
              <w:ind w:firstLine="0"/>
            </w:pPr>
            <w:r w:rsidRPr="00DE4225">
              <w:t>HIXON</w:t>
            </w:r>
          </w:p>
        </w:tc>
      </w:tr>
    </w:tbl>
    <w:p w:rsidR="00DE4225" w:rsidRDefault="00DE4225" w:rsidP="00DE4225"/>
    <w:p w:rsidR="00DE4225" w:rsidRDefault="00DE4225" w:rsidP="00DE4225">
      <w:pPr>
        <w:keepNext/>
        <w:jc w:val="center"/>
        <w:rPr>
          <w:b/>
        </w:rPr>
      </w:pPr>
      <w:r w:rsidRPr="00DE4225">
        <w:rPr>
          <w:b/>
        </w:rPr>
        <w:t>CO-SPONSOR ADDED</w:t>
      </w:r>
    </w:p>
    <w:tbl>
      <w:tblPr>
        <w:tblW w:w="0" w:type="auto"/>
        <w:tblLayout w:type="fixed"/>
        <w:tblLook w:val="0000" w:firstRow="0" w:lastRow="0" w:firstColumn="0" w:lastColumn="0" w:noHBand="0" w:noVBand="0"/>
      </w:tblPr>
      <w:tblGrid>
        <w:gridCol w:w="1551"/>
        <w:gridCol w:w="1101"/>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1101" w:type="dxa"/>
            <w:shd w:val="clear" w:color="auto" w:fill="auto"/>
          </w:tcPr>
          <w:p w:rsidR="00DE4225" w:rsidRPr="00DE4225" w:rsidRDefault="00DE4225" w:rsidP="00DE4225">
            <w:pPr>
              <w:keepNext/>
              <w:ind w:firstLine="0"/>
            </w:pPr>
            <w:r w:rsidRPr="00DE4225">
              <w:t>H. 3438</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1101"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1101" w:type="dxa"/>
            <w:shd w:val="clear" w:color="auto" w:fill="auto"/>
          </w:tcPr>
          <w:p w:rsidR="00DE4225" w:rsidRPr="00DE4225" w:rsidRDefault="00DE4225" w:rsidP="00DE4225">
            <w:pPr>
              <w:keepNext/>
              <w:ind w:firstLine="0"/>
            </w:pPr>
            <w:r w:rsidRPr="00DE4225">
              <w:t>HIXON</w:t>
            </w:r>
          </w:p>
        </w:tc>
      </w:tr>
    </w:tbl>
    <w:p w:rsidR="00DE4225" w:rsidRDefault="00DE4225" w:rsidP="00DE4225"/>
    <w:p w:rsidR="00DE4225" w:rsidRDefault="00DE4225" w:rsidP="00DE4225">
      <w:pPr>
        <w:keepNext/>
        <w:jc w:val="center"/>
        <w:rPr>
          <w:b/>
        </w:rPr>
      </w:pPr>
      <w:r w:rsidRPr="00DE4225">
        <w:rPr>
          <w:b/>
        </w:rPr>
        <w:t>CO-SPONSOR ADDED</w:t>
      </w:r>
    </w:p>
    <w:tbl>
      <w:tblPr>
        <w:tblW w:w="0" w:type="auto"/>
        <w:tblLayout w:type="fixed"/>
        <w:tblLook w:val="0000" w:firstRow="0" w:lastRow="0" w:firstColumn="0" w:lastColumn="0" w:noHBand="0" w:noVBand="0"/>
      </w:tblPr>
      <w:tblGrid>
        <w:gridCol w:w="1551"/>
        <w:gridCol w:w="1551"/>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1551" w:type="dxa"/>
            <w:shd w:val="clear" w:color="auto" w:fill="auto"/>
          </w:tcPr>
          <w:p w:rsidR="00DE4225" w:rsidRPr="00DE4225" w:rsidRDefault="00DE4225" w:rsidP="00DE4225">
            <w:pPr>
              <w:keepNext/>
              <w:ind w:firstLine="0"/>
            </w:pPr>
            <w:r w:rsidRPr="00DE4225">
              <w:t>H. 3656</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1551"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1551" w:type="dxa"/>
            <w:shd w:val="clear" w:color="auto" w:fill="auto"/>
          </w:tcPr>
          <w:p w:rsidR="00DE4225" w:rsidRPr="00DE4225" w:rsidRDefault="00DE4225" w:rsidP="00DE4225">
            <w:pPr>
              <w:keepNext/>
              <w:ind w:firstLine="0"/>
            </w:pPr>
            <w:r w:rsidRPr="00DE4225">
              <w:t>COGSWELL</w:t>
            </w:r>
          </w:p>
        </w:tc>
      </w:tr>
    </w:tbl>
    <w:p w:rsidR="00DE4225" w:rsidRDefault="00DE4225" w:rsidP="00DE4225"/>
    <w:p w:rsidR="00DE4225" w:rsidRDefault="00DE4225" w:rsidP="00DE4225">
      <w:pPr>
        <w:keepNext/>
        <w:jc w:val="center"/>
        <w:rPr>
          <w:b/>
        </w:rPr>
      </w:pPr>
      <w:r w:rsidRPr="00DE4225">
        <w:rPr>
          <w:b/>
        </w:rPr>
        <w:t>CO-SPONSORS ADDED</w:t>
      </w:r>
    </w:p>
    <w:tbl>
      <w:tblPr>
        <w:tblW w:w="0" w:type="auto"/>
        <w:tblLayout w:type="fixed"/>
        <w:tblLook w:val="0000" w:firstRow="0" w:lastRow="0" w:firstColumn="0" w:lastColumn="0" w:noHBand="0" w:noVBand="0"/>
      </w:tblPr>
      <w:tblGrid>
        <w:gridCol w:w="1551"/>
        <w:gridCol w:w="3471"/>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3471" w:type="dxa"/>
            <w:shd w:val="clear" w:color="auto" w:fill="auto"/>
          </w:tcPr>
          <w:p w:rsidR="00DE4225" w:rsidRPr="00DE4225" w:rsidRDefault="00DE4225" w:rsidP="00DE4225">
            <w:pPr>
              <w:keepNext/>
              <w:ind w:firstLine="0"/>
            </w:pPr>
            <w:r w:rsidRPr="00DE4225">
              <w:t>H. 3659</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3471"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3471" w:type="dxa"/>
            <w:shd w:val="clear" w:color="auto" w:fill="auto"/>
          </w:tcPr>
          <w:p w:rsidR="00DE4225" w:rsidRPr="00DE4225" w:rsidRDefault="00DE4225" w:rsidP="00DE4225">
            <w:pPr>
              <w:keepNext/>
              <w:ind w:firstLine="0"/>
            </w:pPr>
            <w:r w:rsidRPr="00DE4225">
              <w:t>TOOLE, WILLIS and BRADLEY</w:t>
            </w:r>
          </w:p>
        </w:tc>
      </w:tr>
    </w:tbl>
    <w:p w:rsidR="00DE4225" w:rsidRDefault="00DE4225" w:rsidP="00DE4225"/>
    <w:p w:rsidR="00DE4225" w:rsidRDefault="00DE4225" w:rsidP="00DE4225">
      <w:pPr>
        <w:keepNext/>
        <w:jc w:val="center"/>
        <w:rPr>
          <w:b/>
        </w:rPr>
      </w:pPr>
      <w:r w:rsidRPr="00DE4225">
        <w:rPr>
          <w:b/>
        </w:rPr>
        <w:t>CO-SPONSOR ADDED</w:t>
      </w:r>
    </w:p>
    <w:tbl>
      <w:tblPr>
        <w:tblW w:w="0" w:type="auto"/>
        <w:tblLayout w:type="fixed"/>
        <w:tblLook w:val="0000" w:firstRow="0" w:lastRow="0" w:firstColumn="0" w:lastColumn="0" w:noHBand="0" w:noVBand="0"/>
      </w:tblPr>
      <w:tblGrid>
        <w:gridCol w:w="1551"/>
        <w:gridCol w:w="1101"/>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1101" w:type="dxa"/>
            <w:shd w:val="clear" w:color="auto" w:fill="auto"/>
          </w:tcPr>
          <w:p w:rsidR="00DE4225" w:rsidRPr="00DE4225" w:rsidRDefault="00DE4225" w:rsidP="00DE4225">
            <w:pPr>
              <w:keepNext/>
              <w:ind w:firstLine="0"/>
            </w:pPr>
            <w:r w:rsidRPr="00DE4225">
              <w:t>H. 3722</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1101"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1101" w:type="dxa"/>
            <w:shd w:val="clear" w:color="auto" w:fill="auto"/>
          </w:tcPr>
          <w:p w:rsidR="00DE4225" w:rsidRPr="00DE4225" w:rsidRDefault="00DE4225" w:rsidP="00DE4225">
            <w:pPr>
              <w:keepNext/>
              <w:ind w:firstLine="0"/>
            </w:pPr>
            <w:r w:rsidRPr="00DE4225">
              <w:t>TOOLE</w:t>
            </w:r>
          </w:p>
        </w:tc>
      </w:tr>
    </w:tbl>
    <w:p w:rsidR="00DE4225" w:rsidRDefault="00DE4225" w:rsidP="00DE4225"/>
    <w:p w:rsidR="00DE4225" w:rsidRDefault="00DE4225" w:rsidP="00DE4225">
      <w:pPr>
        <w:keepNext/>
        <w:jc w:val="center"/>
        <w:rPr>
          <w:b/>
        </w:rPr>
      </w:pPr>
      <w:r w:rsidRPr="00DE4225">
        <w:rPr>
          <w:b/>
        </w:rPr>
        <w:t>CO-SPONSOR ADDED</w:t>
      </w:r>
    </w:p>
    <w:tbl>
      <w:tblPr>
        <w:tblW w:w="0" w:type="auto"/>
        <w:tblLayout w:type="fixed"/>
        <w:tblLook w:val="0000" w:firstRow="0" w:lastRow="0" w:firstColumn="0" w:lastColumn="0" w:noHBand="0" w:noVBand="0"/>
      </w:tblPr>
      <w:tblGrid>
        <w:gridCol w:w="1551"/>
        <w:gridCol w:w="1296"/>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1296" w:type="dxa"/>
            <w:shd w:val="clear" w:color="auto" w:fill="auto"/>
          </w:tcPr>
          <w:p w:rsidR="00DE4225" w:rsidRPr="00DE4225" w:rsidRDefault="00DE4225" w:rsidP="00DE4225">
            <w:pPr>
              <w:keepNext/>
              <w:ind w:firstLine="0"/>
            </w:pPr>
            <w:r w:rsidRPr="00DE4225">
              <w:t>H. 3732</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1296"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1296" w:type="dxa"/>
            <w:shd w:val="clear" w:color="auto" w:fill="auto"/>
          </w:tcPr>
          <w:p w:rsidR="00DE4225" w:rsidRPr="00DE4225" w:rsidRDefault="00DE4225" w:rsidP="00DE4225">
            <w:pPr>
              <w:keepNext/>
              <w:ind w:firstLine="0"/>
            </w:pPr>
            <w:r w:rsidRPr="00DE4225">
              <w:t>MURPHY</w:t>
            </w:r>
          </w:p>
        </w:tc>
      </w:tr>
    </w:tbl>
    <w:p w:rsidR="00DE4225" w:rsidRDefault="00DE4225" w:rsidP="00DE4225"/>
    <w:p w:rsidR="00DE4225" w:rsidRDefault="00DE4225" w:rsidP="00DE4225">
      <w:pPr>
        <w:keepNext/>
        <w:jc w:val="center"/>
        <w:rPr>
          <w:b/>
        </w:rPr>
      </w:pPr>
      <w:r w:rsidRPr="00DE4225">
        <w:rPr>
          <w:b/>
        </w:rPr>
        <w:t>CO-SPONSORS ADDED</w:t>
      </w:r>
    </w:p>
    <w:tbl>
      <w:tblPr>
        <w:tblW w:w="0" w:type="auto"/>
        <w:tblLayout w:type="fixed"/>
        <w:tblLook w:val="0000" w:firstRow="0" w:lastRow="0" w:firstColumn="0" w:lastColumn="0" w:noHBand="0" w:noVBand="0"/>
      </w:tblPr>
      <w:tblGrid>
        <w:gridCol w:w="1551"/>
        <w:gridCol w:w="2826"/>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2826" w:type="dxa"/>
            <w:shd w:val="clear" w:color="auto" w:fill="auto"/>
          </w:tcPr>
          <w:p w:rsidR="00DE4225" w:rsidRPr="00DE4225" w:rsidRDefault="00DE4225" w:rsidP="00DE4225">
            <w:pPr>
              <w:keepNext/>
              <w:ind w:firstLine="0"/>
            </w:pPr>
            <w:r w:rsidRPr="00DE4225">
              <w:t>H. 3759</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2826"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2826" w:type="dxa"/>
            <w:shd w:val="clear" w:color="auto" w:fill="auto"/>
          </w:tcPr>
          <w:p w:rsidR="00DE4225" w:rsidRPr="00DE4225" w:rsidRDefault="00DE4225" w:rsidP="00DE4225">
            <w:pPr>
              <w:keepNext/>
              <w:ind w:firstLine="0"/>
            </w:pPr>
            <w:r w:rsidRPr="00DE4225">
              <w:t>MCGINNIS and HARDEE</w:t>
            </w:r>
          </w:p>
        </w:tc>
      </w:tr>
    </w:tbl>
    <w:p w:rsidR="00DE4225" w:rsidRDefault="00DE4225" w:rsidP="00DE4225"/>
    <w:p w:rsidR="00DE4225" w:rsidRDefault="00DE4225" w:rsidP="00DE4225">
      <w:pPr>
        <w:keepNext/>
        <w:jc w:val="center"/>
        <w:rPr>
          <w:b/>
        </w:rPr>
      </w:pPr>
      <w:r w:rsidRPr="00DE4225">
        <w:rPr>
          <w:b/>
        </w:rPr>
        <w:lastRenderedPageBreak/>
        <w:t>CO-SPONSOR ADDED</w:t>
      </w:r>
    </w:p>
    <w:tbl>
      <w:tblPr>
        <w:tblW w:w="0" w:type="auto"/>
        <w:tblLayout w:type="fixed"/>
        <w:tblLook w:val="0000" w:firstRow="0" w:lastRow="0" w:firstColumn="0" w:lastColumn="0" w:noHBand="0" w:noVBand="0"/>
      </w:tblPr>
      <w:tblGrid>
        <w:gridCol w:w="1551"/>
        <w:gridCol w:w="1251"/>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1251" w:type="dxa"/>
            <w:shd w:val="clear" w:color="auto" w:fill="auto"/>
          </w:tcPr>
          <w:p w:rsidR="00DE4225" w:rsidRPr="00DE4225" w:rsidRDefault="00DE4225" w:rsidP="00DE4225">
            <w:pPr>
              <w:keepNext/>
              <w:ind w:firstLine="0"/>
            </w:pPr>
            <w:r w:rsidRPr="00DE4225">
              <w:t>H. 3936</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1251"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1251" w:type="dxa"/>
            <w:shd w:val="clear" w:color="auto" w:fill="auto"/>
          </w:tcPr>
          <w:p w:rsidR="00DE4225" w:rsidRPr="00DE4225" w:rsidRDefault="00DE4225" w:rsidP="00DE4225">
            <w:pPr>
              <w:keepNext/>
              <w:ind w:firstLine="0"/>
            </w:pPr>
            <w:r w:rsidRPr="00DE4225">
              <w:t>CHELLIS</w:t>
            </w:r>
          </w:p>
        </w:tc>
      </w:tr>
    </w:tbl>
    <w:p w:rsidR="00DE4225" w:rsidRDefault="00DE4225" w:rsidP="00DE4225"/>
    <w:p w:rsidR="00DE4225" w:rsidRDefault="00DE4225" w:rsidP="00DE4225">
      <w:pPr>
        <w:keepNext/>
        <w:jc w:val="center"/>
        <w:rPr>
          <w:b/>
        </w:rPr>
      </w:pPr>
      <w:r w:rsidRPr="00DE4225">
        <w:rPr>
          <w:b/>
        </w:rPr>
        <w:t>CO-SPONSOR ADDED</w:t>
      </w:r>
    </w:p>
    <w:tbl>
      <w:tblPr>
        <w:tblW w:w="0" w:type="auto"/>
        <w:tblLayout w:type="fixed"/>
        <w:tblLook w:val="0000" w:firstRow="0" w:lastRow="0" w:firstColumn="0" w:lastColumn="0" w:noHBand="0" w:noVBand="0"/>
      </w:tblPr>
      <w:tblGrid>
        <w:gridCol w:w="1551"/>
        <w:gridCol w:w="1221"/>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1221" w:type="dxa"/>
            <w:shd w:val="clear" w:color="auto" w:fill="auto"/>
          </w:tcPr>
          <w:p w:rsidR="00DE4225" w:rsidRPr="00DE4225" w:rsidRDefault="00DE4225" w:rsidP="00DE4225">
            <w:pPr>
              <w:keepNext/>
              <w:ind w:firstLine="0"/>
            </w:pPr>
            <w:r w:rsidRPr="00DE4225">
              <w:t>H. 3967</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1221"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1221" w:type="dxa"/>
            <w:shd w:val="clear" w:color="auto" w:fill="auto"/>
          </w:tcPr>
          <w:p w:rsidR="00DE4225" w:rsidRPr="00DE4225" w:rsidRDefault="00DE4225" w:rsidP="00DE4225">
            <w:pPr>
              <w:keepNext/>
              <w:ind w:firstLine="0"/>
            </w:pPr>
            <w:r w:rsidRPr="00DE4225">
              <w:t>GARVIN</w:t>
            </w:r>
          </w:p>
        </w:tc>
      </w:tr>
    </w:tbl>
    <w:p w:rsidR="00DE4225" w:rsidRDefault="00DE4225" w:rsidP="00DE4225"/>
    <w:p w:rsidR="00DE4225" w:rsidRDefault="00DE4225" w:rsidP="00DE4225">
      <w:pPr>
        <w:keepNext/>
        <w:jc w:val="center"/>
        <w:rPr>
          <w:b/>
        </w:rPr>
      </w:pPr>
      <w:r w:rsidRPr="00DE4225">
        <w:rPr>
          <w:b/>
        </w:rPr>
        <w:t>CO-SPONSORS ADDED</w:t>
      </w:r>
    </w:p>
    <w:tbl>
      <w:tblPr>
        <w:tblW w:w="0" w:type="auto"/>
        <w:tblLayout w:type="fixed"/>
        <w:tblLook w:val="0000" w:firstRow="0" w:lastRow="0" w:firstColumn="0" w:lastColumn="0" w:noHBand="0" w:noVBand="0"/>
      </w:tblPr>
      <w:tblGrid>
        <w:gridCol w:w="1551"/>
        <w:gridCol w:w="4987"/>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4987" w:type="dxa"/>
            <w:shd w:val="clear" w:color="auto" w:fill="auto"/>
          </w:tcPr>
          <w:p w:rsidR="00DE4225" w:rsidRPr="00DE4225" w:rsidRDefault="00DE4225" w:rsidP="00DE4225">
            <w:pPr>
              <w:keepNext/>
              <w:ind w:firstLine="0"/>
            </w:pPr>
            <w:r w:rsidRPr="00DE4225">
              <w:t>H. 3999</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4987" w:type="dxa"/>
            <w:shd w:val="clear" w:color="auto" w:fill="auto"/>
          </w:tcPr>
          <w:p w:rsidR="00DE4225" w:rsidRPr="00DE4225" w:rsidRDefault="00DE4225" w:rsidP="00DE4225">
            <w:pPr>
              <w:keepNext/>
              <w:ind w:firstLine="0"/>
            </w:pPr>
            <w:r w:rsidRPr="00DE4225">
              <w:t>ADD:</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4987" w:type="dxa"/>
            <w:shd w:val="clear" w:color="auto" w:fill="auto"/>
          </w:tcPr>
          <w:p w:rsidR="00DE4225" w:rsidRPr="00DE4225" w:rsidRDefault="00DE4225" w:rsidP="00DE4225">
            <w:pPr>
              <w:keepNext/>
              <w:ind w:firstLine="0"/>
            </w:pPr>
            <w:r w:rsidRPr="00DE4225">
              <w:t>TAYLOR, MURPHY, MCCRAVY, THAYER and WEST</w:t>
            </w:r>
          </w:p>
        </w:tc>
      </w:tr>
    </w:tbl>
    <w:p w:rsidR="00DE4225" w:rsidRDefault="00DE4225" w:rsidP="00DE4225"/>
    <w:p w:rsidR="00DE4225" w:rsidRDefault="00DE4225" w:rsidP="00DE4225">
      <w:pPr>
        <w:keepNext/>
        <w:jc w:val="center"/>
        <w:rPr>
          <w:b/>
        </w:rPr>
      </w:pPr>
      <w:r w:rsidRPr="00DE4225">
        <w:rPr>
          <w:b/>
        </w:rPr>
        <w:t>CO-SPONSOR REMOVED</w:t>
      </w:r>
    </w:p>
    <w:tbl>
      <w:tblPr>
        <w:tblW w:w="0" w:type="auto"/>
        <w:tblLayout w:type="fixed"/>
        <w:tblLook w:val="0000" w:firstRow="0" w:lastRow="0" w:firstColumn="0" w:lastColumn="0" w:noHBand="0" w:noVBand="0"/>
      </w:tblPr>
      <w:tblGrid>
        <w:gridCol w:w="1551"/>
        <w:gridCol w:w="1641"/>
      </w:tblGrid>
      <w:tr w:rsidR="00DE4225" w:rsidRPr="00DE4225" w:rsidTr="00DE4225">
        <w:tc>
          <w:tcPr>
            <w:tcW w:w="1551" w:type="dxa"/>
            <w:shd w:val="clear" w:color="auto" w:fill="auto"/>
          </w:tcPr>
          <w:p w:rsidR="00DE4225" w:rsidRPr="00DE4225" w:rsidRDefault="00DE4225" w:rsidP="00DE4225">
            <w:pPr>
              <w:keepNext/>
              <w:ind w:firstLine="0"/>
            </w:pPr>
            <w:r w:rsidRPr="00DE4225">
              <w:t>Bill Number:</w:t>
            </w:r>
          </w:p>
        </w:tc>
        <w:tc>
          <w:tcPr>
            <w:tcW w:w="1641" w:type="dxa"/>
            <w:shd w:val="clear" w:color="auto" w:fill="auto"/>
          </w:tcPr>
          <w:p w:rsidR="00DE4225" w:rsidRPr="00DE4225" w:rsidRDefault="00DE4225" w:rsidP="00DE4225">
            <w:pPr>
              <w:keepNext/>
              <w:ind w:firstLine="0"/>
            </w:pPr>
            <w:r w:rsidRPr="00DE4225">
              <w:t>H. 3322</w:t>
            </w:r>
          </w:p>
        </w:tc>
      </w:tr>
      <w:tr w:rsidR="00DE4225" w:rsidRPr="00DE4225" w:rsidTr="00DE4225">
        <w:tc>
          <w:tcPr>
            <w:tcW w:w="1551" w:type="dxa"/>
            <w:shd w:val="clear" w:color="auto" w:fill="auto"/>
          </w:tcPr>
          <w:p w:rsidR="00DE4225" w:rsidRPr="00DE4225" w:rsidRDefault="00DE4225" w:rsidP="00DE4225">
            <w:pPr>
              <w:keepNext/>
              <w:ind w:firstLine="0"/>
            </w:pPr>
            <w:r w:rsidRPr="00DE4225">
              <w:t>Date:</w:t>
            </w:r>
          </w:p>
        </w:tc>
        <w:tc>
          <w:tcPr>
            <w:tcW w:w="1641" w:type="dxa"/>
            <w:shd w:val="clear" w:color="auto" w:fill="auto"/>
          </w:tcPr>
          <w:p w:rsidR="00DE4225" w:rsidRPr="00DE4225" w:rsidRDefault="00DE4225" w:rsidP="00DE4225">
            <w:pPr>
              <w:keepNext/>
              <w:ind w:firstLine="0"/>
            </w:pPr>
            <w:r w:rsidRPr="00DE4225">
              <w:t>REMOVE:</w:t>
            </w:r>
          </w:p>
        </w:tc>
      </w:tr>
      <w:tr w:rsidR="00DE4225" w:rsidRPr="00DE4225" w:rsidTr="00DE4225">
        <w:tc>
          <w:tcPr>
            <w:tcW w:w="1551" w:type="dxa"/>
            <w:shd w:val="clear" w:color="auto" w:fill="auto"/>
          </w:tcPr>
          <w:p w:rsidR="00DE4225" w:rsidRPr="00DE4225" w:rsidRDefault="00DE4225" w:rsidP="00DE4225">
            <w:pPr>
              <w:keepNext/>
              <w:ind w:firstLine="0"/>
            </w:pPr>
            <w:r w:rsidRPr="00DE4225">
              <w:t>02/20/19</w:t>
            </w:r>
          </w:p>
        </w:tc>
        <w:tc>
          <w:tcPr>
            <w:tcW w:w="1641" w:type="dxa"/>
            <w:shd w:val="clear" w:color="auto" w:fill="auto"/>
          </w:tcPr>
          <w:p w:rsidR="00DE4225" w:rsidRPr="00DE4225" w:rsidRDefault="00DE4225" w:rsidP="00DE4225">
            <w:pPr>
              <w:keepNext/>
              <w:ind w:firstLine="0"/>
            </w:pPr>
            <w:r w:rsidRPr="00DE4225">
              <w:t>MAGNUSON</w:t>
            </w:r>
          </w:p>
        </w:tc>
      </w:tr>
    </w:tbl>
    <w:p w:rsidR="00DE4225" w:rsidRDefault="00DE4225" w:rsidP="00DE4225"/>
    <w:p w:rsidR="00DE4225" w:rsidRDefault="00DE4225" w:rsidP="00DE4225"/>
    <w:p w:rsidR="00DE4225" w:rsidRDefault="00DE4225" w:rsidP="00DE4225">
      <w:pPr>
        <w:keepNext/>
        <w:jc w:val="center"/>
        <w:rPr>
          <w:b/>
        </w:rPr>
      </w:pPr>
      <w:r w:rsidRPr="00DE4225">
        <w:rPr>
          <w:b/>
        </w:rPr>
        <w:t>H. 3845--DEBATE ADJOURNED</w:t>
      </w:r>
    </w:p>
    <w:p w:rsidR="00DE4225" w:rsidRDefault="00DE4225" w:rsidP="00DE4225">
      <w:pPr>
        <w:keepNext/>
      </w:pPr>
      <w:r>
        <w:t>The following Joint Resolution was taken up:</w:t>
      </w:r>
    </w:p>
    <w:p w:rsidR="00DE4225" w:rsidRDefault="00DE4225" w:rsidP="00DE4225">
      <w:pPr>
        <w:keepNext/>
      </w:pPr>
      <w:bookmarkStart w:id="19" w:name="include_clip_start_78"/>
      <w:bookmarkEnd w:id="19"/>
    </w:p>
    <w:p w:rsidR="00DE4225" w:rsidRDefault="00DE4225" w:rsidP="00DE4225">
      <w:r>
        <w:t>H. 3845 -- Reps. Elliott and Loftis: A JOINT RESOLUTION TO AUTHORIZE THE SOUTH CAROLINA PUBLIC CHARTER SCHOOL DISTRICT TO PROVIDE CERTAIN FUNDS FOR THREE- AND FOUR-YEAR-OLD CHILDREN WITH A DISABILITY WHO ARE ELIGIBLE FOR SERVICES UNDER THE INDIVIDUALS WITH DISABILITIES EDUCATION ACT AND ATTENDED SCHOOLS THAT DID NOT RECEIVE CERTAIN FUNDING.</w:t>
      </w:r>
    </w:p>
    <w:p w:rsidR="00DE4225" w:rsidRDefault="00DE4225" w:rsidP="00DE4225">
      <w:bookmarkStart w:id="20" w:name="include_clip_end_78"/>
      <w:bookmarkEnd w:id="20"/>
    </w:p>
    <w:p w:rsidR="00DE4225" w:rsidRDefault="00DE4225" w:rsidP="00DE4225">
      <w:r>
        <w:t>Rep. ELLIOTT moved to adjourn debate on the Joint Resolution until Tuesday, March 19, which was agreed to.</w:t>
      </w:r>
    </w:p>
    <w:p w:rsidR="00DE4225" w:rsidRDefault="00DE4225" w:rsidP="00DE4225">
      <w:pPr>
        <w:jc w:val="center"/>
        <w:rPr>
          <w:b/>
        </w:rPr>
      </w:pPr>
      <w:r>
        <w:br w:type="column"/>
      </w:r>
      <w:r w:rsidRPr="00DE4225">
        <w:rPr>
          <w:b/>
        </w:rPr>
        <w:lastRenderedPageBreak/>
        <w:t>SENT TO THE SENATE</w:t>
      </w:r>
    </w:p>
    <w:p w:rsidR="00DE4225" w:rsidRDefault="00DE4225" w:rsidP="00DE4225">
      <w:r>
        <w:t>The following Bills were taken up, read the third time, and ordered sent to the Senate:</w:t>
      </w:r>
    </w:p>
    <w:p w:rsidR="00DE4225" w:rsidRDefault="00DE4225" w:rsidP="00DE4225">
      <w:bookmarkStart w:id="21" w:name="include_clip_start_82"/>
      <w:bookmarkEnd w:id="21"/>
    </w:p>
    <w:p w:rsidR="00DE4225" w:rsidRDefault="00DE4225" w:rsidP="00DE4225">
      <w:r>
        <w:t>H. 3180 -- Reps. G. M. Smith, Erickson, Yow, Huggins, R. Williams and Jefferson: A BILL 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DE4225" w:rsidRDefault="00DE4225" w:rsidP="00DE4225">
      <w:bookmarkStart w:id="22" w:name="include_clip_end_82"/>
      <w:bookmarkStart w:id="23" w:name="include_clip_start_83"/>
      <w:bookmarkEnd w:id="22"/>
      <w:bookmarkEnd w:id="23"/>
    </w:p>
    <w:p w:rsidR="00DE4225" w:rsidRDefault="00DE4225" w:rsidP="00DE4225">
      <w:r>
        <w:t>H. 3157 -- Reps. Parks and McCravy: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DE4225" w:rsidRDefault="00DE4225" w:rsidP="00DE4225">
      <w:bookmarkStart w:id="24" w:name="include_clip_end_83"/>
      <w:bookmarkStart w:id="25" w:name="include_clip_start_84"/>
      <w:bookmarkEnd w:id="24"/>
      <w:bookmarkEnd w:id="25"/>
    </w:p>
    <w:p w:rsidR="00DE4225" w:rsidRDefault="00DE4225" w:rsidP="00DE4225">
      <w:r>
        <w:t>H. 3253 -- Reps. Henegan, Yow, Brawley, King, McDaniel, Gilliard and Moore: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DE4225" w:rsidRDefault="00DE4225" w:rsidP="00DE4225">
      <w:bookmarkStart w:id="26" w:name="include_clip_end_84"/>
      <w:bookmarkStart w:id="27" w:name="include_clip_start_85"/>
      <w:bookmarkEnd w:id="26"/>
      <w:bookmarkEnd w:id="27"/>
      <w:r>
        <w:lastRenderedPageBreak/>
        <w:t>H. 3092 -- Reps. Pitts, White, Kirby and Ligon: A BILL TO AMEND THE CODE OF LAWS OF SOUTH CAROLINA, 1976, BY ADDING SECTION 50-11-1241 SO AS TO PROHIBIT THE PROPAGATION OF ANIMALS OTHER THAN THE AUTHORIZED SPECIES; BY ADDING SECTION 50-11-1305 SO AS TO ESTABLISH THAT WILDLIFE LAWS AND REGULATIONS ARE IN FULL FORCE AND EFFECT ON SHOOTING PRESERVES; TO AMEND SECTION 50-11-1200, RELATING TO OPERATING LICENSES FOR PRIVATELY OWNED SHOOTING PRESERVES, SO AS TO PROVIDE ADDITIONAL LICENSE REQUIREMENTS; TO AMEND SECTION 50-11-1280, RELATING TO HARVEST LIMITS ON SHOOTING PRESERVE SPECIES, SO AS TO PROVIDE THAT HARVEST LIMITS ON OTHER SPECIES APPLY ON SHOOTING PRESERVES; TO AMEND SECTION 50-11-1290, RELATING TO THE TAGGING OF HARVESTED DESIGNATED SHOOTING PRESERVE SPECIES, SO AS TO ESTABLISH CERTAIN REQUIREMENTS FOR THE REMOVAL OF CERTAIN SPECIES FROM A SHOOTING PRESERVE; AND TO REPEAL SECTION 50-9-340 RELATING TO HUNTER EDUCATION REQUIREMENTS FOR SHOOTING PRESERVES.</w:t>
      </w:r>
    </w:p>
    <w:p w:rsidR="00DE4225" w:rsidRDefault="00DE4225" w:rsidP="00DE4225">
      <w:bookmarkStart w:id="28" w:name="include_clip_end_85"/>
      <w:bookmarkStart w:id="29" w:name="include_clip_start_86"/>
      <w:bookmarkEnd w:id="28"/>
      <w:bookmarkEnd w:id="29"/>
    </w:p>
    <w:p w:rsidR="00DE4225" w:rsidRDefault="00DE4225" w:rsidP="00DE4225">
      <w:r>
        <w:t>H. 3750 -- Reps. Hewitt, Yow, Ott, Crawford, Kirby, Hardee, Hiott, W. Newton, Huggins and Ligon: A BILL TO AMEND SECTION 50-9-650, CODE OF LAWS OF SOUTH CAROLINA, 1976, RELATING TO DEER HUNTING, SO AS TO PROVIDE THAT A RESIDENT WHO PURCHASES A SOUTH CAROLINA HUNTING LICENSE AND A BIG GAME PERMIT MUST RECEIVE AT LEAST TWO ANTLERLESS DEER TAGS THAT ARE NOT DATE SPECIFIC.</w:t>
      </w:r>
    </w:p>
    <w:p w:rsidR="00DE4225" w:rsidRDefault="00DE4225" w:rsidP="00DE4225">
      <w:bookmarkStart w:id="30" w:name="include_clip_end_86"/>
      <w:bookmarkEnd w:id="30"/>
    </w:p>
    <w:p w:rsidR="00DE4225" w:rsidRDefault="00DE4225" w:rsidP="00DE4225">
      <w:pPr>
        <w:keepNext/>
        <w:jc w:val="center"/>
        <w:rPr>
          <w:b/>
        </w:rPr>
      </w:pPr>
      <w:r w:rsidRPr="00DE4225">
        <w:rPr>
          <w:b/>
        </w:rPr>
        <w:t>H. 3619--RECOMMITTED</w:t>
      </w:r>
    </w:p>
    <w:p w:rsidR="00DE4225" w:rsidRDefault="00DE4225" w:rsidP="00DE4225">
      <w:pPr>
        <w:keepNext/>
      </w:pPr>
      <w:r>
        <w:t>The following Joint Resolution was taken up:</w:t>
      </w:r>
    </w:p>
    <w:p w:rsidR="00DE4225" w:rsidRPr="00DE4225" w:rsidRDefault="00DE4225" w:rsidP="00DE4225">
      <w:pPr>
        <w:keepNext/>
        <w:rPr>
          <w:sz w:val="16"/>
          <w:szCs w:val="16"/>
        </w:rPr>
      </w:pPr>
      <w:bookmarkStart w:id="31" w:name="include_clip_start_88"/>
      <w:bookmarkEnd w:id="31"/>
    </w:p>
    <w:p w:rsidR="00DE4225" w:rsidRDefault="00DE4225" w:rsidP="00DE4225">
      <w:r>
        <w:t>H. 3619 -- Rep. Howard: A JOINT RESOLUTION TO URGE LENDING INSTITUTIONS THAT DO BUSINESS IN THE STATE OF SOUTH CAROLINA TO IMPLEMENT A NINETY-DAY MORATORIUM FOR FORECLOSURES AND LATE FEES ON CONSUMER DEBT FOR FEDERAL EMPLOYEES WHO ARE CURRENTLY UNPAID BECAUSE OF THE GOVERNMENT SHUTDOWN.</w:t>
      </w:r>
    </w:p>
    <w:p w:rsidR="00DE4225" w:rsidRPr="00DE4225" w:rsidRDefault="00DE4225" w:rsidP="00DE4225">
      <w:pPr>
        <w:rPr>
          <w:sz w:val="16"/>
          <w:szCs w:val="16"/>
        </w:rPr>
      </w:pPr>
      <w:bookmarkStart w:id="32" w:name="include_clip_end_88"/>
      <w:bookmarkEnd w:id="32"/>
    </w:p>
    <w:p w:rsidR="00DE4225" w:rsidRDefault="00DE4225" w:rsidP="00DE4225">
      <w:r>
        <w:t>Rep. HOWARD moved to recommit the Joint Resolution to the Committee on Labor, Commerce and Industry, which was agreed to.</w:t>
      </w:r>
    </w:p>
    <w:p w:rsidR="00DE4225" w:rsidRDefault="00DE4225" w:rsidP="00DE4225">
      <w:pPr>
        <w:keepNext/>
        <w:jc w:val="center"/>
        <w:rPr>
          <w:b/>
        </w:rPr>
      </w:pPr>
      <w:r w:rsidRPr="00DE4225">
        <w:rPr>
          <w:b/>
        </w:rPr>
        <w:lastRenderedPageBreak/>
        <w:t>H. 3699--AMENDED AND ORDERED TO THIRD READING</w:t>
      </w:r>
    </w:p>
    <w:p w:rsidR="00DE4225" w:rsidRDefault="00DE4225" w:rsidP="00DE4225">
      <w:pPr>
        <w:keepNext/>
      </w:pPr>
      <w:r>
        <w:t>The following Bill was taken up:</w:t>
      </w:r>
    </w:p>
    <w:p w:rsidR="00DE4225" w:rsidRDefault="00DE4225" w:rsidP="00DE4225">
      <w:pPr>
        <w:keepNext/>
      </w:pPr>
      <w:bookmarkStart w:id="33" w:name="include_clip_start_91"/>
      <w:bookmarkEnd w:id="33"/>
    </w:p>
    <w:p w:rsidR="00DE4225" w:rsidRDefault="00DE4225" w:rsidP="00DE4225">
      <w:r>
        <w:t>H. 3699 -- Reps. Bailey, Hewitt and Hardee: A BILL 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DE4225" w:rsidRDefault="00DE4225" w:rsidP="00DE4225"/>
    <w:p w:rsidR="00DE4225" w:rsidRPr="00E72656" w:rsidRDefault="00DE4225" w:rsidP="00DE4225">
      <w:r w:rsidRPr="00E72656">
        <w:t>The Committee on Agriculture, Natural Resources and Environmental Affairs proposed the following Amendment No. 1</w:t>
      </w:r>
      <w:r>
        <w:t xml:space="preserve"> to </w:t>
      </w:r>
      <w:r>
        <w:br/>
      </w:r>
      <w:r w:rsidRPr="00E72656">
        <w:t>H. 3699 (COUNCIL\CZ\3699C001.RT.CZ19), which was adopted:</w:t>
      </w:r>
    </w:p>
    <w:p w:rsidR="00DE4225" w:rsidRPr="00E72656" w:rsidRDefault="00DE4225" w:rsidP="00DE4225">
      <w:r w:rsidRPr="00E72656">
        <w:t xml:space="preserve">Amend the bill, as and if amended, by striking SECTION 1 and inserting: </w:t>
      </w:r>
    </w:p>
    <w:p w:rsidR="00DE4225" w:rsidRPr="00E72656" w:rsidRDefault="00DE4225" w:rsidP="00DE4225">
      <w:r w:rsidRPr="00E72656">
        <w:t>/</w:t>
      </w:r>
      <w:r w:rsidRPr="00E72656">
        <w:tab/>
        <w:t>SECTION</w:t>
      </w:r>
      <w:r w:rsidRPr="00E72656">
        <w:tab/>
        <w:t>1.</w:t>
      </w:r>
      <w:r w:rsidRPr="00E72656">
        <w:tab/>
        <w:t>Section 48</w:t>
      </w:r>
      <w:r w:rsidRPr="00E72656">
        <w:noBreakHyphen/>
        <w:t>39</w:t>
      </w:r>
      <w:r w:rsidRPr="00E72656">
        <w:noBreakHyphen/>
        <w:t>145 of the 1976 Code is amended by adding an appropriately lettered subsection to read:</w:t>
      </w:r>
    </w:p>
    <w:p w:rsidR="00DE4225" w:rsidRPr="00E72656" w:rsidRDefault="00DE4225" w:rsidP="00DE4225">
      <w:r w:rsidRPr="00E72656">
        <w:tab/>
        <w:t>“(  )</w:t>
      </w:r>
      <w:r w:rsidRPr="00E72656">
        <w:tab/>
        <w:t>For permit applications to construct private recreational docks on the Atlantic Intracoastal Waterway Federal Navigation Project in a county where more than eighty percent of the Atlantic Intracoastal Waterway is outside of the critical area, the department shall defer to the United States Army Corps of Engineers in determining the total allowable dock sq</w:t>
      </w:r>
      <w:r>
        <w:t xml:space="preserve">uare footage of the structure.” </w:t>
      </w:r>
      <w:r w:rsidRPr="00E72656">
        <w:t>/</w:t>
      </w:r>
    </w:p>
    <w:p w:rsidR="00DE4225" w:rsidRPr="00E72656" w:rsidRDefault="00DE4225" w:rsidP="00DE4225">
      <w:r w:rsidRPr="00E72656">
        <w:t>Renumber sections to conform.</w:t>
      </w:r>
    </w:p>
    <w:p w:rsidR="00DE4225" w:rsidRDefault="00DE4225" w:rsidP="00DE4225">
      <w:r w:rsidRPr="00E72656">
        <w:t>Amend title to conform.</w:t>
      </w:r>
    </w:p>
    <w:p w:rsidR="00DE4225" w:rsidRDefault="00DE4225" w:rsidP="00DE4225"/>
    <w:p w:rsidR="00DE4225" w:rsidRDefault="00DE4225" w:rsidP="00DE4225">
      <w:r>
        <w:t>Rep. HEWITT explained the amendment.</w:t>
      </w:r>
    </w:p>
    <w:p w:rsidR="00DE4225" w:rsidRDefault="00DE4225" w:rsidP="00DE4225">
      <w:r>
        <w:t>The amendment was then adopted.</w:t>
      </w:r>
    </w:p>
    <w:p w:rsidR="00DE4225" w:rsidRDefault="00DE4225" w:rsidP="00DE4225"/>
    <w:p w:rsidR="00DE4225" w:rsidRDefault="00DE4225" w:rsidP="00DE4225">
      <w:r>
        <w:t>The question recurred to the passage of the Bill.</w:t>
      </w:r>
    </w:p>
    <w:p w:rsidR="00DE4225" w:rsidRDefault="00DE4225" w:rsidP="00DE4225"/>
    <w:p w:rsidR="00DE4225" w:rsidRDefault="00DE4225" w:rsidP="00DE4225">
      <w:r>
        <w:t xml:space="preserve">The yeas and nays were taken resulting as follows: </w:t>
      </w:r>
    </w:p>
    <w:p w:rsidR="00DE4225" w:rsidRDefault="00DE4225" w:rsidP="00DE4225">
      <w:pPr>
        <w:jc w:val="center"/>
      </w:pPr>
      <w:r>
        <w:t xml:space="preserve"> </w:t>
      </w:r>
      <w:bookmarkStart w:id="34" w:name="vote_start96"/>
      <w:bookmarkEnd w:id="34"/>
      <w:r>
        <w:t>Yeas 102; Nays 1</w:t>
      </w:r>
    </w:p>
    <w:p w:rsidR="00DE4225" w:rsidRDefault="00DE4225" w:rsidP="00DE4225">
      <w:pPr>
        <w:jc w:val="center"/>
      </w:pPr>
    </w:p>
    <w:p w:rsidR="00DE4225" w:rsidRDefault="00DE4225" w:rsidP="00DE4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4225" w:rsidRPr="00DE4225" w:rsidTr="00DE4225">
        <w:tc>
          <w:tcPr>
            <w:tcW w:w="2179" w:type="dxa"/>
            <w:shd w:val="clear" w:color="auto" w:fill="auto"/>
          </w:tcPr>
          <w:p w:rsidR="00DE4225" w:rsidRPr="00DE4225" w:rsidRDefault="00DE4225" w:rsidP="00DE4225">
            <w:pPr>
              <w:keepNext/>
              <w:ind w:firstLine="0"/>
            </w:pPr>
            <w:r>
              <w:t>Alexander</w:t>
            </w:r>
          </w:p>
        </w:tc>
        <w:tc>
          <w:tcPr>
            <w:tcW w:w="2179" w:type="dxa"/>
            <w:shd w:val="clear" w:color="auto" w:fill="auto"/>
          </w:tcPr>
          <w:p w:rsidR="00DE4225" w:rsidRPr="00DE4225" w:rsidRDefault="00DE4225" w:rsidP="00DE4225">
            <w:pPr>
              <w:keepNext/>
              <w:ind w:firstLine="0"/>
            </w:pPr>
            <w:r>
              <w:t>Allison</w:t>
            </w:r>
          </w:p>
        </w:tc>
        <w:tc>
          <w:tcPr>
            <w:tcW w:w="2180" w:type="dxa"/>
            <w:shd w:val="clear" w:color="auto" w:fill="auto"/>
          </w:tcPr>
          <w:p w:rsidR="00DE4225" w:rsidRPr="00DE4225" w:rsidRDefault="00DE4225" w:rsidP="00DE4225">
            <w:pPr>
              <w:keepNext/>
              <w:ind w:firstLine="0"/>
            </w:pPr>
            <w:r>
              <w:t>Anderson</w:t>
            </w:r>
          </w:p>
        </w:tc>
      </w:tr>
      <w:tr w:rsidR="00DE4225" w:rsidRPr="00DE4225" w:rsidTr="00DE4225">
        <w:tc>
          <w:tcPr>
            <w:tcW w:w="2179" w:type="dxa"/>
            <w:shd w:val="clear" w:color="auto" w:fill="auto"/>
          </w:tcPr>
          <w:p w:rsidR="00DE4225" w:rsidRPr="00DE4225" w:rsidRDefault="00DE4225" w:rsidP="00DE4225">
            <w:pPr>
              <w:ind w:firstLine="0"/>
            </w:pPr>
            <w:r>
              <w:t>Atkinson</w:t>
            </w:r>
          </w:p>
        </w:tc>
        <w:tc>
          <w:tcPr>
            <w:tcW w:w="2179" w:type="dxa"/>
            <w:shd w:val="clear" w:color="auto" w:fill="auto"/>
          </w:tcPr>
          <w:p w:rsidR="00DE4225" w:rsidRPr="00DE4225" w:rsidRDefault="00DE4225" w:rsidP="00DE4225">
            <w:pPr>
              <w:ind w:firstLine="0"/>
            </w:pPr>
            <w:r>
              <w:t>Bailey</w:t>
            </w:r>
          </w:p>
        </w:tc>
        <w:tc>
          <w:tcPr>
            <w:tcW w:w="2180" w:type="dxa"/>
            <w:shd w:val="clear" w:color="auto" w:fill="auto"/>
          </w:tcPr>
          <w:p w:rsidR="00DE4225" w:rsidRPr="00DE4225" w:rsidRDefault="00DE4225" w:rsidP="00DE4225">
            <w:pPr>
              <w:ind w:firstLine="0"/>
            </w:pPr>
            <w:r>
              <w:t>Bales</w:t>
            </w:r>
          </w:p>
        </w:tc>
      </w:tr>
      <w:tr w:rsidR="00DE4225" w:rsidRPr="00DE4225" w:rsidTr="00DE4225">
        <w:tc>
          <w:tcPr>
            <w:tcW w:w="2179" w:type="dxa"/>
            <w:shd w:val="clear" w:color="auto" w:fill="auto"/>
          </w:tcPr>
          <w:p w:rsidR="00DE4225" w:rsidRPr="00DE4225" w:rsidRDefault="00DE4225" w:rsidP="00DE4225">
            <w:pPr>
              <w:ind w:firstLine="0"/>
            </w:pPr>
            <w:r>
              <w:lastRenderedPageBreak/>
              <w:t>Ballentine</w:t>
            </w:r>
          </w:p>
        </w:tc>
        <w:tc>
          <w:tcPr>
            <w:tcW w:w="2179" w:type="dxa"/>
            <w:shd w:val="clear" w:color="auto" w:fill="auto"/>
          </w:tcPr>
          <w:p w:rsidR="00DE4225" w:rsidRPr="00DE4225" w:rsidRDefault="00DE4225" w:rsidP="00DE4225">
            <w:pPr>
              <w:ind w:firstLine="0"/>
            </w:pPr>
            <w:r>
              <w:t>Bamberg</w:t>
            </w:r>
          </w:p>
        </w:tc>
        <w:tc>
          <w:tcPr>
            <w:tcW w:w="2180" w:type="dxa"/>
            <w:shd w:val="clear" w:color="auto" w:fill="auto"/>
          </w:tcPr>
          <w:p w:rsidR="00DE4225" w:rsidRPr="00DE4225" w:rsidRDefault="00DE4225" w:rsidP="00DE4225">
            <w:pPr>
              <w:ind w:firstLine="0"/>
            </w:pPr>
            <w:r>
              <w:t>Bennett</w:t>
            </w:r>
          </w:p>
        </w:tc>
      </w:tr>
      <w:tr w:rsidR="00DE4225" w:rsidRPr="00DE4225" w:rsidTr="00DE4225">
        <w:tc>
          <w:tcPr>
            <w:tcW w:w="2179" w:type="dxa"/>
            <w:shd w:val="clear" w:color="auto" w:fill="auto"/>
          </w:tcPr>
          <w:p w:rsidR="00DE4225" w:rsidRPr="00DE4225" w:rsidRDefault="00DE4225" w:rsidP="00DE4225">
            <w:pPr>
              <w:ind w:firstLine="0"/>
            </w:pPr>
            <w:r>
              <w:t>Bernstein</w:t>
            </w:r>
          </w:p>
        </w:tc>
        <w:tc>
          <w:tcPr>
            <w:tcW w:w="2179" w:type="dxa"/>
            <w:shd w:val="clear" w:color="auto" w:fill="auto"/>
          </w:tcPr>
          <w:p w:rsidR="00DE4225" w:rsidRPr="00DE4225" w:rsidRDefault="00DE4225" w:rsidP="00DE4225">
            <w:pPr>
              <w:ind w:firstLine="0"/>
            </w:pPr>
            <w:r>
              <w:t>Blackwell</w:t>
            </w:r>
          </w:p>
        </w:tc>
        <w:tc>
          <w:tcPr>
            <w:tcW w:w="2180" w:type="dxa"/>
            <w:shd w:val="clear" w:color="auto" w:fill="auto"/>
          </w:tcPr>
          <w:p w:rsidR="00DE4225" w:rsidRPr="00DE4225" w:rsidRDefault="00DE4225" w:rsidP="00DE4225">
            <w:pPr>
              <w:ind w:firstLine="0"/>
            </w:pPr>
            <w:r>
              <w:t>Bradley</w:t>
            </w:r>
          </w:p>
        </w:tc>
      </w:tr>
      <w:tr w:rsidR="00DE4225" w:rsidRPr="00DE4225" w:rsidTr="00DE4225">
        <w:tc>
          <w:tcPr>
            <w:tcW w:w="2179" w:type="dxa"/>
            <w:shd w:val="clear" w:color="auto" w:fill="auto"/>
          </w:tcPr>
          <w:p w:rsidR="00DE4225" w:rsidRPr="00DE4225" w:rsidRDefault="00DE4225" w:rsidP="00DE4225">
            <w:pPr>
              <w:ind w:firstLine="0"/>
            </w:pPr>
            <w:r>
              <w:t>Brown</w:t>
            </w:r>
          </w:p>
        </w:tc>
        <w:tc>
          <w:tcPr>
            <w:tcW w:w="2179" w:type="dxa"/>
            <w:shd w:val="clear" w:color="auto" w:fill="auto"/>
          </w:tcPr>
          <w:p w:rsidR="00DE4225" w:rsidRPr="00DE4225" w:rsidRDefault="00DE4225" w:rsidP="00DE4225">
            <w:pPr>
              <w:ind w:firstLine="0"/>
            </w:pPr>
            <w:r>
              <w:t>Bryant</w:t>
            </w:r>
          </w:p>
        </w:tc>
        <w:tc>
          <w:tcPr>
            <w:tcW w:w="2180" w:type="dxa"/>
            <w:shd w:val="clear" w:color="auto" w:fill="auto"/>
          </w:tcPr>
          <w:p w:rsidR="00DE4225" w:rsidRPr="00DE4225" w:rsidRDefault="00DE4225" w:rsidP="00DE4225">
            <w:pPr>
              <w:ind w:firstLine="0"/>
            </w:pPr>
            <w:r>
              <w:t>Burns</w:t>
            </w:r>
          </w:p>
        </w:tc>
      </w:tr>
      <w:tr w:rsidR="00DE4225" w:rsidRPr="00DE4225" w:rsidTr="00DE4225">
        <w:tc>
          <w:tcPr>
            <w:tcW w:w="2179" w:type="dxa"/>
            <w:shd w:val="clear" w:color="auto" w:fill="auto"/>
          </w:tcPr>
          <w:p w:rsidR="00DE4225" w:rsidRPr="00DE4225" w:rsidRDefault="00DE4225" w:rsidP="00DE4225">
            <w:pPr>
              <w:ind w:firstLine="0"/>
            </w:pPr>
            <w:r>
              <w:t>Calhoon</w:t>
            </w:r>
          </w:p>
        </w:tc>
        <w:tc>
          <w:tcPr>
            <w:tcW w:w="2179" w:type="dxa"/>
            <w:shd w:val="clear" w:color="auto" w:fill="auto"/>
          </w:tcPr>
          <w:p w:rsidR="00DE4225" w:rsidRPr="00DE4225" w:rsidRDefault="00DE4225" w:rsidP="00DE4225">
            <w:pPr>
              <w:ind w:firstLine="0"/>
            </w:pPr>
            <w:r>
              <w:t>Caskey</w:t>
            </w:r>
          </w:p>
        </w:tc>
        <w:tc>
          <w:tcPr>
            <w:tcW w:w="2180" w:type="dxa"/>
            <w:shd w:val="clear" w:color="auto" w:fill="auto"/>
          </w:tcPr>
          <w:p w:rsidR="00DE4225" w:rsidRPr="00DE4225" w:rsidRDefault="00DE4225" w:rsidP="00DE4225">
            <w:pPr>
              <w:ind w:firstLine="0"/>
            </w:pPr>
            <w:r>
              <w:t>Chellis</w:t>
            </w:r>
          </w:p>
        </w:tc>
      </w:tr>
      <w:tr w:rsidR="00DE4225" w:rsidRPr="00DE4225" w:rsidTr="00DE4225">
        <w:tc>
          <w:tcPr>
            <w:tcW w:w="2179" w:type="dxa"/>
            <w:shd w:val="clear" w:color="auto" w:fill="auto"/>
          </w:tcPr>
          <w:p w:rsidR="00DE4225" w:rsidRPr="00DE4225" w:rsidRDefault="00DE4225" w:rsidP="00DE4225">
            <w:pPr>
              <w:ind w:firstLine="0"/>
            </w:pPr>
            <w:r>
              <w:t>Chumley</w:t>
            </w:r>
          </w:p>
        </w:tc>
        <w:tc>
          <w:tcPr>
            <w:tcW w:w="2179" w:type="dxa"/>
            <w:shd w:val="clear" w:color="auto" w:fill="auto"/>
          </w:tcPr>
          <w:p w:rsidR="00DE4225" w:rsidRPr="00DE4225" w:rsidRDefault="00DE4225" w:rsidP="00DE4225">
            <w:pPr>
              <w:ind w:firstLine="0"/>
            </w:pPr>
            <w:r>
              <w:t>Clary</w:t>
            </w:r>
          </w:p>
        </w:tc>
        <w:tc>
          <w:tcPr>
            <w:tcW w:w="2180" w:type="dxa"/>
            <w:shd w:val="clear" w:color="auto" w:fill="auto"/>
          </w:tcPr>
          <w:p w:rsidR="00DE4225" w:rsidRPr="00DE4225" w:rsidRDefault="00DE4225" w:rsidP="00DE4225">
            <w:pPr>
              <w:ind w:firstLine="0"/>
            </w:pPr>
            <w:r>
              <w:t>Clemmons</w:t>
            </w:r>
          </w:p>
        </w:tc>
      </w:tr>
      <w:tr w:rsidR="00DE4225" w:rsidRPr="00DE4225" w:rsidTr="00DE4225">
        <w:tc>
          <w:tcPr>
            <w:tcW w:w="2179" w:type="dxa"/>
            <w:shd w:val="clear" w:color="auto" w:fill="auto"/>
          </w:tcPr>
          <w:p w:rsidR="00DE4225" w:rsidRPr="00DE4225" w:rsidRDefault="00DE4225" w:rsidP="00DE4225">
            <w:pPr>
              <w:ind w:firstLine="0"/>
            </w:pPr>
            <w:r>
              <w:t>Clyburn</w:t>
            </w:r>
          </w:p>
        </w:tc>
        <w:tc>
          <w:tcPr>
            <w:tcW w:w="2179" w:type="dxa"/>
            <w:shd w:val="clear" w:color="auto" w:fill="auto"/>
          </w:tcPr>
          <w:p w:rsidR="00DE4225" w:rsidRPr="00DE4225" w:rsidRDefault="00DE4225" w:rsidP="00DE4225">
            <w:pPr>
              <w:ind w:firstLine="0"/>
            </w:pPr>
            <w:r>
              <w:t>Cobb-Hunter</w:t>
            </w:r>
          </w:p>
        </w:tc>
        <w:tc>
          <w:tcPr>
            <w:tcW w:w="2180" w:type="dxa"/>
            <w:shd w:val="clear" w:color="auto" w:fill="auto"/>
          </w:tcPr>
          <w:p w:rsidR="00DE4225" w:rsidRPr="00DE4225" w:rsidRDefault="00DE4225" w:rsidP="00DE4225">
            <w:pPr>
              <w:ind w:firstLine="0"/>
            </w:pPr>
            <w:r>
              <w:t>Collins</w:t>
            </w:r>
          </w:p>
        </w:tc>
      </w:tr>
      <w:tr w:rsidR="00DE4225" w:rsidRPr="00DE4225" w:rsidTr="00DE4225">
        <w:tc>
          <w:tcPr>
            <w:tcW w:w="2179" w:type="dxa"/>
            <w:shd w:val="clear" w:color="auto" w:fill="auto"/>
          </w:tcPr>
          <w:p w:rsidR="00DE4225" w:rsidRPr="00DE4225" w:rsidRDefault="00DE4225" w:rsidP="00DE4225">
            <w:pPr>
              <w:ind w:firstLine="0"/>
            </w:pPr>
            <w:r>
              <w:t>B. Cox</w:t>
            </w:r>
          </w:p>
        </w:tc>
        <w:tc>
          <w:tcPr>
            <w:tcW w:w="2179" w:type="dxa"/>
            <w:shd w:val="clear" w:color="auto" w:fill="auto"/>
          </w:tcPr>
          <w:p w:rsidR="00DE4225" w:rsidRPr="00DE4225" w:rsidRDefault="00DE4225" w:rsidP="00DE4225">
            <w:pPr>
              <w:ind w:firstLine="0"/>
            </w:pPr>
            <w:r>
              <w:t>W. Cox</w:t>
            </w:r>
          </w:p>
        </w:tc>
        <w:tc>
          <w:tcPr>
            <w:tcW w:w="2180" w:type="dxa"/>
            <w:shd w:val="clear" w:color="auto" w:fill="auto"/>
          </w:tcPr>
          <w:p w:rsidR="00DE4225" w:rsidRPr="00DE4225" w:rsidRDefault="00DE4225" w:rsidP="00DE4225">
            <w:pPr>
              <w:ind w:firstLine="0"/>
            </w:pPr>
            <w:r>
              <w:t>Crawford</w:t>
            </w:r>
          </w:p>
        </w:tc>
      </w:tr>
      <w:tr w:rsidR="00DE4225" w:rsidRPr="00DE4225" w:rsidTr="00DE4225">
        <w:tc>
          <w:tcPr>
            <w:tcW w:w="2179" w:type="dxa"/>
            <w:shd w:val="clear" w:color="auto" w:fill="auto"/>
          </w:tcPr>
          <w:p w:rsidR="00DE4225" w:rsidRPr="00DE4225" w:rsidRDefault="00DE4225" w:rsidP="00DE4225">
            <w:pPr>
              <w:ind w:firstLine="0"/>
            </w:pPr>
            <w:r>
              <w:t>Daning</w:t>
            </w:r>
          </w:p>
        </w:tc>
        <w:tc>
          <w:tcPr>
            <w:tcW w:w="2179" w:type="dxa"/>
            <w:shd w:val="clear" w:color="auto" w:fill="auto"/>
          </w:tcPr>
          <w:p w:rsidR="00DE4225" w:rsidRPr="00DE4225" w:rsidRDefault="00DE4225" w:rsidP="00DE4225">
            <w:pPr>
              <w:ind w:firstLine="0"/>
            </w:pPr>
            <w:r>
              <w:t>Davis</w:t>
            </w:r>
          </w:p>
        </w:tc>
        <w:tc>
          <w:tcPr>
            <w:tcW w:w="2180" w:type="dxa"/>
            <w:shd w:val="clear" w:color="auto" w:fill="auto"/>
          </w:tcPr>
          <w:p w:rsidR="00DE4225" w:rsidRPr="00DE4225" w:rsidRDefault="00DE4225" w:rsidP="00DE4225">
            <w:pPr>
              <w:ind w:firstLine="0"/>
            </w:pPr>
            <w:r>
              <w:t>Dillard</w:t>
            </w:r>
          </w:p>
        </w:tc>
      </w:tr>
      <w:tr w:rsidR="00DE4225" w:rsidRPr="00DE4225" w:rsidTr="00DE4225">
        <w:tc>
          <w:tcPr>
            <w:tcW w:w="2179" w:type="dxa"/>
            <w:shd w:val="clear" w:color="auto" w:fill="auto"/>
          </w:tcPr>
          <w:p w:rsidR="00DE4225" w:rsidRPr="00DE4225" w:rsidRDefault="00DE4225" w:rsidP="00DE4225">
            <w:pPr>
              <w:ind w:firstLine="0"/>
            </w:pPr>
            <w:r>
              <w:t>Elliott</w:t>
            </w:r>
          </w:p>
        </w:tc>
        <w:tc>
          <w:tcPr>
            <w:tcW w:w="2179" w:type="dxa"/>
            <w:shd w:val="clear" w:color="auto" w:fill="auto"/>
          </w:tcPr>
          <w:p w:rsidR="00DE4225" w:rsidRPr="00DE4225" w:rsidRDefault="00DE4225" w:rsidP="00DE4225">
            <w:pPr>
              <w:ind w:firstLine="0"/>
            </w:pPr>
            <w:r>
              <w:t>Erickson</w:t>
            </w:r>
          </w:p>
        </w:tc>
        <w:tc>
          <w:tcPr>
            <w:tcW w:w="2180" w:type="dxa"/>
            <w:shd w:val="clear" w:color="auto" w:fill="auto"/>
          </w:tcPr>
          <w:p w:rsidR="00DE4225" w:rsidRPr="00DE4225" w:rsidRDefault="00DE4225" w:rsidP="00DE4225">
            <w:pPr>
              <w:ind w:firstLine="0"/>
            </w:pPr>
            <w:r>
              <w:t>Felder</w:t>
            </w:r>
          </w:p>
        </w:tc>
      </w:tr>
      <w:tr w:rsidR="00DE4225" w:rsidRPr="00DE4225" w:rsidTr="00DE4225">
        <w:tc>
          <w:tcPr>
            <w:tcW w:w="2179" w:type="dxa"/>
            <w:shd w:val="clear" w:color="auto" w:fill="auto"/>
          </w:tcPr>
          <w:p w:rsidR="00DE4225" w:rsidRPr="00DE4225" w:rsidRDefault="00DE4225" w:rsidP="00DE4225">
            <w:pPr>
              <w:ind w:firstLine="0"/>
            </w:pPr>
            <w:r>
              <w:t>Forrest</w:t>
            </w:r>
          </w:p>
        </w:tc>
        <w:tc>
          <w:tcPr>
            <w:tcW w:w="2179" w:type="dxa"/>
            <w:shd w:val="clear" w:color="auto" w:fill="auto"/>
          </w:tcPr>
          <w:p w:rsidR="00DE4225" w:rsidRPr="00DE4225" w:rsidRDefault="00DE4225" w:rsidP="00DE4225">
            <w:pPr>
              <w:ind w:firstLine="0"/>
            </w:pPr>
            <w:r>
              <w:t>Forrester</w:t>
            </w:r>
          </w:p>
        </w:tc>
        <w:tc>
          <w:tcPr>
            <w:tcW w:w="2180" w:type="dxa"/>
            <w:shd w:val="clear" w:color="auto" w:fill="auto"/>
          </w:tcPr>
          <w:p w:rsidR="00DE4225" w:rsidRPr="00DE4225" w:rsidRDefault="00DE4225" w:rsidP="00DE4225">
            <w:pPr>
              <w:ind w:firstLine="0"/>
            </w:pPr>
            <w:r>
              <w:t>Fry</w:t>
            </w:r>
          </w:p>
        </w:tc>
      </w:tr>
      <w:tr w:rsidR="00DE4225" w:rsidRPr="00DE4225" w:rsidTr="00DE4225">
        <w:tc>
          <w:tcPr>
            <w:tcW w:w="2179" w:type="dxa"/>
            <w:shd w:val="clear" w:color="auto" w:fill="auto"/>
          </w:tcPr>
          <w:p w:rsidR="00DE4225" w:rsidRPr="00DE4225" w:rsidRDefault="00DE4225" w:rsidP="00DE4225">
            <w:pPr>
              <w:ind w:firstLine="0"/>
            </w:pPr>
            <w:r>
              <w:t>Gagnon</w:t>
            </w:r>
          </w:p>
        </w:tc>
        <w:tc>
          <w:tcPr>
            <w:tcW w:w="2179" w:type="dxa"/>
            <w:shd w:val="clear" w:color="auto" w:fill="auto"/>
          </w:tcPr>
          <w:p w:rsidR="00DE4225" w:rsidRPr="00DE4225" w:rsidRDefault="00DE4225" w:rsidP="00DE4225">
            <w:pPr>
              <w:ind w:firstLine="0"/>
            </w:pPr>
            <w:r>
              <w:t>Garvin</w:t>
            </w:r>
          </w:p>
        </w:tc>
        <w:tc>
          <w:tcPr>
            <w:tcW w:w="2180" w:type="dxa"/>
            <w:shd w:val="clear" w:color="auto" w:fill="auto"/>
          </w:tcPr>
          <w:p w:rsidR="00DE4225" w:rsidRPr="00DE4225" w:rsidRDefault="00DE4225" w:rsidP="00DE4225">
            <w:pPr>
              <w:ind w:firstLine="0"/>
            </w:pPr>
            <w:r>
              <w:t>Gilliard</w:t>
            </w:r>
          </w:p>
        </w:tc>
      </w:tr>
      <w:tr w:rsidR="00DE4225" w:rsidRPr="00DE4225" w:rsidTr="00DE4225">
        <w:tc>
          <w:tcPr>
            <w:tcW w:w="2179" w:type="dxa"/>
            <w:shd w:val="clear" w:color="auto" w:fill="auto"/>
          </w:tcPr>
          <w:p w:rsidR="00DE4225" w:rsidRPr="00DE4225" w:rsidRDefault="00DE4225" w:rsidP="00DE4225">
            <w:pPr>
              <w:ind w:firstLine="0"/>
            </w:pPr>
            <w:r>
              <w:t>Govan</w:t>
            </w:r>
          </w:p>
        </w:tc>
        <w:tc>
          <w:tcPr>
            <w:tcW w:w="2179" w:type="dxa"/>
            <w:shd w:val="clear" w:color="auto" w:fill="auto"/>
          </w:tcPr>
          <w:p w:rsidR="00DE4225" w:rsidRPr="00DE4225" w:rsidRDefault="00DE4225" w:rsidP="00DE4225">
            <w:pPr>
              <w:ind w:firstLine="0"/>
            </w:pPr>
            <w:r>
              <w:t>Hardee</w:t>
            </w:r>
          </w:p>
        </w:tc>
        <w:tc>
          <w:tcPr>
            <w:tcW w:w="2180" w:type="dxa"/>
            <w:shd w:val="clear" w:color="auto" w:fill="auto"/>
          </w:tcPr>
          <w:p w:rsidR="00DE4225" w:rsidRPr="00DE4225" w:rsidRDefault="00DE4225" w:rsidP="00DE4225">
            <w:pPr>
              <w:ind w:firstLine="0"/>
            </w:pPr>
            <w:r>
              <w:t>Hayes</w:t>
            </w:r>
          </w:p>
        </w:tc>
      </w:tr>
      <w:tr w:rsidR="00DE4225" w:rsidRPr="00DE4225" w:rsidTr="00DE4225">
        <w:tc>
          <w:tcPr>
            <w:tcW w:w="2179" w:type="dxa"/>
            <w:shd w:val="clear" w:color="auto" w:fill="auto"/>
          </w:tcPr>
          <w:p w:rsidR="00DE4225" w:rsidRPr="00DE4225" w:rsidRDefault="00DE4225" w:rsidP="00DE4225">
            <w:pPr>
              <w:ind w:firstLine="0"/>
            </w:pPr>
            <w:r>
              <w:t>Henderson-Myers</w:t>
            </w:r>
          </w:p>
        </w:tc>
        <w:tc>
          <w:tcPr>
            <w:tcW w:w="2179" w:type="dxa"/>
            <w:shd w:val="clear" w:color="auto" w:fill="auto"/>
          </w:tcPr>
          <w:p w:rsidR="00DE4225" w:rsidRPr="00DE4225" w:rsidRDefault="00DE4225" w:rsidP="00DE4225">
            <w:pPr>
              <w:ind w:firstLine="0"/>
            </w:pPr>
            <w:r>
              <w:t>Henegan</w:t>
            </w:r>
          </w:p>
        </w:tc>
        <w:tc>
          <w:tcPr>
            <w:tcW w:w="2180" w:type="dxa"/>
            <w:shd w:val="clear" w:color="auto" w:fill="auto"/>
          </w:tcPr>
          <w:p w:rsidR="00DE4225" w:rsidRPr="00DE4225" w:rsidRDefault="00DE4225" w:rsidP="00DE4225">
            <w:pPr>
              <w:ind w:firstLine="0"/>
            </w:pPr>
            <w:r>
              <w:t>Hewitt</w:t>
            </w:r>
          </w:p>
        </w:tc>
      </w:tr>
      <w:tr w:rsidR="00DE4225" w:rsidRPr="00DE4225" w:rsidTr="00DE4225">
        <w:tc>
          <w:tcPr>
            <w:tcW w:w="2179" w:type="dxa"/>
            <w:shd w:val="clear" w:color="auto" w:fill="auto"/>
          </w:tcPr>
          <w:p w:rsidR="00DE4225" w:rsidRPr="00DE4225" w:rsidRDefault="00DE4225" w:rsidP="00DE4225">
            <w:pPr>
              <w:ind w:firstLine="0"/>
            </w:pPr>
            <w:r>
              <w:t>Hill</w:t>
            </w:r>
          </w:p>
        </w:tc>
        <w:tc>
          <w:tcPr>
            <w:tcW w:w="2179" w:type="dxa"/>
            <w:shd w:val="clear" w:color="auto" w:fill="auto"/>
          </w:tcPr>
          <w:p w:rsidR="00DE4225" w:rsidRPr="00DE4225" w:rsidRDefault="00DE4225" w:rsidP="00DE4225">
            <w:pPr>
              <w:ind w:firstLine="0"/>
            </w:pPr>
            <w:r>
              <w:t>Hiott</w:t>
            </w:r>
          </w:p>
        </w:tc>
        <w:tc>
          <w:tcPr>
            <w:tcW w:w="2180" w:type="dxa"/>
            <w:shd w:val="clear" w:color="auto" w:fill="auto"/>
          </w:tcPr>
          <w:p w:rsidR="00DE4225" w:rsidRPr="00DE4225" w:rsidRDefault="00DE4225" w:rsidP="00DE4225">
            <w:pPr>
              <w:ind w:firstLine="0"/>
            </w:pPr>
            <w:r>
              <w:t>Hixon</w:t>
            </w:r>
          </w:p>
        </w:tc>
      </w:tr>
      <w:tr w:rsidR="00DE4225" w:rsidRPr="00DE4225" w:rsidTr="00DE4225">
        <w:tc>
          <w:tcPr>
            <w:tcW w:w="2179" w:type="dxa"/>
            <w:shd w:val="clear" w:color="auto" w:fill="auto"/>
          </w:tcPr>
          <w:p w:rsidR="00DE4225" w:rsidRPr="00DE4225" w:rsidRDefault="00DE4225" w:rsidP="00DE4225">
            <w:pPr>
              <w:ind w:firstLine="0"/>
            </w:pPr>
            <w:r>
              <w:t>Hosey</w:t>
            </w:r>
          </w:p>
        </w:tc>
        <w:tc>
          <w:tcPr>
            <w:tcW w:w="2179" w:type="dxa"/>
            <w:shd w:val="clear" w:color="auto" w:fill="auto"/>
          </w:tcPr>
          <w:p w:rsidR="00DE4225" w:rsidRPr="00DE4225" w:rsidRDefault="00DE4225" w:rsidP="00DE4225">
            <w:pPr>
              <w:ind w:firstLine="0"/>
            </w:pPr>
            <w:r>
              <w:t>Howard</w:t>
            </w:r>
          </w:p>
        </w:tc>
        <w:tc>
          <w:tcPr>
            <w:tcW w:w="2180" w:type="dxa"/>
            <w:shd w:val="clear" w:color="auto" w:fill="auto"/>
          </w:tcPr>
          <w:p w:rsidR="00DE4225" w:rsidRPr="00DE4225" w:rsidRDefault="00DE4225" w:rsidP="00DE4225">
            <w:pPr>
              <w:ind w:firstLine="0"/>
            </w:pPr>
            <w:r>
              <w:t>Huggins</w:t>
            </w:r>
          </w:p>
        </w:tc>
      </w:tr>
      <w:tr w:rsidR="00DE4225" w:rsidRPr="00DE4225" w:rsidTr="00DE4225">
        <w:tc>
          <w:tcPr>
            <w:tcW w:w="2179" w:type="dxa"/>
            <w:shd w:val="clear" w:color="auto" w:fill="auto"/>
          </w:tcPr>
          <w:p w:rsidR="00DE4225" w:rsidRPr="00DE4225" w:rsidRDefault="00DE4225" w:rsidP="00DE4225">
            <w:pPr>
              <w:ind w:firstLine="0"/>
            </w:pPr>
            <w:r>
              <w:t>Hyde</w:t>
            </w:r>
          </w:p>
        </w:tc>
        <w:tc>
          <w:tcPr>
            <w:tcW w:w="2179" w:type="dxa"/>
            <w:shd w:val="clear" w:color="auto" w:fill="auto"/>
          </w:tcPr>
          <w:p w:rsidR="00DE4225" w:rsidRPr="00DE4225" w:rsidRDefault="00DE4225" w:rsidP="00DE4225">
            <w:pPr>
              <w:ind w:firstLine="0"/>
            </w:pPr>
            <w:r>
              <w:t>Jefferson</w:t>
            </w:r>
          </w:p>
        </w:tc>
        <w:tc>
          <w:tcPr>
            <w:tcW w:w="2180" w:type="dxa"/>
            <w:shd w:val="clear" w:color="auto" w:fill="auto"/>
          </w:tcPr>
          <w:p w:rsidR="00DE4225" w:rsidRPr="00DE4225" w:rsidRDefault="00DE4225" w:rsidP="00DE4225">
            <w:pPr>
              <w:ind w:firstLine="0"/>
            </w:pPr>
            <w:r>
              <w:t>Johnson</w:t>
            </w:r>
          </w:p>
        </w:tc>
      </w:tr>
      <w:tr w:rsidR="00DE4225" w:rsidRPr="00DE4225" w:rsidTr="00DE4225">
        <w:tc>
          <w:tcPr>
            <w:tcW w:w="2179" w:type="dxa"/>
            <w:shd w:val="clear" w:color="auto" w:fill="auto"/>
          </w:tcPr>
          <w:p w:rsidR="00DE4225" w:rsidRPr="00DE4225" w:rsidRDefault="00DE4225" w:rsidP="00DE4225">
            <w:pPr>
              <w:ind w:firstLine="0"/>
            </w:pPr>
            <w:r>
              <w:t>Jordan</w:t>
            </w:r>
          </w:p>
        </w:tc>
        <w:tc>
          <w:tcPr>
            <w:tcW w:w="2179" w:type="dxa"/>
            <w:shd w:val="clear" w:color="auto" w:fill="auto"/>
          </w:tcPr>
          <w:p w:rsidR="00DE4225" w:rsidRPr="00DE4225" w:rsidRDefault="00DE4225" w:rsidP="00DE4225">
            <w:pPr>
              <w:ind w:firstLine="0"/>
            </w:pPr>
            <w:r>
              <w:t>Kimmons</w:t>
            </w:r>
          </w:p>
        </w:tc>
        <w:tc>
          <w:tcPr>
            <w:tcW w:w="2180" w:type="dxa"/>
            <w:shd w:val="clear" w:color="auto" w:fill="auto"/>
          </w:tcPr>
          <w:p w:rsidR="00DE4225" w:rsidRPr="00DE4225" w:rsidRDefault="00DE4225" w:rsidP="00DE4225">
            <w:pPr>
              <w:ind w:firstLine="0"/>
            </w:pPr>
            <w:r>
              <w:t>King</w:t>
            </w:r>
          </w:p>
        </w:tc>
      </w:tr>
      <w:tr w:rsidR="00DE4225" w:rsidRPr="00DE4225" w:rsidTr="00DE4225">
        <w:tc>
          <w:tcPr>
            <w:tcW w:w="2179" w:type="dxa"/>
            <w:shd w:val="clear" w:color="auto" w:fill="auto"/>
          </w:tcPr>
          <w:p w:rsidR="00DE4225" w:rsidRPr="00DE4225" w:rsidRDefault="00DE4225" w:rsidP="00DE4225">
            <w:pPr>
              <w:ind w:firstLine="0"/>
            </w:pPr>
            <w:r>
              <w:t>Kirby</w:t>
            </w:r>
          </w:p>
        </w:tc>
        <w:tc>
          <w:tcPr>
            <w:tcW w:w="2179" w:type="dxa"/>
            <w:shd w:val="clear" w:color="auto" w:fill="auto"/>
          </w:tcPr>
          <w:p w:rsidR="00DE4225" w:rsidRPr="00DE4225" w:rsidRDefault="00DE4225" w:rsidP="00DE4225">
            <w:pPr>
              <w:ind w:firstLine="0"/>
            </w:pPr>
            <w:r>
              <w:t>Ligon</w:t>
            </w:r>
          </w:p>
        </w:tc>
        <w:tc>
          <w:tcPr>
            <w:tcW w:w="2180" w:type="dxa"/>
            <w:shd w:val="clear" w:color="auto" w:fill="auto"/>
          </w:tcPr>
          <w:p w:rsidR="00DE4225" w:rsidRPr="00DE4225" w:rsidRDefault="00DE4225" w:rsidP="00DE4225">
            <w:pPr>
              <w:ind w:firstLine="0"/>
            </w:pPr>
            <w:r>
              <w:t>Loftis</w:t>
            </w:r>
          </w:p>
        </w:tc>
      </w:tr>
      <w:tr w:rsidR="00DE4225" w:rsidRPr="00DE4225" w:rsidTr="00DE4225">
        <w:tc>
          <w:tcPr>
            <w:tcW w:w="2179" w:type="dxa"/>
            <w:shd w:val="clear" w:color="auto" w:fill="auto"/>
          </w:tcPr>
          <w:p w:rsidR="00DE4225" w:rsidRPr="00DE4225" w:rsidRDefault="00DE4225" w:rsidP="00DE4225">
            <w:pPr>
              <w:ind w:firstLine="0"/>
            </w:pPr>
            <w:r>
              <w:t>Long</w:t>
            </w:r>
          </w:p>
        </w:tc>
        <w:tc>
          <w:tcPr>
            <w:tcW w:w="2179" w:type="dxa"/>
            <w:shd w:val="clear" w:color="auto" w:fill="auto"/>
          </w:tcPr>
          <w:p w:rsidR="00DE4225" w:rsidRPr="00DE4225" w:rsidRDefault="00DE4225" w:rsidP="00DE4225">
            <w:pPr>
              <w:ind w:firstLine="0"/>
            </w:pPr>
            <w:r>
              <w:t>Lowe</w:t>
            </w:r>
          </w:p>
        </w:tc>
        <w:tc>
          <w:tcPr>
            <w:tcW w:w="2180" w:type="dxa"/>
            <w:shd w:val="clear" w:color="auto" w:fill="auto"/>
          </w:tcPr>
          <w:p w:rsidR="00DE4225" w:rsidRPr="00DE4225" w:rsidRDefault="00DE4225" w:rsidP="00DE4225">
            <w:pPr>
              <w:ind w:firstLine="0"/>
            </w:pPr>
            <w:r>
              <w:t>Lucas</w:t>
            </w:r>
          </w:p>
        </w:tc>
      </w:tr>
      <w:tr w:rsidR="00DE4225" w:rsidRPr="00DE4225" w:rsidTr="00DE4225">
        <w:tc>
          <w:tcPr>
            <w:tcW w:w="2179" w:type="dxa"/>
            <w:shd w:val="clear" w:color="auto" w:fill="auto"/>
          </w:tcPr>
          <w:p w:rsidR="00DE4225" w:rsidRPr="00DE4225" w:rsidRDefault="00DE4225" w:rsidP="00DE4225">
            <w:pPr>
              <w:ind w:firstLine="0"/>
            </w:pPr>
            <w:r>
              <w:t>Mace</w:t>
            </w:r>
          </w:p>
        </w:tc>
        <w:tc>
          <w:tcPr>
            <w:tcW w:w="2179" w:type="dxa"/>
            <w:shd w:val="clear" w:color="auto" w:fill="auto"/>
          </w:tcPr>
          <w:p w:rsidR="00DE4225" w:rsidRPr="00DE4225" w:rsidRDefault="00DE4225" w:rsidP="00DE4225">
            <w:pPr>
              <w:ind w:firstLine="0"/>
            </w:pPr>
            <w:r>
              <w:t>Magnuson</w:t>
            </w:r>
          </w:p>
        </w:tc>
        <w:tc>
          <w:tcPr>
            <w:tcW w:w="2180" w:type="dxa"/>
            <w:shd w:val="clear" w:color="auto" w:fill="auto"/>
          </w:tcPr>
          <w:p w:rsidR="00DE4225" w:rsidRPr="00DE4225" w:rsidRDefault="00DE4225" w:rsidP="00DE4225">
            <w:pPr>
              <w:ind w:firstLine="0"/>
            </w:pPr>
            <w:r>
              <w:t>Martin</w:t>
            </w:r>
          </w:p>
        </w:tc>
      </w:tr>
      <w:tr w:rsidR="00DE4225" w:rsidRPr="00DE4225" w:rsidTr="00DE4225">
        <w:tc>
          <w:tcPr>
            <w:tcW w:w="2179" w:type="dxa"/>
            <w:shd w:val="clear" w:color="auto" w:fill="auto"/>
          </w:tcPr>
          <w:p w:rsidR="00DE4225" w:rsidRPr="00DE4225" w:rsidRDefault="00DE4225" w:rsidP="00DE4225">
            <w:pPr>
              <w:ind w:firstLine="0"/>
            </w:pPr>
            <w:r>
              <w:t>McCoy</w:t>
            </w:r>
          </w:p>
        </w:tc>
        <w:tc>
          <w:tcPr>
            <w:tcW w:w="2179" w:type="dxa"/>
            <w:shd w:val="clear" w:color="auto" w:fill="auto"/>
          </w:tcPr>
          <w:p w:rsidR="00DE4225" w:rsidRPr="00DE4225" w:rsidRDefault="00DE4225" w:rsidP="00DE4225">
            <w:pPr>
              <w:ind w:firstLine="0"/>
            </w:pPr>
            <w:r>
              <w:t>McCravy</w:t>
            </w:r>
          </w:p>
        </w:tc>
        <w:tc>
          <w:tcPr>
            <w:tcW w:w="2180" w:type="dxa"/>
            <w:shd w:val="clear" w:color="auto" w:fill="auto"/>
          </w:tcPr>
          <w:p w:rsidR="00DE4225" w:rsidRPr="00DE4225" w:rsidRDefault="00DE4225" w:rsidP="00DE4225">
            <w:pPr>
              <w:ind w:firstLine="0"/>
            </w:pPr>
            <w:r>
              <w:t>McDaniel</w:t>
            </w:r>
          </w:p>
        </w:tc>
      </w:tr>
      <w:tr w:rsidR="00DE4225" w:rsidRPr="00DE4225" w:rsidTr="00DE4225">
        <w:tc>
          <w:tcPr>
            <w:tcW w:w="2179" w:type="dxa"/>
            <w:shd w:val="clear" w:color="auto" w:fill="auto"/>
          </w:tcPr>
          <w:p w:rsidR="00DE4225" w:rsidRPr="00DE4225" w:rsidRDefault="00DE4225" w:rsidP="00DE4225">
            <w:pPr>
              <w:ind w:firstLine="0"/>
            </w:pPr>
            <w:r>
              <w:t>McGinnis</w:t>
            </w:r>
          </w:p>
        </w:tc>
        <w:tc>
          <w:tcPr>
            <w:tcW w:w="2179" w:type="dxa"/>
            <w:shd w:val="clear" w:color="auto" w:fill="auto"/>
          </w:tcPr>
          <w:p w:rsidR="00DE4225" w:rsidRPr="00DE4225" w:rsidRDefault="00DE4225" w:rsidP="00DE4225">
            <w:pPr>
              <w:ind w:firstLine="0"/>
            </w:pPr>
            <w:r>
              <w:t>McKnight</w:t>
            </w:r>
          </w:p>
        </w:tc>
        <w:tc>
          <w:tcPr>
            <w:tcW w:w="2180" w:type="dxa"/>
            <w:shd w:val="clear" w:color="auto" w:fill="auto"/>
          </w:tcPr>
          <w:p w:rsidR="00DE4225" w:rsidRPr="00DE4225" w:rsidRDefault="00DE4225" w:rsidP="00DE4225">
            <w:pPr>
              <w:ind w:firstLine="0"/>
            </w:pPr>
            <w:r>
              <w:t>Moore</w:t>
            </w:r>
          </w:p>
        </w:tc>
      </w:tr>
      <w:tr w:rsidR="00DE4225" w:rsidRPr="00DE4225" w:rsidTr="00DE4225">
        <w:tc>
          <w:tcPr>
            <w:tcW w:w="2179" w:type="dxa"/>
            <w:shd w:val="clear" w:color="auto" w:fill="auto"/>
          </w:tcPr>
          <w:p w:rsidR="00DE4225" w:rsidRPr="00DE4225" w:rsidRDefault="00DE4225" w:rsidP="00DE4225">
            <w:pPr>
              <w:ind w:firstLine="0"/>
            </w:pPr>
            <w:r>
              <w:t>Morgan</w:t>
            </w:r>
          </w:p>
        </w:tc>
        <w:tc>
          <w:tcPr>
            <w:tcW w:w="2179" w:type="dxa"/>
            <w:shd w:val="clear" w:color="auto" w:fill="auto"/>
          </w:tcPr>
          <w:p w:rsidR="00DE4225" w:rsidRPr="00DE4225" w:rsidRDefault="00DE4225" w:rsidP="00DE4225">
            <w:pPr>
              <w:ind w:firstLine="0"/>
            </w:pPr>
            <w:r>
              <w:t>D. C. Moss</w:t>
            </w:r>
          </w:p>
        </w:tc>
        <w:tc>
          <w:tcPr>
            <w:tcW w:w="2180" w:type="dxa"/>
            <w:shd w:val="clear" w:color="auto" w:fill="auto"/>
          </w:tcPr>
          <w:p w:rsidR="00DE4225" w:rsidRPr="00DE4225" w:rsidRDefault="00DE4225" w:rsidP="00DE4225">
            <w:pPr>
              <w:ind w:firstLine="0"/>
            </w:pPr>
            <w:r>
              <w:t>Murphy</w:t>
            </w:r>
          </w:p>
        </w:tc>
      </w:tr>
      <w:tr w:rsidR="00DE4225" w:rsidRPr="00DE4225" w:rsidTr="00DE4225">
        <w:tc>
          <w:tcPr>
            <w:tcW w:w="2179" w:type="dxa"/>
            <w:shd w:val="clear" w:color="auto" w:fill="auto"/>
          </w:tcPr>
          <w:p w:rsidR="00DE4225" w:rsidRPr="00DE4225" w:rsidRDefault="00DE4225" w:rsidP="00DE4225">
            <w:pPr>
              <w:ind w:firstLine="0"/>
            </w:pPr>
            <w:r>
              <w:t>B. Newton</w:t>
            </w:r>
          </w:p>
        </w:tc>
        <w:tc>
          <w:tcPr>
            <w:tcW w:w="2179" w:type="dxa"/>
            <w:shd w:val="clear" w:color="auto" w:fill="auto"/>
          </w:tcPr>
          <w:p w:rsidR="00DE4225" w:rsidRPr="00DE4225" w:rsidRDefault="00DE4225" w:rsidP="00DE4225">
            <w:pPr>
              <w:ind w:firstLine="0"/>
            </w:pPr>
            <w:r>
              <w:t>Norrell</w:t>
            </w:r>
          </w:p>
        </w:tc>
        <w:tc>
          <w:tcPr>
            <w:tcW w:w="2180" w:type="dxa"/>
            <w:shd w:val="clear" w:color="auto" w:fill="auto"/>
          </w:tcPr>
          <w:p w:rsidR="00DE4225" w:rsidRPr="00DE4225" w:rsidRDefault="00DE4225" w:rsidP="00DE4225">
            <w:pPr>
              <w:ind w:firstLine="0"/>
            </w:pPr>
            <w:r>
              <w:t>Ott</w:t>
            </w:r>
          </w:p>
        </w:tc>
      </w:tr>
      <w:tr w:rsidR="00DE4225" w:rsidRPr="00DE4225" w:rsidTr="00DE4225">
        <w:tc>
          <w:tcPr>
            <w:tcW w:w="2179" w:type="dxa"/>
            <w:shd w:val="clear" w:color="auto" w:fill="auto"/>
          </w:tcPr>
          <w:p w:rsidR="00DE4225" w:rsidRPr="00DE4225" w:rsidRDefault="00DE4225" w:rsidP="00DE4225">
            <w:pPr>
              <w:ind w:firstLine="0"/>
            </w:pPr>
            <w:r>
              <w:t>Parks</w:t>
            </w:r>
          </w:p>
        </w:tc>
        <w:tc>
          <w:tcPr>
            <w:tcW w:w="2179" w:type="dxa"/>
            <w:shd w:val="clear" w:color="auto" w:fill="auto"/>
          </w:tcPr>
          <w:p w:rsidR="00DE4225" w:rsidRPr="00DE4225" w:rsidRDefault="00DE4225" w:rsidP="00DE4225">
            <w:pPr>
              <w:ind w:firstLine="0"/>
            </w:pPr>
            <w:r>
              <w:t>Pendarvis</w:t>
            </w:r>
          </w:p>
        </w:tc>
        <w:tc>
          <w:tcPr>
            <w:tcW w:w="2180" w:type="dxa"/>
            <w:shd w:val="clear" w:color="auto" w:fill="auto"/>
          </w:tcPr>
          <w:p w:rsidR="00DE4225" w:rsidRPr="00DE4225" w:rsidRDefault="00DE4225" w:rsidP="00DE4225">
            <w:pPr>
              <w:ind w:firstLine="0"/>
            </w:pPr>
            <w:r>
              <w:t>Pope</w:t>
            </w:r>
          </w:p>
        </w:tc>
      </w:tr>
      <w:tr w:rsidR="00DE4225" w:rsidRPr="00DE4225" w:rsidTr="00DE4225">
        <w:tc>
          <w:tcPr>
            <w:tcW w:w="2179" w:type="dxa"/>
            <w:shd w:val="clear" w:color="auto" w:fill="auto"/>
          </w:tcPr>
          <w:p w:rsidR="00DE4225" w:rsidRPr="00DE4225" w:rsidRDefault="00DE4225" w:rsidP="00DE4225">
            <w:pPr>
              <w:ind w:firstLine="0"/>
            </w:pPr>
            <w:r>
              <w:t>Ridgeway</w:t>
            </w:r>
          </w:p>
        </w:tc>
        <w:tc>
          <w:tcPr>
            <w:tcW w:w="2179" w:type="dxa"/>
            <w:shd w:val="clear" w:color="auto" w:fill="auto"/>
          </w:tcPr>
          <w:p w:rsidR="00DE4225" w:rsidRPr="00DE4225" w:rsidRDefault="00DE4225" w:rsidP="00DE4225">
            <w:pPr>
              <w:ind w:firstLine="0"/>
            </w:pPr>
            <w:r>
              <w:t>Rivers</w:t>
            </w:r>
          </w:p>
        </w:tc>
        <w:tc>
          <w:tcPr>
            <w:tcW w:w="2180" w:type="dxa"/>
            <w:shd w:val="clear" w:color="auto" w:fill="auto"/>
          </w:tcPr>
          <w:p w:rsidR="00DE4225" w:rsidRPr="00DE4225" w:rsidRDefault="00DE4225" w:rsidP="00DE4225">
            <w:pPr>
              <w:ind w:firstLine="0"/>
            </w:pPr>
            <w:r>
              <w:t>Rose</w:t>
            </w:r>
          </w:p>
        </w:tc>
      </w:tr>
      <w:tr w:rsidR="00DE4225" w:rsidRPr="00DE4225" w:rsidTr="00DE4225">
        <w:tc>
          <w:tcPr>
            <w:tcW w:w="2179" w:type="dxa"/>
            <w:shd w:val="clear" w:color="auto" w:fill="auto"/>
          </w:tcPr>
          <w:p w:rsidR="00DE4225" w:rsidRPr="00DE4225" w:rsidRDefault="00DE4225" w:rsidP="00DE4225">
            <w:pPr>
              <w:ind w:firstLine="0"/>
            </w:pPr>
            <w:r>
              <w:t>Sandifer</w:t>
            </w:r>
          </w:p>
        </w:tc>
        <w:tc>
          <w:tcPr>
            <w:tcW w:w="2179" w:type="dxa"/>
            <w:shd w:val="clear" w:color="auto" w:fill="auto"/>
          </w:tcPr>
          <w:p w:rsidR="00DE4225" w:rsidRPr="00DE4225" w:rsidRDefault="00DE4225" w:rsidP="00DE4225">
            <w:pPr>
              <w:ind w:firstLine="0"/>
            </w:pPr>
            <w:r>
              <w:t>Simmons</w:t>
            </w:r>
          </w:p>
        </w:tc>
        <w:tc>
          <w:tcPr>
            <w:tcW w:w="2180" w:type="dxa"/>
            <w:shd w:val="clear" w:color="auto" w:fill="auto"/>
          </w:tcPr>
          <w:p w:rsidR="00DE4225" w:rsidRPr="00DE4225" w:rsidRDefault="00DE4225" w:rsidP="00DE4225">
            <w:pPr>
              <w:ind w:firstLine="0"/>
            </w:pPr>
            <w:r>
              <w:t>Simrill</w:t>
            </w:r>
          </w:p>
        </w:tc>
      </w:tr>
      <w:tr w:rsidR="00DE4225" w:rsidRPr="00DE4225" w:rsidTr="00DE4225">
        <w:tc>
          <w:tcPr>
            <w:tcW w:w="2179" w:type="dxa"/>
            <w:shd w:val="clear" w:color="auto" w:fill="auto"/>
          </w:tcPr>
          <w:p w:rsidR="00DE4225" w:rsidRPr="00DE4225" w:rsidRDefault="00DE4225" w:rsidP="00DE4225">
            <w:pPr>
              <w:ind w:firstLine="0"/>
            </w:pPr>
            <w:r>
              <w:t>G. R. Smith</w:t>
            </w:r>
          </w:p>
        </w:tc>
        <w:tc>
          <w:tcPr>
            <w:tcW w:w="2179" w:type="dxa"/>
            <w:shd w:val="clear" w:color="auto" w:fill="auto"/>
          </w:tcPr>
          <w:p w:rsidR="00DE4225" w:rsidRPr="00DE4225" w:rsidRDefault="00DE4225" w:rsidP="00DE4225">
            <w:pPr>
              <w:ind w:firstLine="0"/>
            </w:pPr>
            <w:r>
              <w:t>Sottile</w:t>
            </w:r>
          </w:p>
        </w:tc>
        <w:tc>
          <w:tcPr>
            <w:tcW w:w="2180" w:type="dxa"/>
            <w:shd w:val="clear" w:color="auto" w:fill="auto"/>
          </w:tcPr>
          <w:p w:rsidR="00DE4225" w:rsidRPr="00DE4225" w:rsidRDefault="00DE4225" w:rsidP="00DE4225">
            <w:pPr>
              <w:ind w:firstLine="0"/>
            </w:pPr>
            <w:r>
              <w:t>Spires</w:t>
            </w:r>
          </w:p>
        </w:tc>
      </w:tr>
      <w:tr w:rsidR="00DE4225" w:rsidRPr="00DE4225" w:rsidTr="00DE4225">
        <w:tc>
          <w:tcPr>
            <w:tcW w:w="2179" w:type="dxa"/>
            <w:shd w:val="clear" w:color="auto" w:fill="auto"/>
          </w:tcPr>
          <w:p w:rsidR="00DE4225" w:rsidRPr="00DE4225" w:rsidRDefault="00DE4225" w:rsidP="00DE4225">
            <w:pPr>
              <w:ind w:firstLine="0"/>
            </w:pPr>
            <w:r>
              <w:t>Tallon</w:t>
            </w:r>
          </w:p>
        </w:tc>
        <w:tc>
          <w:tcPr>
            <w:tcW w:w="2179" w:type="dxa"/>
            <w:shd w:val="clear" w:color="auto" w:fill="auto"/>
          </w:tcPr>
          <w:p w:rsidR="00DE4225" w:rsidRPr="00DE4225" w:rsidRDefault="00DE4225" w:rsidP="00DE4225">
            <w:pPr>
              <w:ind w:firstLine="0"/>
            </w:pPr>
            <w:r>
              <w:t>Taylor</w:t>
            </w:r>
          </w:p>
        </w:tc>
        <w:tc>
          <w:tcPr>
            <w:tcW w:w="2180" w:type="dxa"/>
            <w:shd w:val="clear" w:color="auto" w:fill="auto"/>
          </w:tcPr>
          <w:p w:rsidR="00DE4225" w:rsidRPr="00DE4225" w:rsidRDefault="00DE4225" w:rsidP="00DE4225">
            <w:pPr>
              <w:ind w:firstLine="0"/>
            </w:pPr>
            <w:r>
              <w:t>Thayer</w:t>
            </w:r>
          </w:p>
        </w:tc>
      </w:tr>
      <w:tr w:rsidR="00DE4225" w:rsidRPr="00DE4225" w:rsidTr="00DE4225">
        <w:tc>
          <w:tcPr>
            <w:tcW w:w="2179" w:type="dxa"/>
            <w:shd w:val="clear" w:color="auto" w:fill="auto"/>
          </w:tcPr>
          <w:p w:rsidR="00DE4225" w:rsidRPr="00DE4225" w:rsidRDefault="00DE4225" w:rsidP="00DE4225">
            <w:pPr>
              <w:ind w:firstLine="0"/>
            </w:pPr>
            <w:r>
              <w:t>Thigpen</w:t>
            </w:r>
          </w:p>
        </w:tc>
        <w:tc>
          <w:tcPr>
            <w:tcW w:w="2179" w:type="dxa"/>
            <w:shd w:val="clear" w:color="auto" w:fill="auto"/>
          </w:tcPr>
          <w:p w:rsidR="00DE4225" w:rsidRPr="00DE4225" w:rsidRDefault="00DE4225" w:rsidP="00DE4225">
            <w:pPr>
              <w:ind w:firstLine="0"/>
            </w:pPr>
            <w:r>
              <w:t>Toole</w:t>
            </w:r>
          </w:p>
        </w:tc>
        <w:tc>
          <w:tcPr>
            <w:tcW w:w="2180" w:type="dxa"/>
            <w:shd w:val="clear" w:color="auto" w:fill="auto"/>
          </w:tcPr>
          <w:p w:rsidR="00DE4225" w:rsidRPr="00DE4225" w:rsidRDefault="00DE4225" w:rsidP="00DE4225">
            <w:pPr>
              <w:ind w:firstLine="0"/>
            </w:pPr>
            <w:r>
              <w:t>Trantham</w:t>
            </w:r>
          </w:p>
        </w:tc>
      </w:tr>
      <w:tr w:rsidR="00DE4225" w:rsidRPr="00DE4225" w:rsidTr="00DE4225">
        <w:tc>
          <w:tcPr>
            <w:tcW w:w="2179" w:type="dxa"/>
            <w:shd w:val="clear" w:color="auto" w:fill="auto"/>
          </w:tcPr>
          <w:p w:rsidR="00DE4225" w:rsidRPr="00DE4225" w:rsidRDefault="00DE4225" w:rsidP="00DE4225">
            <w:pPr>
              <w:keepNext/>
              <w:ind w:firstLine="0"/>
            </w:pPr>
            <w:r>
              <w:t>Weeks</w:t>
            </w:r>
          </w:p>
        </w:tc>
        <w:tc>
          <w:tcPr>
            <w:tcW w:w="2179" w:type="dxa"/>
            <w:shd w:val="clear" w:color="auto" w:fill="auto"/>
          </w:tcPr>
          <w:p w:rsidR="00DE4225" w:rsidRPr="00DE4225" w:rsidRDefault="00DE4225" w:rsidP="00DE4225">
            <w:pPr>
              <w:keepNext/>
              <w:ind w:firstLine="0"/>
            </w:pPr>
            <w:r>
              <w:t>White</w:t>
            </w:r>
          </w:p>
        </w:tc>
        <w:tc>
          <w:tcPr>
            <w:tcW w:w="2180" w:type="dxa"/>
            <w:shd w:val="clear" w:color="auto" w:fill="auto"/>
          </w:tcPr>
          <w:p w:rsidR="00DE4225" w:rsidRPr="00DE4225" w:rsidRDefault="00DE4225" w:rsidP="00DE4225">
            <w:pPr>
              <w:keepNext/>
              <w:ind w:firstLine="0"/>
            </w:pPr>
            <w:r>
              <w:t>Whitmire</w:t>
            </w:r>
          </w:p>
        </w:tc>
      </w:tr>
      <w:tr w:rsidR="00DE4225" w:rsidRPr="00DE4225" w:rsidTr="00DE4225">
        <w:tc>
          <w:tcPr>
            <w:tcW w:w="2179" w:type="dxa"/>
            <w:shd w:val="clear" w:color="auto" w:fill="auto"/>
          </w:tcPr>
          <w:p w:rsidR="00DE4225" w:rsidRPr="00DE4225" w:rsidRDefault="00DE4225" w:rsidP="00DE4225">
            <w:pPr>
              <w:keepNext/>
              <w:ind w:firstLine="0"/>
            </w:pPr>
            <w:r>
              <w:t>R. Williams</w:t>
            </w:r>
          </w:p>
        </w:tc>
        <w:tc>
          <w:tcPr>
            <w:tcW w:w="2179" w:type="dxa"/>
            <w:shd w:val="clear" w:color="auto" w:fill="auto"/>
          </w:tcPr>
          <w:p w:rsidR="00DE4225" w:rsidRPr="00DE4225" w:rsidRDefault="00DE4225" w:rsidP="00DE4225">
            <w:pPr>
              <w:keepNext/>
              <w:ind w:firstLine="0"/>
            </w:pPr>
            <w:r>
              <w:t>Willis</w:t>
            </w:r>
          </w:p>
        </w:tc>
        <w:tc>
          <w:tcPr>
            <w:tcW w:w="2180" w:type="dxa"/>
            <w:shd w:val="clear" w:color="auto" w:fill="auto"/>
          </w:tcPr>
          <w:p w:rsidR="00DE4225" w:rsidRPr="00DE4225" w:rsidRDefault="00DE4225" w:rsidP="00DE4225">
            <w:pPr>
              <w:keepNext/>
              <w:ind w:firstLine="0"/>
            </w:pPr>
            <w:r>
              <w:t>Young</w:t>
            </w:r>
          </w:p>
        </w:tc>
      </w:tr>
    </w:tbl>
    <w:p w:rsidR="00DE4225" w:rsidRPr="000840F1" w:rsidRDefault="00DE4225" w:rsidP="00DE4225">
      <w:pPr>
        <w:rPr>
          <w:sz w:val="16"/>
          <w:szCs w:val="16"/>
        </w:rPr>
      </w:pPr>
    </w:p>
    <w:p w:rsidR="00DE4225" w:rsidRDefault="00DE4225" w:rsidP="00DE4225">
      <w:pPr>
        <w:jc w:val="center"/>
        <w:rPr>
          <w:b/>
        </w:rPr>
      </w:pPr>
      <w:r w:rsidRPr="00DE4225">
        <w:rPr>
          <w:b/>
        </w:rPr>
        <w:t>Total--102</w:t>
      </w:r>
    </w:p>
    <w:p w:rsidR="00DE4225" w:rsidRDefault="00DE4225" w:rsidP="00DE4225">
      <w:pPr>
        <w:jc w:val="center"/>
        <w:rPr>
          <w:b/>
        </w:rPr>
      </w:pPr>
    </w:p>
    <w:p w:rsidR="00DE4225" w:rsidRDefault="00DE4225" w:rsidP="00DE4225">
      <w:pPr>
        <w:ind w:firstLine="0"/>
      </w:pPr>
      <w:r w:rsidRPr="00DE422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E4225" w:rsidRPr="00DE4225" w:rsidTr="00DE4225">
        <w:tc>
          <w:tcPr>
            <w:tcW w:w="2179" w:type="dxa"/>
            <w:shd w:val="clear" w:color="auto" w:fill="auto"/>
          </w:tcPr>
          <w:p w:rsidR="00DE4225" w:rsidRPr="00DE4225" w:rsidRDefault="00DE4225" w:rsidP="00DE4225">
            <w:pPr>
              <w:keepNext/>
              <w:ind w:firstLine="0"/>
            </w:pPr>
            <w:r>
              <w:t>Cogswell</w:t>
            </w:r>
          </w:p>
        </w:tc>
        <w:tc>
          <w:tcPr>
            <w:tcW w:w="2179" w:type="dxa"/>
            <w:shd w:val="clear" w:color="auto" w:fill="auto"/>
          </w:tcPr>
          <w:p w:rsidR="00DE4225" w:rsidRPr="00DE4225" w:rsidRDefault="00DE4225" w:rsidP="00DE4225">
            <w:pPr>
              <w:keepNext/>
              <w:ind w:firstLine="0"/>
            </w:pPr>
          </w:p>
        </w:tc>
        <w:tc>
          <w:tcPr>
            <w:tcW w:w="2180" w:type="dxa"/>
            <w:shd w:val="clear" w:color="auto" w:fill="auto"/>
          </w:tcPr>
          <w:p w:rsidR="00DE4225" w:rsidRPr="00DE4225" w:rsidRDefault="00DE4225" w:rsidP="00DE4225">
            <w:pPr>
              <w:keepNext/>
              <w:ind w:firstLine="0"/>
            </w:pPr>
          </w:p>
        </w:tc>
      </w:tr>
    </w:tbl>
    <w:p w:rsidR="00DE4225" w:rsidRPr="000840F1" w:rsidRDefault="00DE4225" w:rsidP="00DE4225">
      <w:pPr>
        <w:rPr>
          <w:sz w:val="16"/>
          <w:szCs w:val="16"/>
        </w:rPr>
      </w:pPr>
    </w:p>
    <w:p w:rsidR="00DE4225" w:rsidRDefault="00DE4225" w:rsidP="00DE4225">
      <w:pPr>
        <w:jc w:val="center"/>
        <w:rPr>
          <w:b/>
        </w:rPr>
      </w:pPr>
      <w:r w:rsidRPr="00DE4225">
        <w:rPr>
          <w:b/>
        </w:rPr>
        <w:t>Total--1</w:t>
      </w:r>
    </w:p>
    <w:p w:rsidR="00DE4225" w:rsidRPr="000840F1" w:rsidRDefault="00DE4225" w:rsidP="00DE4225">
      <w:pPr>
        <w:jc w:val="center"/>
        <w:rPr>
          <w:b/>
          <w:sz w:val="16"/>
          <w:szCs w:val="16"/>
        </w:rPr>
      </w:pPr>
    </w:p>
    <w:p w:rsidR="00DE4225" w:rsidRDefault="00DE4225" w:rsidP="00DE4225">
      <w:r>
        <w:t>So, the Bill, as amended, was read the second time and ordered to third reading.</w:t>
      </w:r>
    </w:p>
    <w:p w:rsidR="00DE4225" w:rsidRDefault="00DE4225" w:rsidP="00DE4225">
      <w:pPr>
        <w:keepNext/>
        <w:jc w:val="center"/>
        <w:rPr>
          <w:b/>
        </w:rPr>
      </w:pPr>
      <w:r w:rsidRPr="00DE4225">
        <w:rPr>
          <w:b/>
        </w:rPr>
        <w:lastRenderedPageBreak/>
        <w:t>H. 3732--AMENDED AND ORDERED TO THIRD READING</w:t>
      </w:r>
    </w:p>
    <w:p w:rsidR="00DE4225" w:rsidRDefault="00DE4225" w:rsidP="00DE4225">
      <w:pPr>
        <w:keepNext/>
      </w:pPr>
      <w:r>
        <w:t>The following Bill was taken up:</w:t>
      </w:r>
    </w:p>
    <w:p w:rsidR="00DE4225" w:rsidRDefault="00DE4225" w:rsidP="00DE4225">
      <w:pPr>
        <w:keepNext/>
      </w:pPr>
      <w:bookmarkStart w:id="35" w:name="include_clip_start_99"/>
      <w:bookmarkEnd w:id="35"/>
    </w:p>
    <w:p w:rsidR="00DE4225" w:rsidRDefault="00DE4225" w:rsidP="00DE4225">
      <w:r>
        <w:t>H. 3732 -- Reps. Hewitt, Fry, West, Sandifer and Murphy: A BILL TO AMEND THE CODE OF LAWS OF SOUTH CAROLINA, 1976, BY ADDING SECTION 40-69-255 SO AS TO REQUIRE VETERINARIANS TO COMPLETE CONTINUING EDUCATION RELATED TO PRESCRIBING AND MONITORING CERTAIN CONTROLLED SUBSTANCES.</w:t>
      </w:r>
    </w:p>
    <w:p w:rsidR="00DE4225" w:rsidRDefault="00DE4225" w:rsidP="00DE4225"/>
    <w:p w:rsidR="00DE4225" w:rsidRPr="00500CE4" w:rsidRDefault="00DE4225" w:rsidP="00DE4225">
      <w:r w:rsidRPr="00500CE4">
        <w:t>The Committee on Agriculture, Natural Resources and Environmental Affairs proposed the following Amendment No. 1</w:t>
      </w:r>
      <w:r>
        <w:t xml:space="preserve"> to </w:t>
      </w:r>
      <w:r>
        <w:br/>
      </w:r>
      <w:r w:rsidRPr="00500CE4">
        <w:t>H. 3732 (COUNCIL\CZ\3732C001.RT.CZ19), which was adopted:</w:t>
      </w:r>
    </w:p>
    <w:p w:rsidR="00DE4225" w:rsidRPr="00500CE4" w:rsidRDefault="00DE4225" w:rsidP="00DE4225">
      <w:r w:rsidRPr="00500CE4">
        <w:t xml:space="preserve">Amend the bill, as and if amended, by striking SECTION 1 and inserting: </w:t>
      </w:r>
    </w:p>
    <w:p w:rsidR="00DE4225" w:rsidRPr="00500CE4" w:rsidRDefault="00DE4225" w:rsidP="00DE4225">
      <w:r w:rsidRPr="00500CE4">
        <w:t>/</w:t>
      </w:r>
      <w:r w:rsidRPr="00500CE4">
        <w:tab/>
        <w:t>SECTION</w:t>
      </w:r>
      <w:r w:rsidRPr="00500CE4">
        <w:tab/>
        <w:t>1.</w:t>
      </w:r>
      <w:r w:rsidRPr="00500CE4">
        <w:tab/>
        <w:t>Article 1, Chapter 69, Title 40 of the 1976 Code is amended by adding:</w:t>
      </w:r>
    </w:p>
    <w:p w:rsidR="00DE4225" w:rsidRPr="00500CE4" w:rsidRDefault="00DE4225" w:rsidP="00DE4225">
      <w:r w:rsidRPr="00500CE4">
        <w:tab/>
        <w:t>“Section 40</w:t>
      </w:r>
      <w:r w:rsidRPr="00500CE4">
        <w:noBreakHyphen/>
        <w:t>69</w:t>
      </w:r>
      <w:r w:rsidRPr="00500CE4">
        <w:noBreakHyphen/>
        <w:t>255.</w:t>
      </w:r>
      <w:r w:rsidRPr="00500CE4">
        <w:tab/>
        <w:t>As part of the biennial continuing education required by the board or pursuant to law, including Regulation 120</w:t>
      </w:r>
      <w:r w:rsidRPr="00500CE4">
        <w:noBreakHyphen/>
        <w:t>6, South Carolina Code of State Regulations, a veterinarian authorized pursuant to state and federal law to prescribe controlled substances shall obtain a South Carolina Department of Health and Environmental Control Controlled Substances Registration and complete at least two hours of continuing education every two years related to approved procedures of prescribing and monitoring controlled substances listed in Schedules II, III, and IV of the schedules provided for in Sections 44</w:t>
      </w:r>
      <w:r w:rsidRPr="00500CE4">
        <w:noBreakHyphen/>
        <w:t>53</w:t>
      </w:r>
      <w:r w:rsidRPr="00500CE4">
        <w:noBreakHyphen/>
        <w:t>210, 44</w:t>
      </w:r>
      <w:r w:rsidRPr="00500CE4">
        <w:noBreakHyphen/>
        <w:t>53</w:t>
      </w:r>
      <w:r w:rsidRPr="00500CE4">
        <w:noBreakHyphen/>
        <w:t>230, and 44</w:t>
      </w:r>
      <w:r w:rsidRPr="00500CE4">
        <w:noBreakHyphen/>
        <w:t>53</w:t>
      </w:r>
      <w:r w:rsidRPr="00500CE4">
        <w:noBreakHyphen/>
        <w:t>250.”</w:t>
      </w:r>
      <w:r w:rsidRPr="00500CE4">
        <w:tab/>
        <w:t>/</w:t>
      </w:r>
    </w:p>
    <w:p w:rsidR="00DE4225" w:rsidRPr="00500CE4" w:rsidRDefault="00DE4225" w:rsidP="00DE4225">
      <w:r w:rsidRPr="00500CE4">
        <w:t>Renumber sections to conform.</w:t>
      </w:r>
    </w:p>
    <w:p w:rsidR="00DE4225" w:rsidRDefault="00DE4225" w:rsidP="00DE4225">
      <w:r w:rsidRPr="00500CE4">
        <w:t>Amend title to conform.</w:t>
      </w:r>
    </w:p>
    <w:p w:rsidR="00DE4225" w:rsidRDefault="00DE4225" w:rsidP="00DE4225"/>
    <w:p w:rsidR="00DE4225" w:rsidRDefault="00DE4225" w:rsidP="00DE4225">
      <w:r>
        <w:t>Rep. HEWITT explained the amendment.</w:t>
      </w:r>
    </w:p>
    <w:p w:rsidR="00DE4225" w:rsidRDefault="00DE4225" w:rsidP="00DE4225">
      <w:r>
        <w:t>The amendment was then adopted.</w:t>
      </w:r>
    </w:p>
    <w:p w:rsidR="00DE4225" w:rsidRDefault="00DE4225" w:rsidP="00DE4225"/>
    <w:p w:rsidR="00DE4225" w:rsidRDefault="00DE4225" w:rsidP="00DE4225">
      <w:r>
        <w:t>The question recurred to the passage of the Bill.</w:t>
      </w:r>
    </w:p>
    <w:p w:rsidR="00DE4225" w:rsidRDefault="00DE4225" w:rsidP="00DE4225"/>
    <w:p w:rsidR="00DE4225" w:rsidRDefault="00DE4225" w:rsidP="00DE4225">
      <w:r>
        <w:t xml:space="preserve">The yeas and nays were taken resulting as follows: </w:t>
      </w:r>
    </w:p>
    <w:p w:rsidR="00DE4225" w:rsidRDefault="00DE4225" w:rsidP="00DE4225">
      <w:pPr>
        <w:jc w:val="center"/>
      </w:pPr>
      <w:r>
        <w:t xml:space="preserve"> </w:t>
      </w:r>
      <w:bookmarkStart w:id="36" w:name="vote_start104"/>
      <w:bookmarkEnd w:id="36"/>
      <w:r>
        <w:t>Yeas 89; Nays 0</w:t>
      </w:r>
    </w:p>
    <w:p w:rsidR="00DE4225" w:rsidRDefault="00DE4225" w:rsidP="00DE4225">
      <w:pPr>
        <w:jc w:val="center"/>
      </w:pPr>
    </w:p>
    <w:p w:rsidR="00DE4225" w:rsidRDefault="00DE4225" w:rsidP="00DE4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4225" w:rsidRPr="00DE4225" w:rsidTr="00DE4225">
        <w:tc>
          <w:tcPr>
            <w:tcW w:w="2179" w:type="dxa"/>
            <w:shd w:val="clear" w:color="auto" w:fill="auto"/>
          </w:tcPr>
          <w:p w:rsidR="00DE4225" w:rsidRPr="00DE4225" w:rsidRDefault="00DE4225" w:rsidP="00DE4225">
            <w:pPr>
              <w:keepNext/>
              <w:ind w:firstLine="0"/>
            </w:pPr>
            <w:r>
              <w:t>Allison</w:t>
            </w:r>
          </w:p>
        </w:tc>
        <w:tc>
          <w:tcPr>
            <w:tcW w:w="2179" w:type="dxa"/>
            <w:shd w:val="clear" w:color="auto" w:fill="auto"/>
          </w:tcPr>
          <w:p w:rsidR="00DE4225" w:rsidRPr="00DE4225" w:rsidRDefault="00DE4225" w:rsidP="00DE4225">
            <w:pPr>
              <w:keepNext/>
              <w:ind w:firstLine="0"/>
            </w:pPr>
            <w:r>
              <w:t>Anderson</w:t>
            </w:r>
          </w:p>
        </w:tc>
        <w:tc>
          <w:tcPr>
            <w:tcW w:w="2180" w:type="dxa"/>
            <w:shd w:val="clear" w:color="auto" w:fill="auto"/>
          </w:tcPr>
          <w:p w:rsidR="00DE4225" w:rsidRPr="00DE4225" w:rsidRDefault="00DE4225" w:rsidP="00DE4225">
            <w:pPr>
              <w:keepNext/>
              <w:ind w:firstLine="0"/>
            </w:pPr>
            <w:r>
              <w:t>Atkinson</w:t>
            </w:r>
          </w:p>
        </w:tc>
      </w:tr>
      <w:tr w:rsidR="00DE4225" w:rsidRPr="00DE4225" w:rsidTr="00DE4225">
        <w:tc>
          <w:tcPr>
            <w:tcW w:w="2179" w:type="dxa"/>
            <w:shd w:val="clear" w:color="auto" w:fill="auto"/>
          </w:tcPr>
          <w:p w:rsidR="00DE4225" w:rsidRPr="00DE4225" w:rsidRDefault="00DE4225" w:rsidP="00DE4225">
            <w:pPr>
              <w:ind w:firstLine="0"/>
            </w:pPr>
            <w:r>
              <w:t>Bailey</w:t>
            </w:r>
          </w:p>
        </w:tc>
        <w:tc>
          <w:tcPr>
            <w:tcW w:w="2179" w:type="dxa"/>
            <w:shd w:val="clear" w:color="auto" w:fill="auto"/>
          </w:tcPr>
          <w:p w:rsidR="00DE4225" w:rsidRPr="00DE4225" w:rsidRDefault="00DE4225" w:rsidP="00DE4225">
            <w:pPr>
              <w:ind w:firstLine="0"/>
            </w:pPr>
            <w:r>
              <w:t>Bales</w:t>
            </w:r>
          </w:p>
        </w:tc>
        <w:tc>
          <w:tcPr>
            <w:tcW w:w="2180" w:type="dxa"/>
            <w:shd w:val="clear" w:color="auto" w:fill="auto"/>
          </w:tcPr>
          <w:p w:rsidR="00DE4225" w:rsidRPr="00DE4225" w:rsidRDefault="00DE4225" w:rsidP="00DE4225">
            <w:pPr>
              <w:ind w:firstLine="0"/>
            </w:pPr>
            <w:r>
              <w:t>Ballentine</w:t>
            </w:r>
          </w:p>
        </w:tc>
      </w:tr>
      <w:tr w:rsidR="00DE4225" w:rsidRPr="00DE4225" w:rsidTr="00DE4225">
        <w:tc>
          <w:tcPr>
            <w:tcW w:w="2179" w:type="dxa"/>
            <w:shd w:val="clear" w:color="auto" w:fill="auto"/>
          </w:tcPr>
          <w:p w:rsidR="00DE4225" w:rsidRPr="00DE4225" w:rsidRDefault="00DE4225" w:rsidP="00DE4225">
            <w:pPr>
              <w:ind w:firstLine="0"/>
            </w:pPr>
            <w:r>
              <w:lastRenderedPageBreak/>
              <w:t>Bennett</w:t>
            </w:r>
          </w:p>
        </w:tc>
        <w:tc>
          <w:tcPr>
            <w:tcW w:w="2179" w:type="dxa"/>
            <w:shd w:val="clear" w:color="auto" w:fill="auto"/>
          </w:tcPr>
          <w:p w:rsidR="00DE4225" w:rsidRPr="00DE4225" w:rsidRDefault="00DE4225" w:rsidP="00DE4225">
            <w:pPr>
              <w:ind w:firstLine="0"/>
            </w:pPr>
            <w:r>
              <w:t>Bernstein</w:t>
            </w:r>
          </w:p>
        </w:tc>
        <w:tc>
          <w:tcPr>
            <w:tcW w:w="2180" w:type="dxa"/>
            <w:shd w:val="clear" w:color="auto" w:fill="auto"/>
          </w:tcPr>
          <w:p w:rsidR="00DE4225" w:rsidRPr="00DE4225" w:rsidRDefault="00DE4225" w:rsidP="00DE4225">
            <w:pPr>
              <w:ind w:firstLine="0"/>
            </w:pPr>
            <w:r>
              <w:t>Blackwell</w:t>
            </w:r>
          </w:p>
        </w:tc>
      </w:tr>
      <w:tr w:rsidR="00DE4225" w:rsidRPr="00DE4225" w:rsidTr="00DE4225">
        <w:tc>
          <w:tcPr>
            <w:tcW w:w="2179" w:type="dxa"/>
            <w:shd w:val="clear" w:color="auto" w:fill="auto"/>
          </w:tcPr>
          <w:p w:rsidR="00DE4225" w:rsidRPr="00DE4225" w:rsidRDefault="00DE4225" w:rsidP="00DE4225">
            <w:pPr>
              <w:ind w:firstLine="0"/>
            </w:pPr>
            <w:r>
              <w:t>Bradley</w:t>
            </w:r>
          </w:p>
        </w:tc>
        <w:tc>
          <w:tcPr>
            <w:tcW w:w="2179" w:type="dxa"/>
            <w:shd w:val="clear" w:color="auto" w:fill="auto"/>
          </w:tcPr>
          <w:p w:rsidR="00DE4225" w:rsidRPr="00DE4225" w:rsidRDefault="00DE4225" w:rsidP="00DE4225">
            <w:pPr>
              <w:ind w:firstLine="0"/>
            </w:pPr>
            <w:r>
              <w:t>Burns</w:t>
            </w:r>
          </w:p>
        </w:tc>
        <w:tc>
          <w:tcPr>
            <w:tcW w:w="2180" w:type="dxa"/>
            <w:shd w:val="clear" w:color="auto" w:fill="auto"/>
          </w:tcPr>
          <w:p w:rsidR="00DE4225" w:rsidRPr="00DE4225" w:rsidRDefault="00DE4225" w:rsidP="00DE4225">
            <w:pPr>
              <w:ind w:firstLine="0"/>
            </w:pPr>
            <w:r>
              <w:t>Calhoon</w:t>
            </w:r>
          </w:p>
        </w:tc>
      </w:tr>
      <w:tr w:rsidR="00DE4225" w:rsidRPr="00DE4225" w:rsidTr="00DE4225">
        <w:tc>
          <w:tcPr>
            <w:tcW w:w="2179" w:type="dxa"/>
            <w:shd w:val="clear" w:color="auto" w:fill="auto"/>
          </w:tcPr>
          <w:p w:rsidR="00DE4225" w:rsidRPr="00DE4225" w:rsidRDefault="00DE4225" w:rsidP="00DE4225">
            <w:pPr>
              <w:ind w:firstLine="0"/>
            </w:pPr>
            <w:r>
              <w:t>Chellis</w:t>
            </w:r>
          </w:p>
        </w:tc>
        <w:tc>
          <w:tcPr>
            <w:tcW w:w="2179" w:type="dxa"/>
            <w:shd w:val="clear" w:color="auto" w:fill="auto"/>
          </w:tcPr>
          <w:p w:rsidR="00DE4225" w:rsidRPr="00DE4225" w:rsidRDefault="00DE4225" w:rsidP="00DE4225">
            <w:pPr>
              <w:ind w:firstLine="0"/>
            </w:pPr>
            <w:r>
              <w:t>Clary</w:t>
            </w:r>
          </w:p>
        </w:tc>
        <w:tc>
          <w:tcPr>
            <w:tcW w:w="2180" w:type="dxa"/>
            <w:shd w:val="clear" w:color="auto" w:fill="auto"/>
          </w:tcPr>
          <w:p w:rsidR="00DE4225" w:rsidRPr="00DE4225" w:rsidRDefault="00DE4225" w:rsidP="00DE4225">
            <w:pPr>
              <w:ind w:firstLine="0"/>
            </w:pPr>
            <w:r>
              <w:t>Clemmons</w:t>
            </w:r>
          </w:p>
        </w:tc>
      </w:tr>
      <w:tr w:rsidR="00DE4225" w:rsidRPr="00DE4225" w:rsidTr="00DE4225">
        <w:tc>
          <w:tcPr>
            <w:tcW w:w="2179" w:type="dxa"/>
            <w:shd w:val="clear" w:color="auto" w:fill="auto"/>
          </w:tcPr>
          <w:p w:rsidR="00DE4225" w:rsidRPr="00DE4225" w:rsidRDefault="00DE4225" w:rsidP="00DE4225">
            <w:pPr>
              <w:ind w:firstLine="0"/>
            </w:pPr>
            <w:r>
              <w:t>Cogswell</w:t>
            </w:r>
          </w:p>
        </w:tc>
        <w:tc>
          <w:tcPr>
            <w:tcW w:w="2179" w:type="dxa"/>
            <w:shd w:val="clear" w:color="auto" w:fill="auto"/>
          </w:tcPr>
          <w:p w:rsidR="00DE4225" w:rsidRPr="00DE4225" w:rsidRDefault="00DE4225" w:rsidP="00DE4225">
            <w:pPr>
              <w:ind w:firstLine="0"/>
            </w:pPr>
            <w:r>
              <w:t>Collins</w:t>
            </w:r>
          </w:p>
        </w:tc>
        <w:tc>
          <w:tcPr>
            <w:tcW w:w="2180" w:type="dxa"/>
            <w:shd w:val="clear" w:color="auto" w:fill="auto"/>
          </w:tcPr>
          <w:p w:rsidR="00DE4225" w:rsidRPr="00DE4225" w:rsidRDefault="00DE4225" w:rsidP="00DE4225">
            <w:pPr>
              <w:ind w:firstLine="0"/>
            </w:pPr>
            <w:r>
              <w:t>B. Cox</w:t>
            </w:r>
          </w:p>
        </w:tc>
      </w:tr>
      <w:tr w:rsidR="00DE4225" w:rsidRPr="00DE4225" w:rsidTr="00DE4225">
        <w:tc>
          <w:tcPr>
            <w:tcW w:w="2179" w:type="dxa"/>
            <w:shd w:val="clear" w:color="auto" w:fill="auto"/>
          </w:tcPr>
          <w:p w:rsidR="00DE4225" w:rsidRPr="00DE4225" w:rsidRDefault="00DE4225" w:rsidP="00DE4225">
            <w:pPr>
              <w:ind w:firstLine="0"/>
            </w:pPr>
            <w:r>
              <w:t>W. Cox</w:t>
            </w:r>
          </w:p>
        </w:tc>
        <w:tc>
          <w:tcPr>
            <w:tcW w:w="2179" w:type="dxa"/>
            <w:shd w:val="clear" w:color="auto" w:fill="auto"/>
          </w:tcPr>
          <w:p w:rsidR="00DE4225" w:rsidRPr="00DE4225" w:rsidRDefault="00DE4225" w:rsidP="00DE4225">
            <w:pPr>
              <w:ind w:firstLine="0"/>
            </w:pPr>
            <w:r>
              <w:t>Daning</w:t>
            </w:r>
          </w:p>
        </w:tc>
        <w:tc>
          <w:tcPr>
            <w:tcW w:w="2180" w:type="dxa"/>
            <w:shd w:val="clear" w:color="auto" w:fill="auto"/>
          </w:tcPr>
          <w:p w:rsidR="00DE4225" w:rsidRPr="00DE4225" w:rsidRDefault="00DE4225" w:rsidP="00DE4225">
            <w:pPr>
              <w:ind w:firstLine="0"/>
            </w:pPr>
            <w:r>
              <w:t>Davis</w:t>
            </w:r>
          </w:p>
        </w:tc>
      </w:tr>
      <w:tr w:rsidR="00DE4225" w:rsidRPr="00DE4225" w:rsidTr="00DE4225">
        <w:tc>
          <w:tcPr>
            <w:tcW w:w="2179" w:type="dxa"/>
            <w:shd w:val="clear" w:color="auto" w:fill="auto"/>
          </w:tcPr>
          <w:p w:rsidR="00DE4225" w:rsidRPr="00DE4225" w:rsidRDefault="00DE4225" w:rsidP="00DE4225">
            <w:pPr>
              <w:ind w:firstLine="0"/>
            </w:pPr>
            <w:r>
              <w:t>Dillard</w:t>
            </w:r>
          </w:p>
        </w:tc>
        <w:tc>
          <w:tcPr>
            <w:tcW w:w="2179" w:type="dxa"/>
            <w:shd w:val="clear" w:color="auto" w:fill="auto"/>
          </w:tcPr>
          <w:p w:rsidR="00DE4225" w:rsidRPr="00DE4225" w:rsidRDefault="00DE4225" w:rsidP="00DE4225">
            <w:pPr>
              <w:ind w:firstLine="0"/>
            </w:pPr>
            <w:r>
              <w:t>Elliott</w:t>
            </w:r>
          </w:p>
        </w:tc>
        <w:tc>
          <w:tcPr>
            <w:tcW w:w="2180" w:type="dxa"/>
            <w:shd w:val="clear" w:color="auto" w:fill="auto"/>
          </w:tcPr>
          <w:p w:rsidR="00DE4225" w:rsidRPr="00DE4225" w:rsidRDefault="00DE4225" w:rsidP="00DE4225">
            <w:pPr>
              <w:ind w:firstLine="0"/>
            </w:pPr>
            <w:r>
              <w:t>Erickson</w:t>
            </w:r>
          </w:p>
        </w:tc>
      </w:tr>
      <w:tr w:rsidR="00DE4225" w:rsidRPr="00DE4225" w:rsidTr="00DE4225">
        <w:tc>
          <w:tcPr>
            <w:tcW w:w="2179" w:type="dxa"/>
            <w:shd w:val="clear" w:color="auto" w:fill="auto"/>
          </w:tcPr>
          <w:p w:rsidR="00DE4225" w:rsidRPr="00DE4225" w:rsidRDefault="00DE4225" w:rsidP="00DE4225">
            <w:pPr>
              <w:ind w:firstLine="0"/>
            </w:pPr>
            <w:r>
              <w:t>Felder</w:t>
            </w:r>
          </w:p>
        </w:tc>
        <w:tc>
          <w:tcPr>
            <w:tcW w:w="2179" w:type="dxa"/>
            <w:shd w:val="clear" w:color="auto" w:fill="auto"/>
          </w:tcPr>
          <w:p w:rsidR="00DE4225" w:rsidRPr="00DE4225" w:rsidRDefault="00DE4225" w:rsidP="00DE4225">
            <w:pPr>
              <w:ind w:firstLine="0"/>
            </w:pPr>
            <w:r>
              <w:t>Finlay</w:t>
            </w:r>
          </w:p>
        </w:tc>
        <w:tc>
          <w:tcPr>
            <w:tcW w:w="2180" w:type="dxa"/>
            <w:shd w:val="clear" w:color="auto" w:fill="auto"/>
          </w:tcPr>
          <w:p w:rsidR="00DE4225" w:rsidRPr="00DE4225" w:rsidRDefault="00DE4225" w:rsidP="00DE4225">
            <w:pPr>
              <w:ind w:firstLine="0"/>
            </w:pPr>
            <w:r>
              <w:t>Forrest</w:t>
            </w:r>
          </w:p>
        </w:tc>
      </w:tr>
      <w:tr w:rsidR="00DE4225" w:rsidRPr="00DE4225" w:rsidTr="00DE4225">
        <w:tc>
          <w:tcPr>
            <w:tcW w:w="2179" w:type="dxa"/>
            <w:shd w:val="clear" w:color="auto" w:fill="auto"/>
          </w:tcPr>
          <w:p w:rsidR="00DE4225" w:rsidRPr="00DE4225" w:rsidRDefault="00DE4225" w:rsidP="00DE4225">
            <w:pPr>
              <w:ind w:firstLine="0"/>
            </w:pPr>
            <w:r>
              <w:t>Forrester</w:t>
            </w:r>
          </w:p>
        </w:tc>
        <w:tc>
          <w:tcPr>
            <w:tcW w:w="2179" w:type="dxa"/>
            <w:shd w:val="clear" w:color="auto" w:fill="auto"/>
          </w:tcPr>
          <w:p w:rsidR="00DE4225" w:rsidRPr="00DE4225" w:rsidRDefault="00DE4225" w:rsidP="00DE4225">
            <w:pPr>
              <w:ind w:firstLine="0"/>
            </w:pPr>
            <w:r>
              <w:t>Fry</w:t>
            </w:r>
          </w:p>
        </w:tc>
        <w:tc>
          <w:tcPr>
            <w:tcW w:w="2180" w:type="dxa"/>
            <w:shd w:val="clear" w:color="auto" w:fill="auto"/>
          </w:tcPr>
          <w:p w:rsidR="00DE4225" w:rsidRPr="00DE4225" w:rsidRDefault="00DE4225" w:rsidP="00DE4225">
            <w:pPr>
              <w:ind w:firstLine="0"/>
            </w:pPr>
            <w:r>
              <w:t>Gagnon</w:t>
            </w:r>
          </w:p>
        </w:tc>
      </w:tr>
      <w:tr w:rsidR="00DE4225" w:rsidRPr="00DE4225" w:rsidTr="00DE4225">
        <w:tc>
          <w:tcPr>
            <w:tcW w:w="2179" w:type="dxa"/>
            <w:shd w:val="clear" w:color="auto" w:fill="auto"/>
          </w:tcPr>
          <w:p w:rsidR="00DE4225" w:rsidRPr="00DE4225" w:rsidRDefault="00DE4225" w:rsidP="00DE4225">
            <w:pPr>
              <w:ind w:firstLine="0"/>
            </w:pPr>
            <w:r>
              <w:t>Garvin</w:t>
            </w:r>
          </w:p>
        </w:tc>
        <w:tc>
          <w:tcPr>
            <w:tcW w:w="2179" w:type="dxa"/>
            <w:shd w:val="clear" w:color="auto" w:fill="auto"/>
          </w:tcPr>
          <w:p w:rsidR="00DE4225" w:rsidRPr="00DE4225" w:rsidRDefault="00DE4225" w:rsidP="00DE4225">
            <w:pPr>
              <w:ind w:firstLine="0"/>
            </w:pPr>
            <w:r>
              <w:t>Gilliam</w:t>
            </w:r>
          </w:p>
        </w:tc>
        <w:tc>
          <w:tcPr>
            <w:tcW w:w="2180" w:type="dxa"/>
            <w:shd w:val="clear" w:color="auto" w:fill="auto"/>
          </w:tcPr>
          <w:p w:rsidR="00DE4225" w:rsidRPr="00DE4225" w:rsidRDefault="00DE4225" w:rsidP="00DE4225">
            <w:pPr>
              <w:ind w:firstLine="0"/>
            </w:pPr>
            <w:r>
              <w:t>Govan</w:t>
            </w:r>
          </w:p>
        </w:tc>
      </w:tr>
      <w:tr w:rsidR="00DE4225" w:rsidRPr="00DE4225" w:rsidTr="00DE4225">
        <w:tc>
          <w:tcPr>
            <w:tcW w:w="2179" w:type="dxa"/>
            <w:shd w:val="clear" w:color="auto" w:fill="auto"/>
          </w:tcPr>
          <w:p w:rsidR="00DE4225" w:rsidRPr="00DE4225" w:rsidRDefault="00DE4225" w:rsidP="00DE4225">
            <w:pPr>
              <w:ind w:firstLine="0"/>
            </w:pPr>
            <w:r>
              <w:t>Hayes</w:t>
            </w:r>
          </w:p>
        </w:tc>
        <w:tc>
          <w:tcPr>
            <w:tcW w:w="2179" w:type="dxa"/>
            <w:shd w:val="clear" w:color="auto" w:fill="auto"/>
          </w:tcPr>
          <w:p w:rsidR="00DE4225" w:rsidRPr="00DE4225" w:rsidRDefault="00DE4225" w:rsidP="00DE4225">
            <w:pPr>
              <w:ind w:firstLine="0"/>
            </w:pPr>
            <w:r>
              <w:t>Henderson-Myers</w:t>
            </w:r>
          </w:p>
        </w:tc>
        <w:tc>
          <w:tcPr>
            <w:tcW w:w="2180" w:type="dxa"/>
            <w:shd w:val="clear" w:color="auto" w:fill="auto"/>
          </w:tcPr>
          <w:p w:rsidR="00DE4225" w:rsidRPr="00DE4225" w:rsidRDefault="00DE4225" w:rsidP="00DE4225">
            <w:pPr>
              <w:ind w:firstLine="0"/>
            </w:pPr>
            <w:r>
              <w:t>Henegan</w:t>
            </w:r>
          </w:p>
        </w:tc>
      </w:tr>
      <w:tr w:rsidR="00DE4225" w:rsidRPr="00DE4225" w:rsidTr="00DE4225">
        <w:tc>
          <w:tcPr>
            <w:tcW w:w="2179" w:type="dxa"/>
            <w:shd w:val="clear" w:color="auto" w:fill="auto"/>
          </w:tcPr>
          <w:p w:rsidR="00DE4225" w:rsidRPr="00DE4225" w:rsidRDefault="00DE4225" w:rsidP="00DE4225">
            <w:pPr>
              <w:ind w:firstLine="0"/>
            </w:pPr>
            <w:r>
              <w:t>Hewitt</w:t>
            </w:r>
          </w:p>
        </w:tc>
        <w:tc>
          <w:tcPr>
            <w:tcW w:w="2179" w:type="dxa"/>
            <w:shd w:val="clear" w:color="auto" w:fill="auto"/>
          </w:tcPr>
          <w:p w:rsidR="00DE4225" w:rsidRPr="00DE4225" w:rsidRDefault="00DE4225" w:rsidP="00DE4225">
            <w:pPr>
              <w:ind w:firstLine="0"/>
            </w:pPr>
            <w:r>
              <w:t>Hill</w:t>
            </w:r>
          </w:p>
        </w:tc>
        <w:tc>
          <w:tcPr>
            <w:tcW w:w="2180" w:type="dxa"/>
            <w:shd w:val="clear" w:color="auto" w:fill="auto"/>
          </w:tcPr>
          <w:p w:rsidR="00DE4225" w:rsidRPr="00DE4225" w:rsidRDefault="00DE4225" w:rsidP="00DE4225">
            <w:pPr>
              <w:ind w:firstLine="0"/>
            </w:pPr>
            <w:r>
              <w:t>Hiott</w:t>
            </w:r>
          </w:p>
        </w:tc>
      </w:tr>
      <w:tr w:rsidR="00DE4225" w:rsidRPr="00DE4225" w:rsidTr="00DE4225">
        <w:tc>
          <w:tcPr>
            <w:tcW w:w="2179" w:type="dxa"/>
            <w:shd w:val="clear" w:color="auto" w:fill="auto"/>
          </w:tcPr>
          <w:p w:rsidR="00DE4225" w:rsidRPr="00DE4225" w:rsidRDefault="00DE4225" w:rsidP="00DE4225">
            <w:pPr>
              <w:ind w:firstLine="0"/>
            </w:pPr>
            <w:r>
              <w:t>Hixon</w:t>
            </w:r>
          </w:p>
        </w:tc>
        <w:tc>
          <w:tcPr>
            <w:tcW w:w="2179" w:type="dxa"/>
            <w:shd w:val="clear" w:color="auto" w:fill="auto"/>
          </w:tcPr>
          <w:p w:rsidR="00DE4225" w:rsidRPr="00DE4225" w:rsidRDefault="00DE4225" w:rsidP="00DE4225">
            <w:pPr>
              <w:ind w:firstLine="0"/>
            </w:pPr>
            <w:r>
              <w:t>Hosey</w:t>
            </w:r>
          </w:p>
        </w:tc>
        <w:tc>
          <w:tcPr>
            <w:tcW w:w="2180" w:type="dxa"/>
            <w:shd w:val="clear" w:color="auto" w:fill="auto"/>
          </w:tcPr>
          <w:p w:rsidR="00DE4225" w:rsidRPr="00DE4225" w:rsidRDefault="00DE4225" w:rsidP="00DE4225">
            <w:pPr>
              <w:ind w:firstLine="0"/>
            </w:pPr>
            <w:r>
              <w:t>Howard</w:t>
            </w:r>
          </w:p>
        </w:tc>
      </w:tr>
      <w:tr w:rsidR="00DE4225" w:rsidRPr="00DE4225" w:rsidTr="00DE4225">
        <w:tc>
          <w:tcPr>
            <w:tcW w:w="2179" w:type="dxa"/>
            <w:shd w:val="clear" w:color="auto" w:fill="auto"/>
          </w:tcPr>
          <w:p w:rsidR="00DE4225" w:rsidRPr="00DE4225" w:rsidRDefault="00DE4225" w:rsidP="00DE4225">
            <w:pPr>
              <w:ind w:firstLine="0"/>
            </w:pPr>
            <w:r>
              <w:t>Huggins</w:t>
            </w:r>
          </w:p>
        </w:tc>
        <w:tc>
          <w:tcPr>
            <w:tcW w:w="2179" w:type="dxa"/>
            <w:shd w:val="clear" w:color="auto" w:fill="auto"/>
          </w:tcPr>
          <w:p w:rsidR="00DE4225" w:rsidRPr="00DE4225" w:rsidRDefault="00DE4225" w:rsidP="00DE4225">
            <w:pPr>
              <w:ind w:firstLine="0"/>
            </w:pPr>
            <w:r>
              <w:t>Jefferson</w:t>
            </w:r>
          </w:p>
        </w:tc>
        <w:tc>
          <w:tcPr>
            <w:tcW w:w="2180" w:type="dxa"/>
            <w:shd w:val="clear" w:color="auto" w:fill="auto"/>
          </w:tcPr>
          <w:p w:rsidR="00DE4225" w:rsidRPr="00DE4225" w:rsidRDefault="00DE4225" w:rsidP="00DE4225">
            <w:pPr>
              <w:ind w:firstLine="0"/>
            </w:pPr>
            <w:r>
              <w:t>Johnson</w:t>
            </w:r>
          </w:p>
        </w:tc>
      </w:tr>
      <w:tr w:rsidR="00DE4225" w:rsidRPr="00DE4225" w:rsidTr="00DE4225">
        <w:tc>
          <w:tcPr>
            <w:tcW w:w="2179" w:type="dxa"/>
            <w:shd w:val="clear" w:color="auto" w:fill="auto"/>
          </w:tcPr>
          <w:p w:rsidR="00DE4225" w:rsidRPr="00DE4225" w:rsidRDefault="00DE4225" w:rsidP="00DE4225">
            <w:pPr>
              <w:ind w:firstLine="0"/>
            </w:pPr>
            <w:r>
              <w:t>Kimmons</w:t>
            </w:r>
          </w:p>
        </w:tc>
        <w:tc>
          <w:tcPr>
            <w:tcW w:w="2179" w:type="dxa"/>
            <w:shd w:val="clear" w:color="auto" w:fill="auto"/>
          </w:tcPr>
          <w:p w:rsidR="00DE4225" w:rsidRPr="00DE4225" w:rsidRDefault="00DE4225" w:rsidP="00DE4225">
            <w:pPr>
              <w:ind w:firstLine="0"/>
            </w:pPr>
            <w:r>
              <w:t>King</w:t>
            </w:r>
          </w:p>
        </w:tc>
        <w:tc>
          <w:tcPr>
            <w:tcW w:w="2180" w:type="dxa"/>
            <w:shd w:val="clear" w:color="auto" w:fill="auto"/>
          </w:tcPr>
          <w:p w:rsidR="00DE4225" w:rsidRPr="00DE4225" w:rsidRDefault="00DE4225" w:rsidP="00DE4225">
            <w:pPr>
              <w:ind w:firstLine="0"/>
            </w:pPr>
            <w:r>
              <w:t>Kirby</w:t>
            </w:r>
          </w:p>
        </w:tc>
      </w:tr>
      <w:tr w:rsidR="00DE4225" w:rsidRPr="00DE4225" w:rsidTr="00DE4225">
        <w:tc>
          <w:tcPr>
            <w:tcW w:w="2179" w:type="dxa"/>
            <w:shd w:val="clear" w:color="auto" w:fill="auto"/>
          </w:tcPr>
          <w:p w:rsidR="00DE4225" w:rsidRPr="00DE4225" w:rsidRDefault="00DE4225" w:rsidP="00DE4225">
            <w:pPr>
              <w:ind w:firstLine="0"/>
            </w:pPr>
            <w:r>
              <w:t>Ligon</w:t>
            </w:r>
          </w:p>
        </w:tc>
        <w:tc>
          <w:tcPr>
            <w:tcW w:w="2179" w:type="dxa"/>
            <w:shd w:val="clear" w:color="auto" w:fill="auto"/>
          </w:tcPr>
          <w:p w:rsidR="00DE4225" w:rsidRPr="00DE4225" w:rsidRDefault="00DE4225" w:rsidP="00DE4225">
            <w:pPr>
              <w:ind w:firstLine="0"/>
            </w:pPr>
            <w:r>
              <w:t>Loftis</w:t>
            </w:r>
          </w:p>
        </w:tc>
        <w:tc>
          <w:tcPr>
            <w:tcW w:w="2180" w:type="dxa"/>
            <w:shd w:val="clear" w:color="auto" w:fill="auto"/>
          </w:tcPr>
          <w:p w:rsidR="00DE4225" w:rsidRPr="00DE4225" w:rsidRDefault="00DE4225" w:rsidP="00DE4225">
            <w:pPr>
              <w:ind w:firstLine="0"/>
            </w:pPr>
            <w:r>
              <w:t>Long</w:t>
            </w:r>
          </w:p>
        </w:tc>
      </w:tr>
      <w:tr w:rsidR="00DE4225" w:rsidRPr="00DE4225" w:rsidTr="00DE4225">
        <w:tc>
          <w:tcPr>
            <w:tcW w:w="2179" w:type="dxa"/>
            <w:shd w:val="clear" w:color="auto" w:fill="auto"/>
          </w:tcPr>
          <w:p w:rsidR="00DE4225" w:rsidRPr="00DE4225" w:rsidRDefault="00DE4225" w:rsidP="00DE4225">
            <w:pPr>
              <w:ind w:firstLine="0"/>
            </w:pPr>
            <w:r>
              <w:t>Lowe</w:t>
            </w:r>
          </w:p>
        </w:tc>
        <w:tc>
          <w:tcPr>
            <w:tcW w:w="2179" w:type="dxa"/>
            <w:shd w:val="clear" w:color="auto" w:fill="auto"/>
          </w:tcPr>
          <w:p w:rsidR="00DE4225" w:rsidRPr="00DE4225" w:rsidRDefault="00DE4225" w:rsidP="00DE4225">
            <w:pPr>
              <w:ind w:firstLine="0"/>
            </w:pPr>
            <w:r>
              <w:t>Lucas</w:t>
            </w:r>
          </w:p>
        </w:tc>
        <w:tc>
          <w:tcPr>
            <w:tcW w:w="2180" w:type="dxa"/>
            <w:shd w:val="clear" w:color="auto" w:fill="auto"/>
          </w:tcPr>
          <w:p w:rsidR="00DE4225" w:rsidRPr="00DE4225" w:rsidRDefault="00DE4225" w:rsidP="00DE4225">
            <w:pPr>
              <w:ind w:firstLine="0"/>
            </w:pPr>
            <w:r>
              <w:t>Mace</w:t>
            </w:r>
          </w:p>
        </w:tc>
      </w:tr>
      <w:tr w:rsidR="00DE4225" w:rsidRPr="00DE4225" w:rsidTr="00DE4225">
        <w:tc>
          <w:tcPr>
            <w:tcW w:w="2179" w:type="dxa"/>
            <w:shd w:val="clear" w:color="auto" w:fill="auto"/>
          </w:tcPr>
          <w:p w:rsidR="00DE4225" w:rsidRPr="00DE4225" w:rsidRDefault="00DE4225" w:rsidP="00DE4225">
            <w:pPr>
              <w:ind w:firstLine="0"/>
            </w:pPr>
            <w:r>
              <w:t>Magnuson</w:t>
            </w:r>
          </w:p>
        </w:tc>
        <w:tc>
          <w:tcPr>
            <w:tcW w:w="2179" w:type="dxa"/>
            <w:shd w:val="clear" w:color="auto" w:fill="auto"/>
          </w:tcPr>
          <w:p w:rsidR="00DE4225" w:rsidRPr="00DE4225" w:rsidRDefault="00DE4225" w:rsidP="00DE4225">
            <w:pPr>
              <w:ind w:firstLine="0"/>
            </w:pPr>
            <w:r>
              <w:t>McCoy</w:t>
            </w:r>
          </w:p>
        </w:tc>
        <w:tc>
          <w:tcPr>
            <w:tcW w:w="2180" w:type="dxa"/>
            <w:shd w:val="clear" w:color="auto" w:fill="auto"/>
          </w:tcPr>
          <w:p w:rsidR="00DE4225" w:rsidRPr="00DE4225" w:rsidRDefault="00DE4225" w:rsidP="00DE4225">
            <w:pPr>
              <w:ind w:firstLine="0"/>
            </w:pPr>
            <w:r>
              <w:t>McCravy</w:t>
            </w:r>
          </w:p>
        </w:tc>
      </w:tr>
      <w:tr w:rsidR="00DE4225" w:rsidRPr="00DE4225" w:rsidTr="00DE4225">
        <w:tc>
          <w:tcPr>
            <w:tcW w:w="2179" w:type="dxa"/>
            <w:shd w:val="clear" w:color="auto" w:fill="auto"/>
          </w:tcPr>
          <w:p w:rsidR="00DE4225" w:rsidRPr="00DE4225" w:rsidRDefault="00DE4225" w:rsidP="00DE4225">
            <w:pPr>
              <w:ind w:firstLine="0"/>
            </w:pPr>
            <w:r>
              <w:t>McDaniel</w:t>
            </w:r>
          </w:p>
        </w:tc>
        <w:tc>
          <w:tcPr>
            <w:tcW w:w="2179" w:type="dxa"/>
            <w:shd w:val="clear" w:color="auto" w:fill="auto"/>
          </w:tcPr>
          <w:p w:rsidR="00DE4225" w:rsidRPr="00DE4225" w:rsidRDefault="00DE4225" w:rsidP="00DE4225">
            <w:pPr>
              <w:ind w:firstLine="0"/>
            </w:pPr>
            <w:r>
              <w:t>McGinnis</w:t>
            </w:r>
          </w:p>
        </w:tc>
        <w:tc>
          <w:tcPr>
            <w:tcW w:w="2180" w:type="dxa"/>
            <w:shd w:val="clear" w:color="auto" w:fill="auto"/>
          </w:tcPr>
          <w:p w:rsidR="00DE4225" w:rsidRPr="00DE4225" w:rsidRDefault="00DE4225" w:rsidP="00DE4225">
            <w:pPr>
              <w:ind w:firstLine="0"/>
            </w:pPr>
            <w:r>
              <w:t>McKnight</w:t>
            </w:r>
          </w:p>
        </w:tc>
      </w:tr>
      <w:tr w:rsidR="00DE4225" w:rsidRPr="00DE4225" w:rsidTr="00DE4225">
        <w:tc>
          <w:tcPr>
            <w:tcW w:w="2179" w:type="dxa"/>
            <w:shd w:val="clear" w:color="auto" w:fill="auto"/>
          </w:tcPr>
          <w:p w:rsidR="00DE4225" w:rsidRPr="00DE4225" w:rsidRDefault="00DE4225" w:rsidP="00DE4225">
            <w:pPr>
              <w:ind w:firstLine="0"/>
            </w:pPr>
            <w:r>
              <w:t>Morgan</w:t>
            </w:r>
          </w:p>
        </w:tc>
        <w:tc>
          <w:tcPr>
            <w:tcW w:w="2179" w:type="dxa"/>
            <w:shd w:val="clear" w:color="auto" w:fill="auto"/>
          </w:tcPr>
          <w:p w:rsidR="00DE4225" w:rsidRPr="00DE4225" w:rsidRDefault="00DE4225" w:rsidP="00DE4225">
            <w:pPr>
              <w:ind w:firstLine="0"/>
            </w:pPr>
            <w:r>
              <w:t>D. C. Moss</w:t>
            </w:r>
          </w:p>
        </w:tc>
        <w:tc>
          <w:tcPr>
            <w:tcW w:w="2180" w:type="dxa"/>
            <w:shd w:val="clear" w:color="auto" w:fill="auto"/>
          </w:tcPr>
          <w:p w:rsidR="00DE4225" w:rsidRPr="00DE4225" w:rsidRDefault="00DE4225" w:rsidP="00DE4225">
            <w:pPr>
              <w:ind w:firstLine="0"/>
            </w:pPr>
            <w:r>
              <w:t>Murphy</w:t>
            </w:r>
          </w:p>
        </w:tc>
      </w:tr>
      <w:tr w:rsidR="00DE4225" w:rsidRPr="00DE4225" w:rsidTr="00DE4225">
        <w:tc>
          <w:tcPr>
            <w:tcW w:w="2179" w:type="dxa"/>
            <w:shd w:val="clear" w:color="auto" w:fill="auto"/>
          </w:tcPr>
          <w:p w:rsidR="00DE4225" w:rsidRPr="00DE4225" w:rsidRDefault="00DE4225" w:rsidP="00DE4225">
            <w:pPr>
              <w:ind w:firstLine="0"/>
            </w:pPr>
            <w:r>
              <w:t>B. Newton</w:t>
            </w:r>
          </w:p>
        </w:tc>
        <w:tc>
          <w:tcPr>
            <w:tcW w:w="2179" w:type="dxa"/>
            <w:shd w:val="clear" w:color="auto" w:fill="auto"/>
          </w:tcPr>
          <w:p w:rsidR="00DE4225" w:rsidRPr="00DE4225" w:rsidRDefault="00DE4225" w:rsidP="00DE4225">
            <w:pPr>
              <w:ind w:firstLine="0"/>
            </w:pPr>
            <w:r>
              <w:t>Norrell</w:t>
            </w:r>
          </w:p>
        </w:tc>
        <w:tc>
          <w:tcPr>
            <w:tcW w:w="2180" w:type="dxa"/>
            <w:shd w:val="clear" w:color="auto" w:fill="auto"/>
          </w:tcPr>
          <w:p w:rsidR="00DE4225" w:rsidRPr="00DE4225" w:rsidRDefault="00DE4225" w:rsidP="00DE4225">
            <w:pPr>
              <w:ind w:firstLine="0"/>
            </w:pPr>
            <w:r>
              <w:t>Ott</w:t>
            </w:r>
          </w:p>
        </w:tc>
      </w:tr>
      <w:tr w:rsidR="00DE4225" w:rsidRPr="00DE4225" w:rsidTr="00DE4225">
        <w:tc>
          <w:tcPr>
            <w:tcW w:w="2179" w:type="dxa"/>
            <w:shd w:val="clear" w:color="auto" w:fill="auto"/>
          </w:tcPr>
          <w:p w:rsidR="00DE4225" w:rsidRPr="00DE4225" w:rsidRDefault="00DE4225" w:rsidP="00DE4225">
            <w:pPr>
              <w:ind w:firstLine="0"/>
            </w:pPr>
            <w:r>
              <w:t>Parks</w:t>
            </w:r>
          </w:p>
        </w:tc>
        <w:tc>
          <w:tcPr>
            <w:tcW w:w="2179" w:type="dxa"/>
            <w:shd w:val="clear" w:color="auto" w:fill="auto"/>
          </w:tcPr>
          <w:p w:rsidR="00DE4225" w:rsidRPr="00DE4225" w:rsidRDefault="00DE4225" w:rsidP="00DE4225">
            <w:pPr>
              <w:ind w:firstLine="0"/>
            </w:pPr>
            <w:r>
              <w:t>Pope</w:t>
            </w:r>
          </w:p>
        </w:tc>
        <w:tc>
          <w:tcPr>
            <w:tcW w:w="2180" w:type="dxa"/>
            <w:shd w:val="clear" w:color="auto" w:fill="auto"/>
          </w:tcPr>
          <w:p w:rsidR="00DE4225" w:rsidRPr="00DE4225" w:rsidRDefault="00DE4225" w:rsidP="00DE4225">
            <w:pPr>
              <w:ind w:firstLine="0"/>
            </w:pPr>
            <w:r>
              <w:t>Ridgeway</w:t>
            </w:r>
          </w:p>
        </w:tc>
      </w:tr>
      <w:tr w:rsidR="00DE4225" w:rsidRPr="00DE4225" w:rsidTr="00DE4225">
        <w:tc>
          <w:tcPr>
            <w:tcW w:w="2179" w:type="dxa"/>
            <w:shd w:val="clear" w:color="auto" w:fill="auto"/>
          </w:tcPr>
          <w:p w:rsidR="00DE4225" w:rsidRPr="00DE4225" w:rsidRDefault="00DE4225" w:rsidP="00DE4225">
            <w:pPr>
              <w:ind w:firstLine="0"/>
            </w:pPr>
            <w:r>
              <w:t>Rivers</w:t>
            </w:r>
          </w:p>
        </w:tc>
        <w:tc>
          <w:tcPr>
            <w:tcW w:w="2179" w:type="dxa"/>
            <w:shd w:val="clear" w:color="auto" w:fill="auto"/>
          </w:tcPr>
          <w:p w:rsidR="00DE4225" w:rsidRPr="00DE4225" w:rsidRDefault="00DE4225" w:rsidP="00DE4225">
            <w:pPr>
              <w:ind w:firstLine="0"/>
            </w:pPr>
            <w:r>
              <w:t>Rose</w:t>
            </w:r>
          </w:p>
        </w:tc>
        <w:tc>
          <w:tcPr>
            <w:tcW w:w="2180" w:type="dxa"/>
            <w:shd w:val="clear" w:color="auto" w:fill="auto"/>
          </w:tcPr>
          <w:p w:rsidR="00DE4225" w:rsidRPr="00DE4225" w:rsidRDefault="00DE4225" w:rsidP="00DE4225">
            <w:pPr>
              <w:ind w:firstLine="0"/>
            </w:pPr>
            <w:r>
              <w:t>Sandifer</w:t>
            </w:r>
          </w:p>
        </w:tc>
      </w:tr>
      <w:tr w:rsidR="00DE4225" w:rsidRPr="00DE4225" w:rsidTr="00DE4225">
        <w:tc>
          <w:tcPr>
            <w:tcW w:w="2179" w:type="dxa"/>
            <w:shd w:val="clear" w:color="auto" w:fill="auto"/>
          </w:tcPr>
          <w:p w:rsidR="00DE4225" w:rsidRPr="00DE4225" w:rsidRDefault="00DE4225" w:rsidP="00DE4225">
            <w:pPr>
              <w:ind w:firstLine="0"/>
            </w:pPr>
            <w:r>
              <w:t>Simmons</w:t>
            </w:r>
          </w:p>
        </w:tc>
        <w:tc>
          <w:tcPr>
            <w:tcW w:w="2179" w:type="dxa"/>
            <w:shd w:val="clear" w:color="auto" w:fill="auto"/>
          </w:tcPr>
          <w:p w:rsidR="00DE4225" w:rsidRPr="00DE4225" w:rsidRDefault="00DE4225" w:rsidP="00DE4225">
            <w:pPr>
              <w:ind w:firstLine="0"/>
            </w:pPr>
            <w:r>
              <w:t>Simrill</w:t>
            </w:r>
          </w:p>
        </w:tc>
        <w:tc>
          <w:tcPr>
            <w:tcW w:w="2180" w:type="dxa"/>
            <w:shd w:val="clear" w:color="auto" w:fill="auto"/>
          </w:tcPr>
          <w:p w:rsidR="00DE4225" w:rsidRPr="00DE4225" w:rsidRDefault="00DE4225" w:rsidP="00DE4225">
            <w:pPr>
              <w:ind w:firstLine="0"/>
            </w:pPr>
            <w:r>
              <w:t>G. R. Smith</w:t>
            </w:r>
          </w:p>
        </w:tc>
      </w:tr>
      <w:tr w:rsidR="00DE4225" w:rsidRPr="00DE4225" w:rsidTr="00DE4225">
        <w:tc>
          <w:tcPr>
            <w:tcW w:w="2179" w:type="dxa"/>
            <w:shd w:val="clear" w:color="auto" w:fill="auto"/>
          </w:tcPr>
          <w:p w:rsidR="00DE4225" w:rsidRPr="00DE4225" w:rsidRDefault="00DE4225" w:rsidP="00DE4225">
            <w:pPr>
              <w:ind w:firstLine="0"/>
            </w:pPr>
            <w:r>
              <w:t>Sottile</w:t>
            </w:r>
          </w:p>
        </w:tc>
        <w:tc>
          <w:tcPr>
            <w:tcW w:w="2179" w:type="dxa"/>
            <w:shd w:val="clear" w:color="auto" w:fill="auto"/>
          </w:tcPr>
          <w:p w:rsidR="00DE4225" w:rsidRPr="00DE4225" w:rsidRDefault="00DE4225" w:rsidP="00DE4225">
            <w:pPr>
              <w:ind w:firstLine="0"/>
            </w:pPr>
            <w:r>
              <w:t>Spires</w:t>
            </w:r>
          </w:p>
        </w:tc>
        <w:tc>
          <w:tcPr>
            <w:tcW w:w="2180" w:type="dxa"/>
            <w:shd w:val="clear" w:color="auto" w:fill="auto"/>
          </w:tcPr>
          <w:p w:rsidR="00DE4225" w:rsidRPr="00DE4225" w:rsidRDefault="00DE4225" w:rsidP="00DE4225">
            <w:pPr>
              <w:ind w:firstLine="0"/>
            </w:pPr>
            <w:r>
              <w:t>Tallon</w:t>
            </w:r>
          </w:p>
        </w:tc>
      </w:tr>
      <w:tr w:rsidR="00DE4225" w:rsidRPr="00DE4225" w:rsidTr="00DE4225">
        <w:tc>
          <w:tcPr>
            <w:tcW w:w="2179" w:type="dxa"/>
            <w:shd w:val="clear" w:color="auto" w:fill="auto"/>
          </w:tcPr>
          <w:p w:rsidR="00DE4225" w:rsidRPr="00DE4225" w:rsidRDefault="00DE4225" w:rsidP="00DE4225">
            <w:pPr>
              <w:ind w:firstLine="0"/>
            </w:pPr>
            <w:r>
              <w:t>Taylor</w:t>
            </w:r>
          </w:p>
        </w:tc>
        <w:tc>
          <w:tcPr>
            <w:tcW w:w="2179" w:type="dxa"/>
            <w:shd w:val="clear" w:color="auto" w:fill="auto"/>
          </w:tcPr>
          <w:p w:rsidR="00DE4225" w:rsidRPr="00DE4225" w:rsidRDefault="00DE4225" w:rsidP="00DE4225">
            <w:pPr>
              <w:ind w:firstLine="0"/>
            </w:pPr>
            <w:r>
              <w:t>Thayer</w:t>
            </w:r>
          </w:p>
        </w:tc>
        <w:tc>
          <w:tcPr>
            <w:tcW w:w="2180" w:type="dxa"/>
            <w:shd w:val="clear" w:color="auto" w:fill="auto"/>
          </w:tcPr>
          <w:p w:rsidR="00DE4225" w:rsidRPr="00DE4225" w:rsidRDefault="00DE4225" w:rsidP="00DE4225">
            <w:pPr>
              <w:ind w:firstLine="0"/>
            </w:pPr>
            <w:r>
              <w:t>Thigpen</w:t>
            </w:r>
          </w:p>
        </w:tc>
      </w:tr>
      <w:tr w:rsidR="00DE4225" w:rsidRPr="00DE4225" w:rsidTr="00DE4225">
        <w:tc>
          <w:tcPr>
            <w:tcW w:w="2179" w:type="dxa"/>
            <w:shd w:val="clear" w:color="auto" w:fill="auto"/>
          </w:tcPr>
          <w:p w:rsidR="00DE4225" w:rsidRPr="00DE4225" w:rsidRDefault="00DE4225" w:rsidP="00DE4225">
            <w:pPr>
              <w:ind w:firstLine="0"/>
            </w:pPr>
            <w:r>
              <w:t>Toole</w:t>
            </w:r>
          </w:p>
        </w:tc>
        <w:tc>
          <w:tcPr>
            <w:tcW w:w="2179" w:type="dxa"/>
            <w:shd w:val="clear" w:color="auto" w:fill="auto"/>
          </w:tcPr>
          <w:p w:rsidR="00DE4225" w:rsidRPr="00DE4225" w:rsidRDefault="00DE4225" w:rsidP="00DE4225">
            <w:pPr>
              <w:ind w:firstLine="0"/>
            </w:pPr>
            <w:r>
              <w:t>Trantham</w:t>
            </w:r>
          </w:p>
        </w:tc>
        <w:tc>
          <w:tcPr>
            <w:tcW w:w="2180" w:type="dxa"/>
            <w:shd w:val="clear" w:color="auto" w:fill="auto"/>
          </w:tcPr>
          <w:p w:rsidR="00DE4225" w:rsidRPr="00DE4225" w:rsidRDefault="00DE4225" w:rsidP="00DE4225">
            <w:pPr>
              <w:ind w:firstLine="0"/>
            </w:pPr>
            <w:r>
              <w:t>Weeks</w:t>
            </w:r>
          </w:p>
        </w:tc>
      </w:tr>
      <w:tr w:rsidR="00DE4225" w:rsidRPr="00DE4225" w:rsidTr="00DE4225">
        <w:tc>
          <w:tcPr>
            <w:tcW w:w="2179" w:type="dxa"/>
            <w:shd w:val="clear" w:color="auto" w:fill="auto"/>
          </w:tcPr>
          <w:p w:rsidR="00DE4225" w:rsidRPr="00DE4225" w:rsidRDefault="00DE4225" w:rsidP="00DE4225">
            <w:pPr>
              <w:keepNext/>
              <w:ind w:firstLine="0"/>
            </w:pPr>
            <w:r>
              <w:t>White</w:t>
            </w:r>
          </w:p>
        </w:tc>
        <w:tc>
          <w:tcPr>
            <w:tcW w:w="2179" w:type="dxa"/>
            <w:shd w:val="clear" w:color="auto" w:fill="auto"/>
          </w:tcPr>
          <w:p w:rsidR="00DE4225" w:rsidRPr="00DE4225" w:rsidRDefault="00DE4225" w:rsidP="00DE4225">
            <w:pPr>
              <w:keepNext/>
              <w:ind w:firstLine="0"/>
            </w:pPr>
            <w:r>
              <w:t>Whitmire</w:t>
            </w:r>
          </w:p>
        </w:tc>
        <w:tc>
          <w:tcPr>
            <w:tcW w:w="2180" w:type="dxa"/>
            <w:shd w:val="clear" w:color="auto" w:fill="auto"/>
          </w:tcPr>
          <w:p w:rsidR="00DE4225" w:rsidRPr="00DE4225" w:rsidRDefault="00DE4225" w:rsidP="00DE4225">
            <w:pPr>
              <w:keepNext/>
              <w:ind w:firstLine="0"/>
            </w:pPr>
            <w:r>
              <w:t>R. Williams</w:t>
            </w:r>
          </w:p>
        </w:tc>
      </w:tr>
      <w:tr w:rsidR="00DE4225" w:rsidRPr="00DE4225" w:rsidTr="00DE4225">
        <w:tc>
          <w:tcPr>
            <w:tcW w:w="2179" w:type="dxa"/>
            <w:shd w:val="clear" w:color="auto" w:fill="auto"/>
          </w:tcPr>
          <w:p w:rsidR="00DE4225" w:rsidRPr="00DE4225" w:rsidRDefault="00DE4225" w:rsidP="00DE4225">
            <w:pPr>
              <w:keepNext/>
              <w:ind w:firstLine="0"/>
            </w:pPr>
            <w:r>
              <w:t>Willis</w:t>
            </w:r>
          </w:p>
        </w:tc>
        <w:tc>
          <w:tcPr>
            <w:tcW w:w="2179" w:type="dxa"/>
            <w:shd w:val="clear" w:color="auto" w:fill="auto"/>
          </w:tcPr>
          <w:p w:rsidR="00DE4225" w:rsidRPr="00DE4225" w:rsidRDefault="00DE4225" w:rsidP="00DE4225">
            <w:pPr>
              <w:keepNext/>
              <w:ind w:firstLine="0"/>
            </w:pPr>
            <w:r>
              <w:t>Yow</w:t>
            </w:r>
          </w:p>
        </w:tc>
        <w:tc>
          <w:tcPr>
            <w:tcW w:w="2180" w:type="dxa"/>
            <w:shd w:val="clear" w:color="auto" w:fill="auto"/>
          </w:tcPr>
          <w:p w:rsidR="00DE4225" w:rsidRPr="00DE4225" w:rsidRDefault="00DE4225" w:rsidP="00DE4225">
            <w:pPr>
              <w:keepNext/>
              <w:ind w:firstLine="0"/>
            </w:pPr>
          </w:p>
        </w:tc>
      </w:tr>
    </w:tbl>
    <w:p w:rsidR="00DE4225" w:rsidRDefault="00DE4225" w:rsidP="00DE4225"/>
    <w:p w:rsidR="00DE4225" w:rsidRDefault="00DE4225" w:rsidP="00DE4225">
      <w:pPr>
        <w:jc w:val="center"/>
        <w:rPr>
          <w:b/>
        </w:rPr>
      </w:pPr>
      <w:r w:rsidRPr="00DE4225">
        <w:rPr>
          <w:b/>
        </w:rPr>
        <w:t>Total--89</w:t>
      </w:r>
    </w:p>
    <w:p w:rsidR="00DE4225" w:rsidRDefault="00DE4225" w:rsidP="00DE4225">
      <w:pPr>
        <w:jc w:val="center"/>
        <w:rPr>
          <w:b/>
        </w:rPr>
      </w:pPr>
    </w:p>
    <w:p w:rsidR="00DE4225" w:rsidRDefault="00DE4225" w:rsidP="00DE4225">
      <w:pPr>
        <w:ind w:firstLine="0"/>
      </w:pPr>
      <w:r w:rsidRPr="00DE4225">
        <w:t xml:space="preserve"> </w:t>
      </w:r>
      <w:r>
        <w:t>Those who voted in the negative are:</w:t>
      </w:r>
    </w:p>
    <w:p w:rsidR="00DE4225" w:rsidRDefault="00DE4225" w:rsidP="00DE4225"/>
    <w:p w:rsidR="00DE4225" w:rsidRDefault="00DE4225" w:rsidP="00DE4225">
      <w:pPr>
        <w:jc w:val="center"/>
        <w:rPr>
          <w:b/>
        </w:rPr>
      </w:pPr>
      <w:r w:rsidRPr="00DE4225">
        <w:rPr>
          <w:b/>
        </w:rPr>
        <w:t>Total--0</w:t>
      </w:r>
    </w:p>
    <w:p w:rsidR="00DE4225" w:rsidRDefault="00DE4225" w:rsidP="00DE4225">
      <w:pPr>
        <w:jc w:val="center"/>
        <w:rPr>
          <w:b/>
        </w:rPr>
      </w:pPr>
    </w:p>
    <w:p w:rsidR="00DE4225" w:rsidRDefault="00DE4225" w:rsidP="00DE4225">
      <w:r>
        <w:t>So, the Bill, as amended, was read the second time and ordered to third reading.</w:t>
      </w:r>
    </w:p>
    <w:p w:rsidR="00C043EB" w:rsidRDefault="00C043EB" w:rsidP="00DE4225"/>
    <w:p w:rsidR="00C043EB" w:rsidRPr="00C043EB" w:rsidRDefault="00C043EB" w:rsidP="00C043EB">
      <w:pPr>
        <w:jc w:val="center"/>
        <w:rPr>
          <w:b/>
        </w:rPr>
      </w:pPr>
      <w:r w:rsidRPr="00C043EB">
        <w:rPr>
          <w:b/>
        </w:rPr>
        <w:t>STATEMENT FOR JOURNAL</w:t>
      </w:r>
    </w:p>
    <w:p w:rsidR="00DE4225" w:rsidRDefault="00C043EB" w:rsidP="00C043EB">
      <w:r>
        <w:t xml:space="preserve">I was on excused leave due to a prior family commitment when the House gave second reading to H.3732, legislation which provides </w:t>
      </w:r>
      <w:r>
        <w:lastRenderedPageBreak/>
        <w:t>continuing education requirements for veterinarians authorized to prescribe controlled substances.  As this bill helps address the opioid epidemic, I would have voted to give this bill second reading.</w:t>
      </w:r>
    </w:p>
    <w:p w:rsidR="00C043EB" w:rsidRDefault="00C043EB" w:rsidP="00C043EB">
      <w:r>
        <w:t>Rep. Wm. Weston Newton</w:t>
      </w:r>
    </w:p>
    <w:p w:rsidR="00C043EB" w:rsidRDefault="00C043EB" w:rsidP="00C043EB"/>
    <w:p w:rsidR="00DE4225" w:rsidRDefault="00DE4225" w:rsidP="00DE4225">
      <w:pPr>
        <w:keepNext/>
        <w:jc w:val="center"/>
        <w:rPr>
          <w:b/>
        </w:rPr>
      </w:pPr>
      <w:r w:rsidRPr="00DE4225">
        <w:rPr>
          <w:b/>
        </w:rPr>
        <w:t>H. 3449--INTERRUPTED DEBATE</w:t>
      </w:r>
    </w:p>
    <w:p w:rsidR="00DE4225" w:rsidRDefault="00DE4225" w:rsidP="00DE4225">
      <w:pPr>
        <w:keepNext/>
      </w:pPr>
      <w:r>
        <w:t>The following Bill was taken up:</w:t>
      </w:r>
    </w:p>
    <w:p w:rsidR="00DE4225" w:rsidRDefault="00DE4225" w:rsidP="00DE4225">
      <w:pPr>
        <w:keepNext/>
      </w:pPr>
      <w:bookmarkStart w:id="37" w:name="include_clip_start_107"/>
      <w:bookmarkEnd w:id="37"/>
    </w:p>
    <w:p w:rsidR="00DE4225" w:rsidRDefault="00DE4225" w:rsidP="00DE4225">
      <w:r>
        <w:t>H. 3449 -- Reps. Hiott, Lucas, Kirby, Forrest, Young, Hixon, B. Newton, Erickson, Bradley, Mace, Atkinson, Ligon, Magnuson and Hill: A BILL 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46-55-20 THROUGH 46-55-60, ALL RELATING TO INDUSTRIAL HEMP.</w:t>
      </w:r>
    </w:p>
    <w:p w:rsidR="00DE4225" w:rsidRDefault="00DE4225" w:rsidP="00DE4225">
      <w:bookmarkStart w:id="38" w:name="include_clip_end_107"/>
      <w:bookmarkStart w:id="39" w:name="file_start108"/>
      <w:bookmarkEnd w:id="38"/>
      <w:bookmarkEnd w:id="39"/>
    </w:p>
    <w:p w:rsidR="00DE4225" w:rsidRPr="005B5340" w:rsidRDefault="00DE4225" w:rsidP="00DE4225">
      <w:r w:rsidRPr="005B5340">
        <w:t>The Committee on Agriculture, Natural Resources and Environmental Affairs proposed the following Amendment No. 1</w:t>
      </w:r>
      <w:r>
        <w:t xml:space="preserve"> to </w:t>
      </w:r>
      <w:r>
        <w:br/>
      </w:r>
      <w:r w:rsidRPr="005B5340">
        <w:t>H. 3449 (COUNCIL\CZ\3449C001.JN.CZ19)</w:t>
      </w:r>
      <w:r>
        <w:t>:</w:t>
      </w:r>
    </w:p>
    <w:p w:rsidR="00DE4225" w:rsidRPr="005B5340" w:rsidRDefault="00DE4225" w:rsidP="00DE4225">
      <w:r w:rsidRPr="005B5340">
        <w:t xml:space="preserve">Amend the bill, as and if amended, by striking all after the enacting words and inserting: </w:t>
      </w:r>
    </w:p>
    <w:p w:rsidR="00DE4225" w:rsidRPr="005B5340" w:rsidRDefault="00DE4225" w:rsidP="00DE4225">
      <w:r w:rsidRPr="005B5340">
        <w:t>/</w:t>
      </w:r>
      <w:r w:rsidRPr="005B5340">
        <w:tab/>
        <w:t>SECTION</w:t>
      </w:r>
      <w:r w:rsidRPr="005B5340">
        <w:tab/>
        <w:t>1.</w:t>
      </w:r>
      <w:r w:rsidRPr="005B5340">
        <w:tab/>
        <w:t xml:space="preserve">Title 46 of the 1976 Code is amended by adding: </w:t>
      </w:r>
    </w:p>
    <w:p w:rsidR="00DE4225" w:rsidRPr="005B5340" w:rsidRDefault="00DE4225" w:rsidP="00941251">
      <w:pPr>
        <w:jc w:val="center"/>
        <w:rPr>
          <w:color w:val="000000"/>
          <w:u w:color="000000"/>
        </w:rPr>
      </w:pPr>
      <w:r w:rsidRPr="005B5340">
        <w:rPr>
          <w:color w:val="000000"/>
          <w:u w:color="000000"/>
        </w:rPr>
        <w:t>“CHAPTER 56</w:t>
      </w:r>
    </w:p>
    <w:p w:rsidR="00DE4225" w:rsidRPr="005B5340" w:rsidRDefault="00DE4225" w:rsidP="00941251">
      <w:pPr>
        <w:jc w:val="center"/>
        <w:rPr>
          <w:color w:val="000000"/>
          <w:u w:color="000000"/>
        </w:rPr>
      </w:pPr>
      <w:r w:rsidRPr="005B5340">
        <w:rPr>
          <w:color w:val="000000"/>
          <w:u w:color="000000"/>
        </w:rPr>
        <w:t>South Carolina Hemp Farming Act</w:t>
      </w:r>
    </w:p>
    <w:p w:rsidR="00DE4225" w:rsidRPr="005B5340" w:rsidRDefault="00DE4225" w:rsidP="00DE4225">
      <w:pPr>
        <w:rPr>
          <w:color w:val="000000"/>
          <w:u w:color="000000"/>
        </w:rPr>
      </w:pPr>
      <w:r w:rsidRPr="005B5340">
        <w:rPr>
          <w:color w:val="000000"/>
          <w:u w:color="000000"/>
        </w:rPr>
        <w:tab/>
        <w:t>Section 46</w:t>
      </w:r>
      <w:r w:rsidRPr="005B5340">
        <w:rPr>
          <w:color w:val="000000"/>
          <w:u w:color="000000"/>
        </w:rPr>
        <w:noBreakHyphen/>
        <w:t>56</w:t>
      </w:r>
      <w:r w:rsidRPr="005B5340">
        <w:rPr>
          <w:color w:val="000000"/>
          <w:u w:color="000000"/>
        </w:rPr>
        <w:noBreakHyphen/>
        <w:t>10.</w:t>
      </w:r>
      <w:r w:rsidRPr="005B5340">
        <w:rPr>
          <w:color w:val="000000"/>
          <w:u w:color="000000"/>
        </w:rPr>
        <w:tab/>
        <w:t>This chapter must be known and may be cited as the ‘South Carolina Hemp Farming Act’.</w:t>
      </w:r>
    </w:p>
    <w:p w:rsidR="00DE4225" w:rsidRPr="005B5340" w:rsidRDefault="00DE4225" w:rsidP="00DE4225">
      <w:pPr>
        <w:rPr>
          <w:color w:val="000000"/>
          <w:u w:color="000000"/>
        </w:rPr>
      </w:pPr>
      <w:r w:rsidRPr="005B5340">
        <w:rPr>
          <w:color w:val="000000"/>
          <w:u w:color="000000"/>
        </w:rPr>
        <w:tab/>
        <w:t>Section 46</w:t>
      </w:r>
      <w:r w:rsidRPr="005B5340">
        <w:rPr>
          <w:color w:val="000000"/>
          <w:u w:color="000000"/>
        </w:rPr>
        <w:noBreakHyphen/>
        <w:t>56</w:t>
      </w:r>
      <w:r w:rsidRPr="005B5340">
        <w:rPr>
          <w:color w:val="000000"/>
          <w:u w:color="000000"/>
        </w:rPr>
        <w:noBreakHyphen/>
        <w:t>20.</w:t>
      </w:r>
      <w:r w:rsidRPr="005B5340">
        <w:rPr>
          <w:color w:val="000000"/>
          <w:u w:color="000000"/>
        </w:rPr>
        <w:tab/>
        <w:t>The General Assembly finds that hemp is a viable agricultural crop in South Carolina. This chapter is intended to:</w:t>
      </w:r>
    </w:p>
    <w:p w:rsidR="00DE4225" w:rsidRPr="005B5340" w:rsidRDefault="00DE4225" w:rsidP="00DE4225">
      <w:pPr>
        <w:rPr>
          <w:color w:val="000000"/>
          <w:u w:color="000000"/>
        </w:rPr>
      </w:pPr>
      <w:r w:rsidRPr="005B5340">
        <w:rPr>
          <w:color w:val="000000"/>
          <w:u w:color="000000"/>
        </w:rPr>
        <w:tab/>
        <w:t>(1)</w:t>
      </w:r>
      <w:r w:rsidRPr="005B5340">
        <w:rPr>
          <w:color w:val="000000"/>
          <w:u w:color="000000"/>
        </w:rPr>
        <w:tab/>
        <w:t xml:space="preserve">promote the cultivation and processing of hemp and to open new commercial markets for farmers and businesses through the sale of hemp products; </w:t>
      </w:r>
    </w:p>
    <w:p w:rsidR="00DE4225" w:rsidRPr="005B5340" w:rsidRDefault="00DE4225" w:rsidP="00DE4225">
      <w:pPr>
        <w:rPr>
          <w:color w:val="000000"/>
          <w:u w:color="000000"/>
          <w:lang w:bidi="en-US"/>
        </w:rPr>
      </w:pPr>
      <w:r w:rsidRPr="005B5340">
        <w:rPr>
          <w:color w:val="000000"/>
          <w:u w:color="000000"/>
        </w:rPr>
        <w:tab/>
        <w:t>(2)</w:t>
      </w:r>
      <w:r w:rsidRPr="005B5340">
        <w:rPr>
          <w:color w:val="000000"/>
          <w:u w:color="000000"/>
        </w:rPr>
        <w:tab/>
        <w:t>promote the expansion of this State’s hemp industry</w:t>
      </w:r>
      <w:r w:rsidRPr="005B5340">
        <w:rPr>
          <w:color w:val="000000"/>
          <w:u w:color="000000"/>
          <w:lang w:bidi="en-US"/>
        </w:rPr>
        <w:t xml:space="preserve"> to the maximum extent permitted by law, allowing farmers and businesses to cultivate, handle, and process industrial hemp and sell industrial hemp products for commercial purposes;</w:t>
      </w:r>
    </w:p>
    <w:p w:rsidR="00DE4225" w:rsidRPr="005B5340" w:rsidRDefault="00DE4225" w:rsidP="00DE4225">
      <w:pPr>
        <w:rPr>
          <w:color w:val="000000"/>
          <w:u w:color="000000"/>
          <w:lang w:bidi="en-US"/>
        </w:rPr>
      </w:pPr>
      <w:r w:rsidRPr="005B5340">
        <w:rPr>
          <w:color w:val="000000"/>
          <w:u w:color="000000"/>
          <w:lang w:bidi="en-US"/>
        </w:rPr>
        <w:lastRenderedPageBreak/>
        <w:tab/>
        <w:t>(3)</w:t>
      </w:r>
      <w:r w:rsidRPr="005B5340">
        <w:rPr>
          <w:color w:val="000000"/>
          <w:u w:color="000000"/>
          <w:lang w:bidi="en-US"/>
        </w:rPr>
        <w:tab/>
        <w:t>encourage and empower research into hemp growth and hemp products at state institutions of higher education and in the private sector; and</w:t>
      </w:r>
    </w:p>
    <w:p w:rsidR="00DE4225" w:rsidRPr="005B5340" w:rsidRDefault="00DE4225" w:rsidP="00DE4225">
      <w:pPr>
        <w:rPr>
          <w:color w:val="000000"/>
          <w:u w:color="000000"/>
          <w:lang w:bidi="en-US"/>
        </w:rPr>
      </w:pPr>
      <w:r w:rsidRPr="005B5340">
        <w:rPr>
          <w:color w:val="000000"/>
          <w:u w:color="000000"/>
          <w:lang w:bidi="en-US"/>
        </w:rPr>
        <w:tab/>
        <w:t>(4)</w:t>
      </w:r>
      <w:r w:rsidRPr="005B5340">
        <w:rPr>
          <w:color w:val="000000"/>
          <w:u w:color="000000"/>
          <w:lang w:bidi="en-US"/>
        </w:rPr>
        <w:tab/>
        <w:t>move this state and its citizens to the forefront of the hemp industry.</w:t>
      </w:r>
    </w:p>
    <w:p w:rsidR="00DE4225" w:rsidRPr="005B5340" w:rsidRDefault="00DE4225" w:rsidP="00DE4225">
      <w:pPr>
        <w:rPr>
          <w:color w:val="000000"/>
          <w:u w:color="000000"/>
          <w:lang w:bidi="en-US"/>
        </w:rPr>
      </w:pPr>
      <w:r w:rsidRPr="005B5340">
        <w:rPr>
          <w:color w:val="000000"/>
          <w:u w:color="000000"/>
          <w:lang w:bidi="en-US"/>
        </w:rPr>
        <w:tab/>
        <w:t>Section 46</w:t>
      </w:r>
      <w:r w:rsidRPr="005B5340">
        <w:rPr>
          <w:color w:val="000000"/>
          <w:u w:color="000000"/>
          <w:lang w:bidi="en-US"/>
        </w:rPr>
        <w:noBreakHyphen/>
        <w:t>56</w:t>
      </w:r>
      <w:r w:rsidRPr="005B5340">
        <w:rPr>
          <w:color w:val="000000"/>
          <w:u w:color="000000"/>
          <w:lang w:bidi="en-US"/>
        </w:rPr>
        <w:noBreakHyphen/>
        <w:t xml:space="preserve">30. As used in this chapter: </w:t>
      </w:r>
    </w:p>
    <w:p w:rsidR="00DE4225" w:rsidRPr="005B5340" w:rsidRDefault="00DE4225" w:rsidP="00DE4225">
      <w:pPr>
        <w:rPr>
          <w:color w:val="000000"/>
          <w:u w:color="000000"/>
          <w:lang w:bidi="en-US"/>
        </w:rPr>
      </w:pPr>
      <w:r w:rsidRPr="005B5340">
        <w:rPr>
          <w:color w:val="000000"/>
          <w:u w:color="000000"/>
          <w:lang w:bidi="en-US"/>
        </w:rPr>
        <w:tab/>
        <w:t>(1)</w:t>
      </w:r>
      <w:r w:rsidRPr="005B5340">
        <w:rPr>
          <w:color w:val="000000"/>
          <w:u w:color="000000"/>
          <w:lang w:bidi="en-US"/>
        </w:rPr>
        <w:tab/>
        <w:t>‘Cannabidiol’ or ‘CBD’ means the compound by the same name derived from the hemp variety of the Cannabis sativa L. plant.</w:t>
      </w:r>
    </w:p>
    <w:p w:rsidR="00DE4225" w:rsidRPr="005B5340" w:rsidRDefault="00DE4225" w:rsidP="00DE4225">
      <w:pPr>
        <w:rPr>
          <w:color w:val="000000"/>
          <w:u w:color="000000"/>
          <w:lang w:bidi="en-US"/>
        </w:rPr>
      </w:pPr>
      <w:r w:rsidRPr="005B5340">
        <w:rPr>
          <w:color w:val="000000"/>
          <w:u w:color="000000"/>
          <w:lang w:bidi="en-US"/>
        </w:rPr>
        <w:tab/>
        <w:t>(2)</w:t>
      </w:r>
      <w:r w:rsidRPr="005B5340">
        <w:rPr>
          <w:color w:val="000000"/>
          <w:u w:color="000000"/>
          <w:lang w:bidi="en-US"/>
        </w:rPr>
        <w:tab/>
      </w:r>
      <w:r w:rsidRPr="005B5340">
        <w:rPr>
          <w:szCs w:val="24"/>
        </w:rPr>
        <w:t>‘Commercial sales’ mean the sale of hemp products in the stream of commerce, at retail, wholesale and</w:t>
      </w:r>
      <w:r w:rsidRPr="005B5340">
        <w:rPr>
          <w:spacing w:val="1"/>
          <w:szCs w:val="24"/>
        </w:rPr>
        <w:t xml:space="preserve"> </w:t>
      </w:r>
      <w:r w:rsidRPr="005B5340">
        <w:rPr>
          <w:szCs w:val="24"/>
        </w:rPr>
        <w:t>online.</w:t>
      </w:r>
    </w:p>
    <w:p w:rsidR="00DE4225" w:rsidRPr="005B5340" w:rsidRDefault="00DE4225" w:rsidP="00DE4225">
      <w:pPr>
        <w:rPr>
          <w:color w:val="000000"/>
          <w:u w:color="000000"/>
          <w:lang w:bidi="en-US"/>
        </w:rPr>
      </w:pPr>
      <w:r w:rsidRPr="005B5340">
        <w:rPr>
          <w:color w:val="000000"/>
          <w:u w:color="000000"/>
          <w:lang w:bidi="en-US"/>
        </w:rPr>
        <w:tab/>
        <w:t>(3)</w:t>
      </w:r>
      <w:r w:rsidRPr="005B5340">
        <w:rPr>
          <w:color w:val="000000"/>
          <w:u w:color="000000"/>
          <w:lang w:bidi="en-US"/>
        </w:rPr>
        <w:tab/>
      </w:r>
      <w:r w:rsidRPr="005B5340">
        <w:rPr>
          <w:szCs w:val="24"/>
        </w:rPr>
        <w:t>‘Commissioner’ is the Commissioner of the South Carolina Department of</w:t>
      </w:r>
      <w:r w:rsidRPr="005B5340">
        <w:rPr>
          <w:spacing w:val="-17"/>
          <w:szCs w:val="24"/>
        </w:rPr>
        <w:t xml:space="preserve"> </w:t>
      </w:r>
      <w:r w:rsidRPr="005B5340">
        <w:rPr>
          <w:szCs w:val="24"/>
        </w:rPr>
        <w:t>Agriculture.</w:t>
      </w:r>
    </w:p>
    <w:p w:rsidR="00DE4225" w:rsidRPr="005B5340" w:rsidRDefault="00DE4225" w:rsidP="00DE4225">
      <w:pPr>
        <w:rPr>
          <w:color w:val="000000"/>
          <w:u w:color="000000"/>
          <w:lang w:bidi="en-US"/>
        </w:rPr>
      </w:pPr>
      <w:r w:rsidRPr="005B5340">
        <w:rPr>
          <w:color w:val="000000"/>
          <w:u w:color="000000"/>
          <w:lang w:bidi="en-US"/>
        </w:rPr>
        <w:tab/>
        <w:t>(4)</w:t>
      </w:r>
      <w:r w:rsidRPr="005B5340">
        <w:rPr>
          <w:color w:val="000000"/>
          <w:u w:color="000000"/>
          <w:lang w:bidi="en-US"/>
        </w:rPr>
        <w:tab/>
      </w:r>
      <w:r w:rsidRPr="005B5340">
        <w:rPr>
          <w:szCs w:val="24"/>
        </w:rPr>
        <w:t>‘Cultivating’ means planting, watering, growing, and harvesting a plant or</w:t>
      </w:r>
      <w:r w:rsidRPr="005B5340">
        <w:rPr>
          <w:spacing w:val="-17"/>
          <w:szCs w:val="24"/>
        </w:rPr>
        <w:t xml:space="preserve"> </w:t>
      </w:r>
      <w:r w:rsidRPr="005B5340">
        <w:rPr>
          <w:szCs w:val="24"/>
        </w:rPr>
        <w:t>crop.</w:t>
      </w:r>
    </w:p>
    <w:p w:rsidR="00DE4225" w:rsidRPr="005B5340" w:rsidRDefault="00DE4225" w:rsidP="00DE4225">
      <w:pPr>
        <w:rPr>
          <w:szCs w:val="24"/>
        </w:rPr>
      </w:pPr>
      <w:r w:rsidRPr="005B5340">
        <w:rPr>
          <w:color w:val="000000"/>
          <w:u w:color="000000"/>
          <w:lang w:bidi="en-US"/>
        </w:rPr>
        <w:tab/>
        <w:t>(5)</w:t>
      </w:r>
      <w:r w:rsidRPr="005B5340">
        <w:rPr>
          <w:color w:val="000000"/>
          <w:u w:color="000000"/>
          <w:lang w:bidi="en-US"/>
        </w:rPr>
        <w:tab/>
      </w:r>
      <w:r w:rsidRPr="005B5340">
        <w:rPr>
          <w:szCs w:val="24"/>
        </w:rPr>
        <w:t>‘Department’ means the South Carolina Department of</w:t>
      </w:r>
      <w:r w:rsidRPr="005B5340">
        <w:rPr>
          <w:spacing w:val="-3"/>
          <w:szCs w:val="24"/>
        </w:rPr>
        <w:t xml:space="preserve"> </w:t>
      </w:r>
      <w:r w:rsidRPr="005B5340">
        <w:rPr>
          <w:szCs w:val="24"/>
        </w:rPr>
        <w:t>Agriculture.</w:t>
      </w:r>
    </w:p>
    <w:p w:rsidR="00DE4225" w:rsidRPr="005B5340" w:rsidRDefault="00DE4225" w:rsidP="00DE4225">
      <w:pPr>
        <w:rPr>
          <w:color w:val="000000"/>
          <w:u w:color="000000"/>
          <w:lang w:bidi="en-US"/>
        </w:rPr>
      </w:pPr>
      <w:r w:rsidRPr="005B5340">
        <w:rPr>
          <w:szCs w:val="24"/>
        </w:rPr>
        <w:tab/>
      </w:r>
      <w:r w:rsidRPr="005B5340">
        <w:rPr>
          <w:color w:val="000000"/>
          <w:u w:color="000000"/>
          <w:lang w:bidi="en-US"/>
        </w:rPr>
        <w:t>(6)</w:t>
      </w:r>
      <w:r w:rsidRPr="005B5340">
        <w:rPr>
          <w:color w:val="000000"/>
          <w:u w:color="000000"/>
          <w:lang w:bidi="en-US"/>
        </w:rPr>
        <w:tab/>
      </w:r>
      <w:r w:rsidRPr="005B5340">
        <w:rPr>
          <w:rFonts w:eastAsia="Calibri"/>
          <w:szCs w:val="24"/>
          <w:lang w:bidi="en-US"/>
        </w:rPr>
        <w:t>‘Federally defined THC level for hemp’ means a delta</w:t>
      </w:r>
      <w:r w:rsidRPr="005B5340">
        <w:rPr>
          <w:rFonts w:eastAsia="Calibri"/>
          <w:szCs w:val="24"/>
          <w:lang w:bidi="en-US"/>
        </w:rPr>
        <w:noBreakHyphen/>
        <w:t>9 THC concentration of not more than 0.3 percent on a dry weight basis, or the THC concentration for hemp defined in 7 U.S.C. sec 5940, whichever is</w:t>
      </w:r>
      <w:r w:rsidRPr="005B5340">
        <w:rPr>
          <w:rFonts w:eastAsia="Calibri"/>
          <w:spacing w:val="-2"/>
          <w:szCs w:val="24"/>
          <w:lang w:bidi="en-US"/>
        </w:rPr>
        <w:t xml:space="preserve"> </w:t>
      </w:r>
      <w:r w:rsidRPr="005B5340">
        <w:rPr>
          <w:rFonts w:eastAsia="Calibri"/>
          <w:szCs w:val="24"/>
          <w:lang w:bidi="en-US"/>
        </w:rPr>
        <w:t>greater.</w:t>
      </w:r>
    </w:p>
    <w:p w:rsidR="00DE4225" w:rsidRPr="005B5340" w:rsidRDefault="00DE4225" w:rsidP="00DE4225">
      <w:pPr>
        <w:rPr>
          <w:color w:val="000000"/>
          <w:u w:color="000000"/>
          <w:lang w:bidi="en-US"/>
        </w:rPr>
      </w:pPr>
      <w:r w:rsidRPr="005B5340">
        <w:rPr>
          <w:color w:val="000000"/>
          <w:u w:color="000000"/>
          <w:lang w:bidi="en-US"/>
        </w:rPr>
        <w:tab/>
        <w:t>(7)</w:t>
      </w:r>
      <w:r w:rsidRPr="005B5340">
        <w:rPr>
          <w:color w:val="000000"/>
          <w:u w:color="000000"/>
          <w:lang w:bidi="en-US"/>
        </w:rPr>
        <w:tab/>
      </w:r>
      <w:r w:rsidRPr="005B5340">
        <w:rPr>
          <w:szCs w:val="24"/>
        </w:rPr>
        <w:t>‘Handling’ means possessing or storing hemp for any period of time. Handling includes possessing or storing hemp in a vehicle for any period of time other than during its actual transport from the premises of a licensed person to cultivate or process industrial hemp to the premises of another licensed person. Handling does not mean possessing or storing finished hemp products.</w:t>
      </w:r>
    </w:p>
    <w:p w:rsidR="00DE4225" w:rsidRPr="005B5340" w:rsidRDefault="00DE4225" w:rsidP="00DE4225">
      <w:pPr>
        <w:rPr>
          <w:szCs w:val="24"/>
        </w:rPr>
      </w:pPr>
      <w:r w:rsidRPr="005B5340">
        <w:rPr>
          <w:color w:val="000000"/>
          <w:u w:color="000000"/>
          <w:lang w:bidi="en-US"/>
        </w:rPr>
        <w:tab/>
        <w:t>(8)</w:t>
      </w:r>
      <w:r w:rsidRPr="005B5340">
        <w:rPr>
          <w:color w:val="000000"/>
          <w:u w:color="000000"/>
          <w:lang w:bidi="en-US"/>
        </w:rPr>
        <w:tab/>
      </w:r>
      <w:r w:rsidRPr="005B5340">
        <w:rPr>
          <w:szCs w:val="24"/>
        </w:rPr>
        <w:t>‘Hemp’ means the plant Cannabis sativa L. and any part of that plant, including the non</w:t>
      </w:r>
      <w:r w:rsidRPr="005B5340">
        <w:rPr>
          <w:szCs w:val="24"/>
        </w:rPr>
        <w:noBreakHyphen/>
        <w:t>sterilized seeds thereof and all derivatives, extracts, cannabinoids, isomers, acids, salts, and salts of isomers, whether growing or not, with the federally defined THC level for hemp. Hemp is considered an agricultural</w:t>
      </w:r>
      <w:r w:rsidRPr="005B5340">
        <w:rPr>
          <w:spacing w:val="-2"/>
          <w:szCs w:val="24"/>
        </w:rPr>
        <w:t xml:space="preserve"> </w:t>
      </w:r>
      <w:r w:rsidRPr="005B5340">
        <w:rPr>
          <w:szCs w:val="24"/>
        </w:rPr>
        <w:t xml:space="preserve">commodity. The term also includes all industrial grown hemp and hemp products.  </w:t>
      </w:r>
    </w:p>
    <w:p w:rsidR="00DE4225" w:rsidRPr="005B5340" w:rsidRDefault="00DE4225" w:rsidP="00DE4225">
      <w:pPr>
        <w:rPr>
          <w:color w:val="000000"/>
          <w:u w:color="000000"/>
          <w:lang w:bidi="en-US"/>
        </w:rPr>
      </w:pPr>
      <w:r w:rsidRPr="005B5340">
        <w:rPr>
          <w:szCs w:val="24"/>
        </w:rPr>
        <w:tab/>
      </w:r>
      <w:r w:rsidRPr="005B5340">
        <w:rPr>
          <w:color w:val="000000"/>
          <w:u w:color="000000"/>
          <w:lang w:bidi="en-US"/>
        </w:rPr>
        <w:t>(9)</w:t>
      </w:r>
      <w:r w:rsidRPr="005B5340">
        <w:rPr>
          <w:color w:val="000000"/>
          <w:u w:color="000000"/>
          <w:lang w:bidi="en-US"/>
        </w:rPr>
        <w:tab/>
      </w:r>
      <w:r w:rsidRPr="005B5340">
        <w:rPr>
          <w:szCs w:val="24"/>
        </w:rPr>
        <w:t>‘Hemp products’ means all products with the federally defined THC level for hemp derived from, or made by, processing hemp plants or hemp plant parts, that are prepared in a form available for commercial sale, including, but not limited to cosmetics, personal care products, food intended for animal or human consumption, cloth, cordage, fiber, fuel, paint, paper, particleboard, plastics, and any product containing one or more hemp</w:t>
      </w:r>
      <w:r w:rsidRPr="005B5340">
        <w:rPr>
          <w:szCs w:val="24"/>
        </w:rPr>
        <w:noBreakHyphen/>
        <w:t>derived cannabinoids, such as</w:t>
      </w:r>
      <w:r w:rsidRPr="005B5340">
        <w:rPr>
          <w:spacing w:val="-4"/>
          <w:szCs w:val="24"/>
        </w:rPr>
        <w:t xml:space="preserve"> </w:t>
      </w:r>
      <w:r w:rsidRPr="005B5340">
        <w:rPr>
          <w:szCs w:val="24"/>
        </w:rPr>
        <w:t>cannabidiol. Unprocessed or raw plant material, including non</w:t>
      </w:r>
      <w:r w:rsidRPr="005B5340">
        <w:rPr>
          <w:szCs w:val="24"/>
        </w:rPr>
        <w:noBreakHyphen/>
        <w:t xml:space="preserve">sterilized hemp seeds is not considered a hemp product. </w:t>
      </w:r>
    </w:p>
    <w:p w:rsidR="00DE4225" w:rsidRPr="005B5340" w:rsidRDefault="00DE4225" w:rsidP="00DE4225">
      <w:pPr>
        <w:rPr>
          <w:szCs w:val="24"/>
        </w:rPr>
      </w:pPr>
      <w:r w:rsidRPr="005B5340">
        <w:rPr>
          <w:szCs w:val="24"/>
        </w:rPr>
        <w:lastRenderedPageBreak/>
        <w:tab/>
      </w:r>
      <w:r w:rsidRPr="005B5340">
        <w:rPr>
          <w:color w:val="000000"/>
          <w:u w:color="000000"/>
          <w:lang w:bidi="en-US"/>
        </w:rPr>
        <w:t>(10)</w:t>
      </w:r>
      <w:r w:rsidRPr="005B5340">
        <w:rPr>
          <w:color w:val="000000"/>
          <w:u w:color="000000"/>
          <w:lang w:bidi="en-US"/>
        </w:rPr>
        <w:tab/>
      </w:r>
      <w:r w:rsidRPr="005B5340">
        <w:rPr>
          <w:szCs w:val="24"/>
        </w:rPr>
        <w:t>‘Licensee’</w:t>
      </w:r>
      <w:r w:rsidRPr="005B5340">
        <w:rPr>
          <w:spacing w:val="-5"/>
          <w:szCs w:val="24"/>
        </w:rPr>
        <w:t xml:space="preserve"> </w:t>
      </w:r>
      <w:r w:rsidRPr="005B5340">
        <w:rPr>
          <w:szCs w:val="24"/>
        </w:rPr>
        <w:t>means</w:t>
      </w:r>
      <w:r w:rsidRPr="005B5340">
        <w:rPr>
          <w:spacing w:val="-4"/>
          <w:szCs w:val="24"/>
        </w:rPr>
        <w:t xml:space="preserve"> </w:t>
      </w:r>
      <w:r w:rsidRPr="005B5340">
        <w:rPr>
          <w:szCs w:val="24"/>
        </w:rPr>
        <w:t>an</w:t>
      </w:r>
      <w:r w:rsidRPr="005B5340">
        <w:rPr>
          <w:spacing w:val="-4"/>
          <w:szCs w:val="24"/>
        </w:rPr>
        <w:t xml:space="preserve"> </w:t>
      </w:r>
      <w:r w:rsidRPr="005B5340">
        <w:rPr>
          <w:szCs w:val="24"/>
        </w:rPr>
        <w:t>individual</w:t>
      </w:r>
      <w:r w:rsidRPr="005B5340">
        <w:rPr>
          <w:spacing w:val="-4"/>
          <w:szCs w:val="24"/>
        </w:rPr>
        <w:t xml:space="preserve"> </w:t>
      </w:r>
      <w:r w:rsidRPr="005B5340">
        <w:rPr>
          <w:szCs w:val="24"/>
        </w:rPr>
        <w:t>or</w:t>
      </w:r>
      <w:r w:rsidRPr="005B5340">
        <w:rPr>
          <w:spacing w:val="-3"/>
          <w:szCs w:val="24"/>
        </w:rPr>
        <w:t xml:space="preserve"> </w:t>
      </w:r>
      <w:r w:rsidRPr="005B5340">
        <w:rPr>
          <w:szCs w:val="24"/>
        </w:rPr>
        <w:t>business</w:t>
      </w:r>
      <w:r w:rsidRPr="005B5340">
        <w:rPr>
          <w:spacing w:val="-3"/>
          <w:szCs w:val="24"/>
        </w:rPr>
        <w:t xml:space="preserve"> </w:t>
      </w:r>
      <w:r w:rsidRPr="005B5340">
        <w:rPr>
          <w:szCs w:val="24"/>
        </w:rPr>
        <w:t>entity</w:t>
      </w:r>
      <w:r w:rsidRPr="005B5340">
        <w:rPr>
          <w:spacing w:val="-4"/>
          <w:szCs w:val="24"/>
        </w:rPr>
        <w:t xml:space="preserve"> </w:t>
      </w:r>
      <w:r w:rsidRPr="005B5340">
        <w:rPr>
          <w:szCs w:val="24"/>
        </w:rPr>
        <w:t>possessing</w:t>
      </w:r>
      <w:r w:rsidRPr="005B5340">
        <w:rPr>
          <w:spacing w:val="-3"/>
          <w:szCs w:val="24"/>
        </w:rPr>
        <w:t xml:space="preserve"> </w:t>
      </w:r>
      <w:r w:rsidRPr="005B5340">
        <w:rPr>
          <w:szCs w:val="24"/>
        </w:rPr>
        <w:t>a</w:t>
      </w:r>
      <w:r w:rsidRPr="005B5340">
        <w:rPr>
          <w:spacing w:val="-4"/>
          <w:szCs w:val="24"/>
        </w:rPr>
        <w:t xml:space="preserve"> </w:t>
      </w:r>
      <w:r w:rsidRPr="005B5340">
        <w:rPr>
          <w:szCs w:val="24"/>
        </w:rPr>
        <w:t>license</w:t>
      </w:r>
      <w:r w:rsidRPr="005B5340">
        <w:rPr>
          <w:spacing w:val="-5"/>
          <w:szCs w:val="24"/>
        </w:rPr>
        <w:t xml:space="preserve"> </w:t>
      </w:r>
      <w:r w:rsidRPr="005B5340">
        <w:rPr>
          <w:szCs w:val="24"/>
        </w:rPr>
        <w:t>issued</w:t>
      </w:r>
      <w:r w:rsidRPr="005B5340">
        <w:rPr>
          <w:spacing w:val="-2"/>
          <w:szCs w:val="24"/>
        </w:rPr>
        <w:t xml:space="preserve"> </w:t>
      </w:r>
      <w:r w:rsidRPr="005B5340">
        <w:rPr>
          <w:szCs w:val="24"/>
        </w:rPr>
        <w:t>by</w:t>
      </w:r>
      <w:r w:rsidRPr="005B5340">
        <w:rPr>
          <w:spacing w:val="-3"/>
          <w:szCs w:val="24"/>
        </w:rPr>
        <w:t xml:space="preserve"> </w:t>
      </w:r>
      <w:r w:rsidRPr="005B5340">
        <w:rPr>
          <w:szCs w:val="24"/>
        </w:rPr>
        <w:t>the department under the authority of this chapter to grow, handle, cultivate, or process hemp.</w:t>
      </w:r>
    </w:p>
    <w:p w:rsidR="00DE4225" w:rsidRPr="005B5340" w:rsidRDefault="00DE4225" w:rsidP="00DE4225">
      <w:pPr>
        <w:rPr>
          <w:color w:val="000000"/>
          <w:u w:color="000000"/>
          <w:lang w:bidi="en-US"/>
        </w:rPr>
      </w:pPr>
      <w:r w:rsidRPr="005B5340">
        <w:rPr>
          <w:szCs w:val="24"/>
        </w:rPr>
        <w:tab/>
      </w:r>
      <w:r w:rsidRPr="005B5340">
        <w:rPr>
          <w:color w:val="000000"/>
          <w:u w:color="000000"/>
          <w:lang w:bidi="en-US"/>
        </w:rPr>
        <w:t>(11)</w:t>
      </w:r>
      <w:r w:rsidRPr="005B5340">
        <w:rPr>
          <w:color w:val="000000"/>
          <w:u w:color="000000"/>
          <w:lang w:bidi="en-US"/>
        </w:rPr>
        <w:tab/>
      </w:r>
      <w:r w:rsidRPr="005B5340">
        <w:rPr>
          <w:szCs w:val="24"/>
        </w:rPr>
        <w:t>‘Marijuana,’ has the same meaning as in Section 44</w:t>
      </w:r>
      <w:r w:rsidRPr="005B5340">
        <w:rPr>
          <w:szCs w:val="24"/>
        </w:rPr>
        <w:noBreakHyphen/>
        <w:t>53</w:t>
      </w:r>
      <w:r w:rsidRPr="005B5340">
        <w:rPr>
          <w:szCs w:val="24"/>
        </w:rPr>
        <w:noBreakHyphen/>
        <w:t>110</w:t>
      </w:r>
      <w:r w:rsidRPr="005B5340">
        <w:rPr>
          <w:spacing w:val="-5"/>
          <w:szCs w:val="24"/>
        </w:rPr>
        <w:t xml:space="preserve"> and </w:t>
      </w:r>
      <w:r w:rsidRPr="005B5340">
        <w:rPr>
          <w:szCs w:val="24"/>
        </w:rPr>
        <w:t>does</w:t>
      </w:r>
      <w:r w:rsidRPr="005B5340">
        <w:rPr>
          <w:spacing w:val="-5"/>
          <w:szCs w:val="24"/>
        </w:rPr>
        <w:t xml:space="preserve"> </w:t>
      </w:r>
      <w:r w:rsidRPr="005B5340">
        <w:rPr>
          <w:szCs w:val="24"/>
        </w:rPr>
        <w:t>not</w:t>
      </w:r>
      <w:r w:rsidRPr="005B5340">
        <w:rPr>
          <w:spacing w:val="-5"/>
          <w:szCs w:val="24"/>
        </w:rPr>
        <w:t xml:space="preserve"> </w:t>
      </w:r>
      <w:r w:rsidRPr="005B5340">
        <w:rPr>
          <w:szCs w:val="24"/>
        </w:rPr>
        <w:t>include</w:t>
      </w:r>
      <w:r w:rsidRPr="005B5340">
        <w:rPr>
          <w:spacing w:val="-5"/>
          <w:szCs w:val="24"/>
        </w:rPr>
        <w:t xml:space="preserve"> </w:t>
      </w:r>
      <w:r w:rsidRPr="005B5340">
        <w:rPr>
          <w:szCs w:val="24"/>
        </w:rPr>
        <w:t>hemp</w:t>
      </w:r>
      <w:r w:rsidRPr="005B5340">
        <w:rPr>
          <w:spacing w:val="-4"/>
          <w:szCs w:val="24"/>
        </w:rPr>
        <w:t xml:space="preserve"> </w:t>
      </w:r>
      <w:r w:rsidRPr="005B5340">
        <w:rPr>
          <w:szCs w:val="24"/>
        </w:rPr>
        <w:t>or</w:t>
      </w:r>
      <w:r w:rsidRPr="005B5340">
        <w:rPr>
          <w:spacing w:val="-2"/>
          <w:szCs w:val="24"/>
        </w:rPr>
        <w:t xml:space="preserve"> </w:t>
      </w:r>
      <w:r w:rsidRPr="005B5340">
        <w:rPr>
          <w:szCs w:val="24"/>
        </w:rPr>
        <w:t>hemp products.</w:t>
      </w:r>
    </w:p>
    <w:p w:rsidR="00DE4225" w:rsidRPr="005B5340" w:rsidRDefault="00DE4225" w:rsidP="00DE4225">
      <w:pPr>
        <w:rPr>
          <w:color w:val="000000"/>
          <w:u w:color="000000"/>
          <w:lang w:bidi="en-US"/>
        </w:rPr>
      </w:pPr>
      <w:r w:rsidRPr="005B5340">
        <w:rPr>
          <w:color w:val="000000"/>
          <w:u w:color="000000"/>
          <w:lang w:bidi="en-US"/>
        </w:rPr>
        <w:tab/>
        <w:t>(12)</w:t>
      </w:r>
      <w:r w:rsidRPr="005B5340">
        <w:rPr>
          <w:color w:val="000000"/>
          <w:u w:color="000000"/>
          <w:lang w:bidi="en-US"/>
        </w:rPr>
        <w:tab/>
      </w:r>
      <w:r w:rsidRPr="005B5340">
        <w:rPr>
          <w:szCs w:val="24"/>
        </w:rPr>
        <w:t>‘Processing’ means converting an agricultural commodity into a marketable</w:t>
      </w:r>
      <w:r w:rsidRPr="005B5340">
        <w:rPr>
          <w:spacing w:val="-19"/>
          <w:szCs w:val="24"/>
        </w:rPr>
        <w:t xml:space="preserve"> </w:t>
      </w:r>
      <w:r w:rsidRPr="005B5340">
        <w:rPr>
          <w:szCs w:val="24"/>
        </w:rPr>
        <w:t>form.</w:t>
      </w:r>
    </w:p>
    <w:p w:rsidR="00DE4225" w:rsidRPr="005B5340" w:rsidRDefault="00DE4225" w:rsidP="00DE4225">
      <w:pPr>
        <w:rPr>
          <w:color w:val="000000"/>
          <w:u w:color="000000"/>
          <w:lang w:bidi="en-US"/>
        </w:rPr>
      </w:pPr>
      <w:r w:rsidRPr="005B5340">
        <w:rPr>
          <w:color w:val="000000"/>
          <w:u w:color="000000"/>
          <w:lang w:bidi="en-US"/>
        </w:rPr>
        <w:tab/>
        <w:t>(13)</w:t>
      </w:r>
      <w:r w:rsidRPr="005B5340">
        <w:rPr>
          <w:color w:val="000000"/>
          <w:u w:color="000000"/>
          <w:lang w:bidi="en-US"/>
        </w:rPr>
        <w:tab/>
        <w:t>‘State plan’ means the plan submitted by the department and approved by the Secretary of the United States Department of Agriculture under which the department regulates hemp production.</w:t>
      </w:r>
    </w:p>
    <w:p w:rsidR="00DE4225" w:rsidRPr="005B5340" w:rsidRDefault="00DE4225" w:rsidP="00DE4225">
      <w:pPr>
        <w:rPr>
          <w:color w:val="000000"/>
          <w:u w:color="000000"/>
          <w:lang w:bidi="en-US"/>
        </w:rPr>
      </w:pPr>
      <w:r w:rsidRPr="005B5340">
        <w:rPr>
          <w:color w:val="000000"/>
          <w:u w:color="000000"/>
          <w:lang w:bidi="en-US"/>
        </w:rPr>
        <w:tab/>
        <w:t>(14)</w:t>
      </w:r>
      <w:r w:rsidRPr="005B5340">
        <w:rPr>
          <w:color w:val="000000"/>
          <w:u w:color="000000"/>
          <w:lang w:bidi="en-US"/>
        </w:rPr>
        <w:tab/>
      </w:r>
      <w:r w:rsidRPr="005B5340">
        <w:rPr>
          <w:szCs w:val="24"/>
        </w:rPr>
        <w:t>‘THC’ means tetrahydrocannabinol. The THC found in hemp is not considered to be THC in qualifying as a controlled</w:t>
      </w:r>
      <w:r w:rsidRPr="005B5340">
        <w:rPr>
          <w:spacing w:val="-1"/>
          <w:szCs w:val="24"/>
        </w:rPr>
        <w:t xml:space="preserve"> </w:t>
      </w:r>
      <w:r w:rsidRPr="005B5340">
        <w:rPr>
          <w:szCs w:val="24"/>
        </w:rPr>
        <w:t>substance.</w:t>
      </w:r>
    </w:p>
    <w:p w:rsidR="00DE4225" w:rsidRPr="005B5340" w:rsidRDefault="00DE4225" w:rsidP="00DE4225">
      <w:pPr>
        <w:rPr>
          <w:szCs w:val="24"/>
        </w:rPr>
      </w:pPr>
      <w:r w:rsidRPr="005B5340">
        <w:rPr>
          <w:color w:val="000000"/>
          <w:u w:color="000000"/>
          <w:lang w:bidi="en-US"/>
        </w:rPr>
        <w:tab/>
        <w:t>(15)</w:t>
      </w:r>
      <w:r w:rsidRPr="005B5340">
        <w:rPr>
          <w:color w:val="000000"/>
          <w:u w:color="000000"/>
          <w:lang w:bidi="en-US"/>
        </w:rPr>
        <w:tab/>
      </w:r>
      <w:r w:rsidRPr="005B5340">
        <w:rPr>
          <w:szCs w:val="24"/>
        </w:rPr>
        <w:t>‘University’ means any public institution of higher education offering a four</w:t>
      </w:r>
      <w:r w:rsidRPr="005B5340">
        <w:rPr>
          <w:szCs w:val="24"/>
        </w:rPr>
        <w:noBreakHyphen/>
        <w:t>year baccalaureate degree or private institution of higher education accredited by the Southern Association of Colleges and Schools offering a four</w:t>
      </w:r>
      <w:r w:rsidRPr="005B5340">
        <w:rPr>
          <w:szCs w:val="24"/>
        </w:rPr>
        <w:noBreakHyphen/>
        <w:t>year baccalaureate degree throughout the State.</w:t>
      </w:r>
    </w:p>
    <w:p w:rsidR="00DE4225" w:rsidRPr="005B5340" w:rsidRDefault="00DE4225" w:rsidP="00DE4225">
      <w:pPr>
        <w:rPr>
          <w:szCs w:val="24"/>
        </w:rPr>
      </w:pPr>
      <w:r w:rsidRPr="005B5340">
        <w:rPr>
          <w:szCs w:val="24"/>
        </w:rPr>
        <w:tab/>
        <w:t>Section 46</w:t>
      </w:r>
      <w:r w:rsidRPr="005B5340">
        <w:rPr>
          <w:szCs w:val="24"/>
        </w:rPr>
        <w:noBreakHyphen/>
        <w:t>56</w:t>
      </w:r>
      <w:r w:rsidRPr="005B5340">
        <w:rPr>
          <w:szCs w:val="24"/>
        </w:rPr>
        <w:noBreakHyphen/>
        <w:t>40.</w:t>
      </w:r>
      <w:r w:rsidRPr="005B5340">
        <w:rPr>
          <w:szCs w:val="24"/>
        </w:rPr>
        <w:tab/>
        <w:t>(A)(1)</w:t>
      </w:r>
      <w:r w:rsidRPr="005B5340">
        <w:rPr>
          <w:szCs w:val="24"/>
        </w:rPr>
        <w:tab/>
        <w:t>There is created the South Carolina Hemp Program to enable the department, its licensees, and affiliated universities to promote the cultivation and processing of hemp and the commercial sales of hemp products. The department, its licensees, the licensees’ agents, and affiliated universities may cultivate, handle, and process hemp in this State and may transport hemp within and outside of this State.</w:t>
      </w:r>
    </w:p>
    <w:p w:rsidR="00DE4225" w:rsidRPr="005B5340" w:rsidRDefault="00DE4225" w:rsidP="00DE4225">
      <w:pPr>
        <w:rPr>
          <w:szCs w:val="24"/>
        </w:rPr>
      </w:pPr>
      <w:r w:rsidRPr="005B5340">
        <w:rPr>
          <w:szCs w:val="24"/>
        </w:rPr>
        <w:tab/>
      </w:r>
      <w:r w:rsidRPr="005B5340">
        <w:rPr>
          <w:szCs w:val="24"/>
        </w:rPr>
        <w:tab/>
        <w:t>(2)</w:t>
      </w:r>
      <w:r w:rsidRPr="005B5340">
        <w:rPr>
          <w:szCs w:val="24"/>
        </w:rPr>
        <w:tab/>
        <w:t xml:space="preserve">It is lawful to possess, transport, sell, and purchase legally produced hemp products in this State. Nothing in this chapter authorizes a person to violate a federal or state law or regulation. </w:t>
      </w:r>
    </w:p>
    <w:p w:rsidR="00DE4225" w:rsidRPr="005B5340" w:rsidRDefault="00DE4225" w:rsidP="00DE4225">
      <w:pPr>
        <w:rPr>
          <w:szCs w:val="24"/>
        </w:rPr>
      </w:pPr>
      <w:r w:rsidRPr="005B5340">
        <w:rPr>
          <w:szCs w:val="24"/>
        </w:rPr>
        <w:tab/>
        <w:t>(B)</w:t>
      </w:r>
      <w:r w:rsidRPr="005B5340">
        <w:rPr>
          <w:szCs w:val="24"/>
        </w:rPr>
        <w:tab/>
        <w:t xml:space="preserve">A person only may cultivate, handle, or process hemp in this State with a hemp license issued by the department under the state plan. A person seeking to cultivate hemp: </w:t>
      </w:r>
    </w:p>
    <w:p w:rsidR="00DE4225" w:rsidRPr="005B5340" w:rsidRDefault="00DE4225" w:rsidP="00DE4225">
      <w:pPr>
        <w:rPr>
          <w:szCs w:val="24"/>
        </w:rPr>
      </w:pPr>
      <w:r w:rsidRPr="005B5340">
        <w:rPr>
          <w:szCs w:val="24"/>
        </w:rPr>
        <w:tab/>
      </w:r>
      <w:r w:rsidRPr="005B5340">
        <w:rPr>
          <w:szCs w:val="24"/>
        </w:rPr>
        <w:tab/>
        <w:t>(1)</w:t>
      </w:r>
      <w:r w:rsidRPr="005B5340">
        <w:rPr>
          <w:szCs w:val="24"/>
        </w:rPr>
        <w:tab/>
        <w:t xml:space="preserve">provide to the department the legal description and global positioning coordinates sufficient for locating the fields or greenhouses used to cultivate hemp; </w:t>
      </w:r>
    </w:p>
    <w:p w:rsidR="00DE4225" w:rsidRPr="005B5340" w:rsidRDefault="00DE4225" w:rsidP="00DE4225">
      <w:pPr>
        <w:rPr>
          <w:szCs w:val="24"/>
        </w:rPr>
      </w:pPr>
      <w:r w:rsidRPr="005B5340">
        <w:rPr>
          <w:szCs w:val="24"/>
        </w:rPr>
        <w:tab/>
      </w:r>
      <w:r w:rsidRPr="005B5340">
        <w:rPr>
          <w:szCs w:val="24"/>
        </w:rPr>
        <w:tab/>
        <w:t>(2)</w:t>
      </w:r>
      <w:r w:rsidRPr="005B5340">
        <w:rPr>
          <w:szCs w:val="24"/>
        </w:rPr>
        <w:tab/>
        <w:t xml:space="preserve">provide written consent allowing representatives of the department, South Carolina Law Enforcement Division (SLED), and local law enforcement, to enter onto all premises where hemp is cultivated, processed, or stored for the purposes of conducting physical inspections, obtaining samples of hemp or hemp products, or otherwise ensuring compliance with the requirements of applicable laws and regulations; </w:t>
      </w:r>
    </w:p>
    <w:p w:rsidR="00DE4225" w:rsidRPr="005B5340" w:rsidRDefault="00DE4225" w:rsidP="00DE4225">
      <w:pPr>
        <w:rPr>
          <w:szCs w:val="24"/>
        </w:rPr>
      </w:pPr>
      <w:r w:rsidRPr="005B5340">
        <w:rPr>
          <w:szCs w:val="24"/>
        </w:rPr>
        <w:tab/>
      </w:r>
      <w:r w:rsidRPr="005B5340">
        <w:rPr>
          <w:szCs w:val="24"/>
        </w:rPr>
        <w:tab/>
        <w:t>(3)</w:t>
      </w:r>
      <w:r w:rsidRPr="005B5340">
        <w:rPr>
          <w:szCs w:val="24"/>
        </w:rPr>
        <w:tab/>
        <w:t>subject hemp to the testing procedure set forth in the state plan using post</w:t>
      </w:r>
      <w:r w:rsidRPr="005B5340">
        <w:rPr>
          <w:szCs w:val="24"/>
        </w:rPr>
        <w:noBreakHyphen/>
        <w:t xml:space="preserve">decarboxylation or other similarly reliable methods to </w:t>
      </w:r>
      <w:r w:rsidRPr="005B5340">
        <w:rPr>
          <w:szCs w:val="24"/>
        </w:rPr>
        <w:lastRenderedPageBreak/>
        <w:t>test the delta</w:t>
      </w:r>
      <w:r w:rsidRPr="005B5340">
        <w:rPr>
          <w:szCs w:val="24"/>
        </w:rPr>
        <w:noBreakHyphen/>
        <w:t>9 THC concentration levels of hemp produced in the State; and</w:t>
      </w:r>
    </w:p>
    <w:p w:rsidR="00DE4225" w:rsidRPr="005B5340" w:rsidRDefault="00DE4225" w:rsidP="00DE4225">
      <w:pPr>
        <w:rPr>
          <w:szCs w:val="24"/>
        </w:rPr>
      </w:pPr>
      <w:r w:rsidRPr="005B5340">
        <w:rPr>
          <w:szCs w:val="24"/>
        </w:rPr>
        <w:tab/>
      </w:r>
      <w:r w:rsidRPr="005B5340">
        <w:rPr>
          <w:szCs w:val="24"/>
        </w:rPr>
        <w:tab/>
        <w:t>(4)</w:t>
      </w:r>
      <w:r w:rsidRPr="005B5340">
        <w:rPr>
          <w:szCs w:val="24"/>
        </w:rPr>
        <w:tab/>
        <w:t>undergo a state criminal records check, supported by fingerprints, by SLED and a national criminal records check, supported by fingerprints, by the Federal Bureau of Investigation. The results of these records checks must be reported to the department. SLED is authorized to retain the fingerprints for certification purposes and for notification of the department regarding criminal charges. No person who has been convicted of a felony, a drug</w:t>
      </w:r>
      <w:r w:rsidRPr="005B5340">
        <w:rPr>
          <w:szCs w:val="24"/>
        </w:rPr>
        <w:noBreakHyphen/>
        <w:t xml:space="preserve">related misdemeanor, or drug related violation in the ten years prior to the submission of the application is eligible to obtain a license. </w:t>
      </w:r>
    </w:p>
    <w:p w:rsidR="00DE4225" w:rsidRPr="005B5340" w:rsidRDefault="00DE4225" w:rsidP="00DE4225">
      <w:pPr>
        <w:rPr>
          <w:szCs w:val="24"/>
        </w:rPr>
      </w:pPr>
      <w:r w:rsidRPr="005B5340">
        <w:rPr>
          <w:szCs w:val="24"/>
        </w:rPr>
        <w:tab/>
        <w:t>(C)(1)</w:t>
      </w:r>
      <w:r w:rsidRPr="005B5340">
        <w:rPr>
          <w:szCs w:val="24"/>
        </w:rPr>
        <w:tab/>
        <w:t>A licensee is required to conduct a corrective action plan if the commissioner determines that the licensee has negligently violated applicable state laws, regulations, or the state plan by:</w:t>
      </w:r>
      <w:r w:rsidRPr="005B5340">
        <w:rPr>
          <w:szCs w:val="24"/>
        </w:rPr>
        <w:tab/>
      </w:r>
      <w:r w:rsidRPr="005B5340">
        <w:rPr>
          <w:szCs w:val="24"/>
        </w:rPr>
        <w:tab/>
      </w:r>
      <w:r w:rsidRPr="005B5340">
        <w:rPr>
          <w:szCs w:val="24"/>
        </w:rPr>
        <w:tab/>
      </w:r>
      <w:r w:rsidRPr="005B5340">
        <w:rPr>
          <w:szCs w:val="24"/>
        </w:rPr>
        <w:tab/>
      </w:r>
    </w:p>
    <w:p w:rsidR="00DE4225" w:rsidRPr="005B5340" w:rsidRDefault="00DE4225" w:rsidP="00DE4225">
      <w:pPr>
        <w:rPr>
          <w:szCs w:val="24"/>
        </w:rPr>
      </w:pPr>
      <w:r w:rsidRPr="005B5340">
        <w:rPr>
          <w:szCs w:val="24"/>
        </w:rPr>
        <w:tab/>
      </w:r>
      <w:r w:rsidRPr="005B5340">
        <w:rPr>
          <w:szCs w:val="24"/>
        </w:rPr>
        <w:tab/>
      </w:r>
      <w:r w:rsidRPr="005B5340">
        <w:rPr>
          <w:szCs w:val="24"/>
        </w:rPr>
        <w:tab/>
        <w:t>(a)</w:t>
      </w:r>
      <w:r w:rsidRPr="005B5340">
        <w:rPr>
          <w:szCs w:val="24"/>
        </w:rPr>
        <w:tab/>
        <w:t xml:space="preserve">failing to provide a legal description and global positioning coordinates of land on which hemp is cultivated; </w:t>
      </w:r>
    </w:p>
    <w:p w:rsidR="00DE4225" w:rsidRPr="005B5340" w:rsidRDefault="00DE4225" w:rsidP="00DE4225">
      <w:pPr>
        <w:rPr>
          <w:szCs w:val="24"/>
        </w:rPr>
      </w:pPr>
      <w:r w:rsidRPr="005B5340">
        <w:rPr>
          <w:szCs w:val="24"/>
        </w:rPr>
        <w:tab/>
      </w:r>
      <w:r w:rsidRPr="005B5340">
        <w:rPr>
          <w:szCs w:val="24"/>
        </w:rPr>
        <w:tab/>
      </w:r>
      <w:r w:rsidRPr="005B5340">
        <w:rPr>
          <w:szCs w:val="24"/>
        </w:rPr>
        <w:tab/>
        <w:t>(b)</w:t>
      </w:r>
      <w:r w:rsidRPr="005B5340">
        <w:rPr>
          <w:szCs w:val="24"/>
        </w:rPr>
        <w:tab/>
        <w:t>failing to obtain a proper license or other required authorization from the commissioner; or</w:t>
      </w:r>
    </w:p>
    <w:p w:rsidR="00DE4225" w:rsidRPr="005B5340" w:rsidRDefault="00DE4225" w:rsidP="00DE4225">
      <w:pPr>
        <w:rPr>
          <w:szCs w:val="24"/>
        </w:rPr>
      </w:pPr>
      <w:r w:rsidRPr="005B5340">
        <w:rPr>
          <w:szCs w:val="24"/>
        </w:rPr>
        <w:tab/>
      </w:r>
      <w:r w:rsidRPr="005B5340">
        <w:rPr>
          <w:szCs w:val="24"/>
        </w:rPr>
        <w:tab/>
      </w:r>
      <w:r w:rsidRPr="005B5340">
        <w:rPr>
          <w:szCs w:val="24"/>
        </w:rPr>
        <w:tab/>
        <w:t>(c)</w:t>
      </w:r>
      <w:r w:rsidRPr="005B5340">
        <w:rPr>
          <w:szCs w:val="24"/>
        </w:rPr>
        <w:tab/>
        <w:t>producing Cannabis sativa L. with more than the federally defined THC level for hemp.</w:t>
      </w:r>
    </w:p>
    <w:p w:rsidR="00DE4225" w:rsidRPr="005B5340" w:rsidRDefault="00DE4225" w:rsidP="00DE4225">
      <w:pPr>
        <w:rPr>
          <w:szCs w:val="24"/>
        </w:rPr>
      </w:pPr>
      <w:r w:rsidRPr="005B5340">
        <w:rPr>
          <w:szCs w:val="24"/>
        </w:rPr>
        <w:tab/>
      </w:r>
      <w:r w:rsidRPr="005B5340">
        <w:rPr>
          <w:szCs w:val="24"/>
        </w:rPr>
        <w:tab/>
        <w:t>(2)</w:t>
      </w:r>
      <w:r w:rsidRPr="005B5340">
        <w:rPr>
          <w:szCs w:val="24"/>
        </w:rPr>
        <w:tab/>
        <w:t>A corrective action plan should include a:</w:t>
      </w:r>
    </w:p>
    <w:p w:rsidR="00DE4225" w:rsidRPr="005B5340" w:rsidRDefault="00DE4225" w:rsidP="00DE4225">
      <w:pPr>
        <w:rPr>
          <w:szCs w:val="24"/>
        </w:rPr>
      </w:pPr>
      <w:r w:rsidRPr="005B5340">
        <w:rPr>
          <w:szCs w:val="24"/>
        </w:rPr>
        <w:tab/>
      </w:r>
      <w:r w:rsidRPr="005B5340">
        <w:rPr>
          <w:szCs w:val="24"/>
        </w:rPr>
        <w:tab/>
      </w:r>
      <w:r w:rsidRPr="005B5340">
        <w:rPr>
          <w:szCs w:val="24"/>
        </w:rPr>
        <w:tab/>
        <w:t>(a)</w:t>
      </w:r>
      <w:r w:rsidRPr="005B5340">
        <w:rPr>
          <w:szCs w:val="24"/>
        </w:rPr>
        <w:tab/>
        <w:t xml:space="preserve">reasonable date by which the licensee must correct the violation; and </w:t>
      </w:r>
    </w:p>
    <w:p w:rsidR="00DE4225" w:rsidRPr="005B5340" w:rsidRDefault="00DE4225" w:rsidP="00DE4225">
      <w:pPr>
        <w:rPr>
          <w:szCs w:val="24"/>
        </w:rPr>
      </w:pPr>
      <w:r w:rsidRPr="005B5340">
        <w:rPr>
          <w:szCs w:val="24"/>
        </w:rPr>
        <w:tab/>
      </w:r>
      <w:r w:rsidRPr="005B5340">
        <w:rPr>
          <w:szCs w:val="24"/>
        </w:rPr>
        <w:tab/>
      </w:r>
      <w:r w:rsidRPr="005B5340">
        <w:rPr>
          <w:szCs w:val="24"/>
        </w:rPr>
        <w:tab/>
        <w:t>(b)</w:t>
      </w:r>
      <w:r w:rsidRPr="005B5340">
        <w:rPr>
          <w:szCs w:val="24"/>
        </w:rPr>
        <w:tab/>
        <w:t xml:space="preserve">requirement that the licensee periodically report to the commissioner on the compliance of the hemp producer with the provisions of this chapter and the state plan for a period of not less than the next two calendar years. </w:t>
      </w:r>
    </w:p>
    <w:p w:rsidR="00DE4225" w:rsidRPr="005B5340" w:rsidRDefault="00DE4225" w:rsidP="00DE4225">
      <w:pPr>
        <w:rPr>
          <w:szCs w:val="24"/>
        </w:rPr>
      </w:pPr>
      <w:r w:rsidRPr="005B5340">
        <w:rPr>
          <w:szCs w:val="24"/>
        </w:rPr>
        <w:tab/>
      </w:r>
      <w:r w:rsidRPr="005B5340">
        <w:rPr>
          <w:szCs w:val="24"/>
        </w:rPr>
        <w:tab/>
        <w:t>(3)</w:t>
      </w:r>
      <w:r w:rsidRPr="005B5340">
        <w:rPr>
          <w:szCs w:val="24"/>
        </w:rPr>
        <w:tab/>
        <w:t xml:space="preserve">A licensee that negligently violates state laws or regulations may not be subject to criminal or civil liability other than the enforcement action provided in this section. </w:t>
      </w:r>
    </w:p>
    <w:p w:rsidR="00DE4225" w:rsidRPr="005B5340" w:rsidRDefault="00DE4225" w:rsidP="00DE4225">
      <w:pPr>
        <w:rPr>
          <w:szCs w:val="24"/>
        </w:rPr>
      </w:pPr>
      <w:r w:rsidRPr="005B5340">
        <w:rPr>
          <w:szCs w:val="24"/>
        </w:rPr>
        <w:tab/>
      </w:r>
      <w:r w:rsidRPr="005B5340">
        <w:rPr>
          <w:szCs w:val="24"/>
        </w:rPr>
        <w:tab/>
        <w:t>(4)</w:t>
      </w:r>
      <w:r w:rsidRPr="005B5340">
        <w:rPr>
          <w:szCs w:val="24"/>
        </w:rPr>
        <w:tab/>
        <w:t>A licensee that negligently violates the state plan three times within a five</w:t>
      </w:r>
      <w:r w:rsidRPr="005B5340">
        <w:rPr>
          <w:szCs w:val="24"/>
        </w:rPr>
        <w:noBreakHyphen/>
        <w:t xml:space="preserve">year period is ineligible to produce hemp for a period of five years beginning on the date of the third violation. </w:t>
      </w:r>
    </w:p>
    <w:p w:rsidR="00DE4225" w:rsidRPr="005B5340" w:rsidRDefault="00DE4225" w:rsidP="00DE4225">
      <w:pPr>
        <w:rPr>
          <w:szCs w:val="24"/>
        </w:rPr>
      </w:pPr>
      <w:r w:rsidRPr="005B5340">
        <w:rPr>
          <w:szCs w:val="24"/>
        </w:rPr>
        <w:tab/>
      </w:r>
      <w:r w:rsidRPr="005B5340">
        <w:rPr>
          <w:szCs w:val="24"/>
        </w:rPr>
        <w:tab/>
        <w:t>(5)</w:t>
      </w:r>
      <w:r w:rsidRPr="005B5340">
        <w:rPr>
          <w:szCs w:val="24"/>
        </w:rPr>
        <w:tab/>
        <w:t xml:space="preserve">If the commissioner determines that a licensee violated a state law with a culpable mental state greater than negligence, the commissioner must immediately report the hemp producer to the United States Attorney General and the South Carolina Attorney General. </w:t>
      </w:r>
    </w:p>
    <w:p w:rsidR="00DE4225" w:rsidRPr="005B5340" w:rsidRDefault="00DE4225" w:rsidP="00DE4225">
      <w:pPr>
        <w:rPr>
          <w:szCs w:val="24"/>
        </w:rPr>
      </w:pPr>
      <w:r w:rsidRPr="005B5340">
        <w:rPr>
          <w:szCs w:val="24"/>
        </w:rPr>
        <w:tab/>
        <w:t>Section 46</w:t>
      </w:r>
      <w:r w:rsidRPr="005B5340">
        <w:rPr>
          <w:szCs w:val="24"/>
        </w:rPr>
        <w:noBreakHyphen/>
        <w:t>56</w:t>
      </w:r>
      <w:r w:rsidRPr="005B5340">
        <w:rPr>
          <w:szCs w:val="24"/>
        </w:rPr>
        <w:noBreakHyphen/>
        <w:t>50. The department may charge a reasonable application fee, license fee, and renewal of license fee that must be remitted to administer the South Carolina Hemp Program. Licensing fees for:</w:t>
      </w:r>
    </w:p>
    <w:p w:rsidR="00DE4225" w:rsidRPr="005B5340" w:rsidRDefault="00DE4225" w:rsidP="00DE4225">
      <w:pPr>
        <w:rPr>
          <w:szCs w:val="24"/>
        </w:rPr>
      </w:pPr>
      <w:r w:rsidRPr="005B5340">
        <w:rPr>
          <w:szCs w:val="24"/>
        </w:rPr>
        <w:lastRenderedPageBreak/>
        <w:tab/>
      </w:r>
      <w:r w:rsidRPr="005B5340">
        <w:rPr>
          <w:szCs w:val="24"/>
        </w:rPr>
        <w:tab/>
        <w:t>(1)</w:t>
      </w:r>
      <w:r w:rsidRPr="005B5340">
        <w:rPr>
          <w:szCs w:val="24"/>
        </w:rPr>
        <w:tab/>
        <w:t>hemp growers and handlers may not exceed one thousand dollars each year per registrant; and</w:t>
      </w:r>
    </w:p>
    <w:p w:rsidR="00DE4225" w:rsidRPr="005B5340" w:rsidRDefault="00DE4225" w:rsidP="00DE4225">
      <w:pPr>
        <w:rPr>
          <w:szCs w:val="24"/>
        </w:rPr>
      </w:pPr>
      <w:r w:rsidRPr="005B5340">
        <w:rPr>
          <w:szCs w:val="24"/>
        </w:rPr>
        <w:tab/>
      </w:r>
      <w:r w:rsidRPr="005B5340">
        <w:rPr>
          <w:szCs w:val="24"/>
        </w:rPr>
        <w:tab/>
        <w:t>(2)</w:t>
      </w:r>
      <w:r w:rsidRPr="005B5340">
        <w:rPr>
          <w:szCs w:val="24"/>
        </w:rPr>
        <w:tab/>
        <w:t xml:space="preserve">processors may not exceed the cost calculated by the department to cover the costs incurred under the processor licensing program. </w:t>
      </w:r>
    </w:p>
    <w:p w:rsidR="00DE4225" w:rsidRPr="005B5340" w:rsidRDefault="00DE4225" w:rsidP="00DE4225">
      <w:pPr>
        <w:rPr>
          <w:szCs w:val="24"/>
        </w:rPr>
      </w:pPr>
      <w:r w:rsidRPr="005B5340">
        <w:rPr>
          <w:szCs w:val="24"/>
        </w:rPr>
        <w:tab/>
        <w:t>Section 46</w:t>
      </w:r>
      <w:r w:rsidRPr="005B5340">
        <w:rPr>
          <w:szCs w:val="24"/>
        </w:rPr>
        <w:noBreakHyphen/>
        <w:t>56</w:t>
      </w:r>
      <w:r w:rsidRPr="005B5340">
        <w:rPr>
          <w:szCs w:val="24"/>
        </w:rPr>
        <w:noBreakHyphen/>
        <w:t>60.</w:t>
      </w:r>
      <w:r w:rsidRPr="005B5340">
        <w:rPr>
          <w:szCs w:val="24"/>
        </w:rPr>
        <w:tab/>
        <w:t>(A)</w:t>
      </w:r>
      <w:r w:rsidRPr="005B5340">
        <w:rPr>
          <w:szCs w:val="24"/>
        </w:rPr>
        <w:tab/>
        <w:t>Within sixty days of the effective date of this chapter, the commissioner shall submit a state plan to the Secretary of the United States Department of Agriculture regulating hemp production in South Ca</w:t>
      </w:r>
      <w:bookmarkStart w:id="40" w:name="temp"/>
      <w:bookmarkEnd w:id="40"/>
      <w:r w:rsidRPr="005B5340">
        <w:rPr>
          <w:szCs w:val="24"/>
        </w:rPr>
        <w:t>rolina. The plan shall include a:</w:t>
      </w:r>
    </w:p>
    <w:p w:rsidR="00DE4225" w:rsidRPr="005B5340" w:rsidRDefault="00DE4225" w:rsidP="00DE4225">
      <w:pPr>
        <w:rPr>
          <w:szCs w:val="24"/>
        </w:rPr>
      </w:pPr>
      <w:r w:rsidRPr="005B5340">
        <w:rPr>
          <w:szCs w:val="24"/>
        </w:rPr>
        <w:tab/>
      </w:r>
      <w:r w:rsidRPr="005B5340">
        <w:rPr>
          <w:szCs w:val="24"/>
        </w:rPr>
        <w:tab/>
        <w:t>(1)</w:t>
      </w:r>
      <w:r w:rsidRPr="005B5340">
        <w:rPr>
          <w:szCs w:val="24"/>
        </w:rPr>
        <w:tab/>
        <w:t xml:space="preserve">practice to maintain relevant information relating to land on which hemp is produced including a legal description of the land for a period of no less than three years;  </w:t>
      </w:r>
    </w:p>
    <w:p w:rsidR="00DE4225" w:rsidRPr="005B5340" w:rsidRDefault="00DE4225" w:rsidP="00DE4225">
      <w:pPr>
        <w:rPr>
          <w:szCs w:val="24"/>
        </w:rPr>
      </w:pPr>
      <w:r w:rsidRPr="005B5340">
        <w:rPr>
          <w:szCs w:val="24"/>
        </w:rPr>
        <w:tab/>
      </w:r>
      <w:r w:rsidRPr="005B5340">
        <w:rPr>
          <w:szCs w:val="24"/>
        </w:rPr>
        <w:tab/>
        <w:t>(2)</w:t>
      </w:r>
      <w:r w:rsidRPr="005B5340">
        <w:rPr>
          <w:szCs w:val="24"/>
        </w:rPr>
        <w:tab/>
        <w:t>procedure for testing delta</w:t>
      </w:r>
      <w:r w:rsidRPr="005B5340">
        <w:rPr>
          <w:szCs w:val="24"/>
        </w:rPr>
        <w:noBreakHyphen/>
        <w:t>9 THC concentration levels on hemp produced in this State using post</w:t>
      </w:r>
      <w:r w:rsidRPr="005B5340">
        <w:rPr>
          <w:szCs w:val="24"/>
        </w:rPr>
        <w:noBreakHyphen/>
        <w:t xml:space="preserve">decarboxylation or a similarly reliable method; </w:t>
      </w:r>
    </w:p>
    <w:p w:rsidR="00DE4225" w:rsidRPr="005B5340" w:rsidRDefault="00DE4225" w:rsidP="00DE4225">
      <w:pPr>
        <w:rPr>
          <w:szCs w:val="24"/>
        </w:rPr>
      </w:pPr>
      <w:r w:rsidRPr="005B5340">
        <w:rPr>
          <w:szCs w:val="24"/>
        </w:rPr>
        <w:tab/>
      </w:r>
      <w:r w:rsidRPr="005B5340">
        <w:rPr>
          <w:szCs w:val="24"/>
        </w:rPr>
        <w:tab/>
        <w:t>(3)</w:t>
      </w:r>
      <w:r w:rsidRPr="005B5340">
        <w:rPr>
          <w:szCs w:val="24"/>
        </w:rPr>
        <w:tab/>
        <w:t xml:space="preserve">procedure for the effective disposal of products that are in violation of this chapter; and </w:t>
      </w:r>
    </w:p>
    <w:p w:rsidR="00DE4225" w:rsidRPr="005B5340" w:rsidRDefault="00DE4225" w:rsidP="00DE4225">
      <w:pPr>
        <w:rPr>
          <w:szCs w:val="24"/>
        </w:rPr>
      </w:pPr>
      <w:r w:rsidRPr="005B5340">
        <w:rPr>
          <w:szCs w:val="24"/>
        </w:rPr>
        <w:tab/>
      </w:r>
      <w:r w:rsidRPr="005B5340">
        <w:rPr>
          <w:szCs w:val="24"/>
        </w:rPr>
        <w:tab/>
        <w:t>(4)</w:t>
      </w:r>
      <w:r w:rsidRPr="005B5340">
        <w:rPr>
          <w:szCs w:val="24"/>
        </w:rPr>
        <w:tab/>
        <w:t xml:space="preserve">procedure to comply with the enforcement of this chapter. </w:t>
      </w:r>
    </w:p>
    <w:p w:rsidR="00DE4225" w:rsidRPr="005B5340" w:rsidRDefault="00DE4225" w:rsidP="00DE4225">
      <w:pPr>
        <w:rPr>
          <w:szCs w:val="24"/>
        </w:rPr>
      </w:pPr>
      <w:r w:rsidRPr="005B5340">
        <w:rPr>
          <w:szCs w:val="24"/>
        </w:rPr>
        <w:tab/>
        <w:t xml:space="preserve">(B) If the secretary disapproves the state plan, the commissioner, in consultation with the Governor and Attorney General, shall submit an amended state plan. </w:t>
      </w:r>
    </w:p>
    <w:p w:rsidR="00DE4225" w:rsidRPr="005B5340" w:rsidRDefault="00DE4225" w:rsidP="00DE4225">
      <w:pPr>
        <w:rPr>
          <w:szCs w:val="24"/>
        </w:rPr>
      </w:pPr>
      <w:r w:rsidRPr="005B5340">
        <w:rPr>
          <w:szCs w:val="24"/>
        </w:rPr>
        <w:tab/>
        <w:t>Section 46</w:t>
      </w:r>
      <w:r w:rsidRPr="005B5340">
        <w:rPr>
          <w:szCs w:val="24"/>
        </w:rPr>
        <w:noBreakHyphen/>
        <w:t>56</w:t>
      </w:r>
      <w:r w:rsidRPr="005B5340">
        <w:rPr>
          <w:szCs w:val="24"/>
        </w:rPr>
        <w:noBreakHyphen/>
        <w:t>70.</w:t>
      </w:r>
      <w:r w:rsidRPr="005B5340">
        <w:rPr>
          <w:szCs w:val="24"/>
        </w:rPr>
        <w:tab/>
        <w:t>The South Carolina Hemp Program does not apply to the possession, handling, transport, or sale of hemp products and extracts, including those containing hemp</w:t>
      </w:r>
      <w:r w:rsidRPr="005B5340">
        <w:rPr>
          <w:szCs w:val="24"/>
        </w:rPr>
        <w:noBreakHyphen/>
        <w:t xml:space="preserve">derived cannabinoids such as CBD. </w:t>
      </w:r>
    </w:p>
    <w:p w:rsidR="00DE4225" w:rsidRPr="005B5340" w:rsidRDefault="00DE4225" w:rsidP="00DE4225">
      <w:pPr>
        <w:rPr>
          <w:szCs w:val="24"/>
        </w:rPr>
      </w:pPr>
      <w:r w:rsidRPr="005B5340">
        <w:rPr>
          <w:szCs w:val="24"/>
        </w:rPr>
        <w:tab/>
        <w:t>Section 46</w:t>
      </w:r>
      <w:r w:rsidRPr="005B5340">
        <w:rPr>
          <w:szCs w:val="24"/>
        </w:rPr>
        <w:noBreakHyphen/>
        <w:t>56</w:t>
      </w:r>
      <w:r w:rsidRPr="005B5340">
        <w:rPr>
          <w:szCs w:val="24"/>
        </w:rPr>
        <w:noBreakHyphen/>
        <w:t>80.</w:t>
      </w:r>
      <w:r w:rsidRPr="005B5340">
        <w:rPr>
          <w:szCs w:val="24"/>
        </w:rPr>
        <w:tab/>
        <w:t xml:space="preserve">A person who manufactures, </w:t>
      </w:r>
      <w:r w:rsidRPr="005B5340">
        <w:t>distributes, dispenses, delivers, purchases, aids, abets, attempts, or conspires to manufacture, distribute, dispense, deliver, or purchase, or possesses with the intent to manufacture, distribute, dispense, deliver, or purchase marijuana, in a manner intended to disguise the 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p>
    <w:p w:rsidR="00DE4225" w:rsidRPr="005B5340" w:rsidRDefault="00DE4225" w:rsidP="00DE4225">
      <w:r w:rsidRPr="005B5340">
        <w:t>SECTION</w:t>
      </w:r>
      <w:r w:rsidRPr="005B5340">
        <w:tab/>
        <w:t>2.</w:t>
      </w:r>
      <w:r w:rsidRPr="005B5340">
        <w:tab/>
        <w:t>Chapter 55, Title 46 of the 1976 Code is repealed.</w:t>
      </w:r>
    </w:p>
    <w:p w:rsidR="00DE4225" w:rsidRPr="005B5340" w:rsidRDefault="00DE4225" w:rsidP="00DE4225">
      <w:pPr>
        <w:rPr>
          <w:szCs w:val="24"/>
        </w:rPr>
      </w:pPr>
      <w:r w:rsidRPr="005B5340">
        <w:t>SECTION</w:t>
      </w:r>
      <w:r w:rsidRPr="005B5340">
        <w:tab/>
        <w:t>3.</w:t>
      </w:r>
      <w:r w:rsidRPr="005B5340">
        <w:tab/>
        <w:t>This act takes effect upon approval by the Governor. /</w:t>
      </w:r>
    </w:p>
    <w:p w:rsidR="00DE4225" w:rsidRPr="005B5340" w:rsidRDefault="00DE4225" w:rsidP="00DE4225">
      <w:r w:rsidRPr="005B5340">
        <w:t>Renumber sections to conform.</w:t>
      </w:r>
    </w:p>
    <w:p w:rsidR="00DE4225" w:rsidRDefault="00DE4225" w:rsidP="00DE4225">
      <w:r w:rsidRPr="005B5340">
        <w:t>Amend title to conform.</w:t>
      </w:r>
    </w:p>
    <w:p w:rsidR="00DE4225" w:rsidRDefault="00DE4225" w:rsidP="00DE4225"/>
    <w:p w:rsidR="00DE4225" w:rsidRDefault="00DE4225" w:rsidP="00DE4225">
      <w:r>
        <w:t>Rep. HIOTT explained the amendment.</w:t>
      </w:r>
    </w:p>
    <w:p w:rsidR="00DE4225" w:rsidRDefault="00DE4225" w:rsidP="00DE4225">
      <w:r>
        <w:lastRenderedPageBreak/>
        <w:t>Rep. KIRBY spoke in favor of the amendment.</w:t>
      </w:r>
    </w:p>
    <w:p w:rsidR="00DE4225" w:rsidRDefault="00DE4225" w:rsidP="00DE4225">
      <w:r>
        <w:t>Rep. FINLAY spoke in favor of the amendment.</w:t>
      </w:r>
    </w:p>
    <w:p w:rsidR="00DE4225" w:rsidRDefault="00DE4225" w:rsidP="00DE4225">
      <w:r>
        <w:t>Rep. RUTHERFORD spoke against the amendment.</w:t>
      </w:r>
    </w:p>
    <w:p w:rsidR="00DE4225" w:rsidRDefault="00DE4225" w:rsidP="00DE4225"/>
    <w:p w:rsidR="00DE4225" w:rsidRDefault="00DE4225" w:rsidP="00DE4225">
      <w:r>
        <w:t>Further proceedings were interrupted by time expiring on the uncontested calendar the pending question being consideration of Amendment</w:t>
      </w:r>
      <w:r w:rsidR="00941251">
        <w:t xml:space="preserve"> No.</w:t>
      </w:r>
      <w:r>
        <w:t xml:space="preserve"> 1.</w:t>
      </w:r>
    </w:p>
    <w:p w:rsidR="00DE4225" w:rsidRDefault="00DE4225" w:rsidP="00DE4225"/>
    <w:p w:rsidR="00DE4225" w:rsidRDefault="00DE4225" w:rsidP="00DE4225">
      <w:pPr>
        <w:keepNext/>
        <w:jc w:val="center"/>
        <w:rPr>
          <w:b/>
        </w:rPr>
      </w:pPr>
      <w:r w:rsidRPr="00DE4225">
        <w:rPr>
          <w:b/>
        </w:rPr>
        <w:t>RECURRENCE TO THE MORNING HOUR</w:t>
      </w:r>
    </w:p>
    <w:p w:rsidR="00DE4225" w:rsidRDefault="00DE4225" w:rsidP="00DE4225">
      <w:r>
        <w:t>Rep. MCDANIEL moved that the House recur to the morning hour, which was agreed to.</w:t>
      </w:r>
    </w:p>
    <w:p w:rsidR="00DE4225" w:rsidRDefault="00DE4225" w:rsidP="00DE4225"/>
    <w:p w:rsidR="00DE4225" w:rsidRDefault="00DE4225" w:rsidP="00DE4225">
      <w:pPr>
        <w:keepNext/>
        <w:jc w:val="center"/>
        <w:rPr>
          <w:b/>
        </w:rPr>
      </w:pPr>
      <w:r w:rsidRPr="00DE4225">
        <w:rPr>
          <w:b/>
        </w:rPr>
        <w:t xml:space="preserve">SPEAKER </w:t>
      </w:r>
      <w:r w:rsidRPr="00DE4225">
        <w:rPr>
          <w:b/>
          <w:i/>
        </w:rPr>
        <w:t>PRO TEMPORE</w:t>
      </w:r>
      <w:r w:rsidRPr="00DE4225">
        <w:rPr>
          <w:b/>
        </w:rPr>
        <w:t xml:space="preserve"> IN CHAIR</w:t>
      </w:r>
    </w:p>
    <w:p w:rsidR="00DE4225" w:rsidRDefault="00DE4225" w:rsidP="00DE4225"/>
    <w:p w:rsidR="00DE4225" w:rsidRDefault="00DE4225" w:rsidP="00DE4225">
      <w:pPr>
        <w:keepNext/>
        <w:jc w:val="center"/>
        <w:rPr>
          <w:b/>
        </w:rPr>
      </w:pPr>
      <w:r w:rsidRPr="00DE4225">
        <w:rPr>
          <w:b/>
        </w:rPr>
        <w:t>H. 3449--DEBATE ADJOURNED</w:t>
      </w:r>
    </w:p>
    <w:p w:rsidR="00DE4225" w:rsidRDefault="00DE4225" w:rsidP="00DE4225">
      <w:pPr>
        <w:keepNext/>
      </w:pPr>
      <w:r>
        <w:t>Debate was resumed on the following Bill, the pending question being the consideration of Amendment No. 1:</w:t>
      </w:r>
    </w:p>
    <w:p w:rsidR="00DE4225" w:rsidRDefault="00DE4225" w:rsidP="00DE4225">
      <w:pPr>
        <w:keepNext/>
      </w:pPr>
      <w:bookmarkStart w:id="41" w:name="include_clip_start_118"/>
      <w:bookmarkEnd w:id="41"/>
    </w:p>
    <w:p w:rsidR="00DE4225" w:rsidRDefault="00DE4225" w:rsidP="00DE4225">
      <w:r>
        <w:t>H. 3449 -- Reps. Hiott, Lucas, Kirby, Forrest, Young, Hixon, B. Newton, Erickson, Bradley, Mace, Atkinson, Ligon, Magnuson and Hill: A BILL 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46-55-20 THROUGH 46-55-60, ALL RELATING TO INDUSTRIAL HEMP.</w:t>
      </w:r>
    </w:p>
    <w:p w:rsidR="00DE4225" w:rsidRDefault="00DE4225" w:rsidP="00DE4225">
      <w:bookmarkStart w:id="42" w:name="include_clip_end_118"/>
      <w:bookmarkStart w:id="43" w:name="file_start119"/>
      <w:bookmarkEnd w:id="42"/>
      <w:bookmarkEnd w:id="43"/>
    </w:p>
    <w:p w:rsidR="00DE4225" w:rsidRPr="00AA51DB" w:rsidRDefault="00DE4225" w:rsidP="00DE4225">
      <w:r w:rsidRPr="00AA51DB">
        <w:t>The Committee on Agriculture, Natural Resources and Environmental Affairs proposed the following Amendment No. 1</w:t>
      </w:r>
      <w:r>
        <w:t xml:space="preserve"> to</w:t>
      </w:r>
      <w:r>
        <w:br/>
      </w:r>
      <w:r w:rsidRPr="00AA51DB">
        <w:t>H. 3449 (COUNCIL\CZ\3449C001.JN.CZ19)</w:t>
      </w:r>
      <w:r>
        <w:t>:</w:t>
      </w:r>
    </w:p>
    <w:p w:rsidR="00DE4225" w:rsidRPr="00AA51DB" w:rsidRDefault="00DE4225" w:rsidP="00DE4225">
      <w:r w:rsidRPr="00AA51DB">
        <w:t xml:space="preserve">Amend the bill, as and if amended, by striking all after the enacting words and inserting: </w:t>
      </w:r>
    </w:p>
    <w:p w:rsidR="00DE4225" w:rsidRPr="00AA51DB" w:rsidRDefault="00DE4225" w:rsidP="00DE4225">
      <w:r w:rsidRPr="00AA51DB">
        <w:t>/</w:t>
      </w:r>
      <w:r w:rsidRPr="00AA51DB">
        <w:tab/>
        <w:t>SECTION</w:t>
      </w:r>
      <w:r w:rsidRPr="00AA51DB">
        <w:tab/>
        <w:t>1.</w:t>
      </w:r>
      <w:r w:rsidRPr="00AA51DB">
        <w:tab/>
        <w:t xml:space="preserve">Title 46 of the 1976 Code is amended by adding: </w:t>
      </w:r>
    </w:p>
    <w:p w:rsidR="00DE4225" w:rsidRPr="00AA51DB" w:rsidRDefault="00DE4225" w:rsidP="00941251">
      <w:pPr>
        <w:jc w:val="center"/>
        <w:rPr>
          <w:color w:val="000000"/>
          <w:u w:color="000000"/>
        </w:rPr>
      </w:pPr>
      <w:r w:rsidRPr="00AA51DB">
        <w:rPr>
          <w:color w:val="000000"/>
          <w:u w:color="000000"/>
        </w:rPr>
        <w:t>“CHAPTER 56</w:t>
      </w:r>
    </w:p>
    <w:p w:rsidR="00DE4225" w:rsidRPr="00AA51DB" w:rsidRDefault="00DE4225" w:rsidP="00941251">
      <w:pPr>
        <w:jc w:val="center"/>
        <w:rPr>
          <w:color w:val="000000"/>
          <w:u w:color="000000"/>
        </w:rPr>
      </w:pPr>
      <w:r w:rsidRPr="00AA51DB">
        <w:rPr>
          <w:color w:val="000000"/>
          <w:u w:color="000000"/>
        </w:rPr>
        <w:t>South Carolina Hemp Farming Act</w:t>
      </w:r>
    </w:p>
    <w:p w:rsidR="00DE4225" w:rsidRPr="00AA51DB" w:rsidRDefault="00DE4225" w:rsidP="00DE4225">
      <w:pPr>
        <w:rPr>
          <w:color w:val="000000"/>
          <w:u w:color="000000"/>
        </w:rPr>
      </w:pPr>
      <w:r w:rsidRPr="00AA51DB">
        <w:rPr>
          <w:color w:val="000000"/>
          <w:u w:color="000000"/>
        </w:rPr>
        <w:tab/>
        <w:t>Section 46</w:t>
      </w:r>
      <w:r w:rsidRPr="00AA51DB">
        <w:rPr>
          <w:color w:val="000000"/>
          <w:u w:color="000000"/>
        </w:rPr>
        <w:noBreakHyphen/>
        <w:t>56</w:t>
      </w:r>
      <w:r w:rsidRPr="00AA51DB">
        <w:rPr>
          <w:color w:val="000000"/>
          <w:u w:color="000000"/>
        </w:rPr>
        <w:noBreakHyphen/>
        <w:t>10.</w:t>
      </w:r>
      <w:r w:rsidRPr="00AA51DB">
        <w:rPr>
          <w:color w:val="000000"/>
          <w:u w:color="000000"/>
        </w:rPr>
        <w:tab/>
        <w:t>This chapter must be known and may be cited as the ‘South Carolina Hemp Farming Act’.</w:t>
      </w:r>
    </w:p>
    <w:p w:rsidR="00DE4225" w:rsidRPr="00AA51DB" w:rsidRDefault="00DE4225" w:rsidP="00DE4225">
      <w:pPr>
        <w:rPr>
          <w:color w:val="000000"/>
          <w:u w:color="000000"/>
        </w:rPr>
      </w:pPr>
      <w:r w:rsidRPr="00AA51DB">
        <w:rPr>
          <w:color w:val="000000"/>
          <w:u w:color="000000"/>
        </w:rPr>
        <w:lastRenderedPageBreak/>
        <w:tab/>
        <w:t>Section 46</w:t>
      </w:r>
      <w:r w:rsidRPr="00AA51DB">
        <w:rPr>
          <w:color w:val="000000"/>
          <w:u w:color="000000"/>
        </w:rPr>
        <w:noBreakHyphen/>
        <w:t>56</w:t>
      </w:r>
      <w:r w:rsidRPr="00AA51DB">
        <w:rPr>
          <w:color w:val="000000"/>
          <w:u w:color="000000"/>
        </w:rPr>
        <w:noBreakHyphen/>
        <w:t>20.</w:t>
      </w:r>
      <w:r w:rsidRPr="00AA51DB">
        <w:rPr>
          <w:color w:val="000000"/>
          <w:u w:color="000000"/>
        </w:rPr>
        <w:tab/>
        <w:t>The General Assembly finds that hemp is a viable agricultural crop in South Carolina. This chapter is intended to:</w:t>
      </w:r>
    </w:p>
    <w:p w:rsidR="00DE4225" w:rsidRPr="00AA51DB" w:rsidRDefault="00DE4225" w:rsidP="00DE4225">
      <w:pPr>
        <w:rPr>
          <w:color w:val="000000"/>
          <w:u w:color="000000"/>
        </w:rPr>
      </w:pPr>
      <w:r w:rsidRPr="00AA51DB">
        <w:rPr>
          <w:color w:val="000000"/>
          <w:u w:color="000000"/>
        </w:rPr>
        <w:tab/>
        <w:t>(1)</w:t>
      </w:r>
      <w:r w:rsidRPr="00AA51DB">
        <w:rPr>
          <w:color w:val="000000"/>
          <w:u w:color="000000"/>
        </w:rPr>
        <w:tab/>
        <w:t xml:space="preserve">promote the cultivation and processing of hemp and to open new commercial markets for farmers and businesses through the sale of hemp products; </w:t>
      </w:r>
    </w:p>
    <w:p w:rsidR="00DE4225" w:rsidRPr="00AA51DB" w:rsidRDefault="00DE4225" w:rsidP="00DE4225">
      <w:pPr>
        <w:rPr>
          <w:color w:val="000000"/>
          <w:u w:color="000000"/>
          <w:lang w:bidi="en-US"/>
        </w:rPr>
      </w:pPr>
      <w:r w:rsidRPr="00AA51DB">
        <w:rPr>
          <w:color w:val="000000"/>
          <w:u w:color="000000"/>
        </w:rPr>
        <w:tab/>
        <w:t>(2)</w:t>
      </w:r>
      <w:r w:rsidRPr="00AA51DB">
        <w:rPr>
          <w:color w:val="000000"/>
          <w:u w:color="000000"/>
        </w:rPr>
        <w:tab/>
        <w:t>promote the expansion of this State’s hemp industry</w:t>
      </w:r>
      <w:r w:rsidRPr="00AA51DB">
        <w:rPr>
          <w:color w:val="000000"/>
          <w:u w:color="000000"/>
          <w:lang w:bidi="en-US"/>
        </w:rPr>
        <w:t xml:space="preserve"> to the maximum extent permitted by law, allowing farmers and businesses to cultivate, handle, and process industrial hemp and sell industrial hemp products for commercial purposes;</w:t>
      </w:r>
    </w:p>
    <w:p w:rsidR="00DE4225" w:rsidRPr="00AA51DB" w:rsidRDefault="00DE4225" w:rsidP="00DE4225">
      <w:pPr>
        <w:rPr>
          <w:color w:val="000000"/>
          <w:u w:color="000000"/>
          <w:lang w:bidi="en-US"/>
        </w:rPr>
      </w:pPr>
      <w:r w:rsidRPr="00AA51DB">
        <w:rPr>
          <w:color w:val="000000"/>
          <w:u w:color="000000"/>
          <w:lang w:bidi="en-US"/>
        </w:rPr>
        <w:tab/>
        <w:t>(3)</w:t>
      </w:r>
      <w:r w:rsidRPr="00AA51DB">
        <w:rPr>
          <w:color w:val="000000"/>
          <w:u w:color="000000"/>
          <w:lang w:bidi="en-US"/>
        </w:rPr>
        <w:tab/>
        <w:t>encourage and empower research into hemp growth and hemp products at state institutions of higher education and in the private sector; and</w:t>
      </w:r>
    </w:p>
    <w:p w:rsidR="00DE4225" w:rsidRPr="00AA51DB" w:rsidRDefault="00DE4225" w:rsidP="00DE4225">
      <w:pPr>
        <w:rPr>
          <w:color w:val="000000"/>
          <w:u w:color="000000"/>
          <w:lang w:bidi="en-US"/>
        </w:rPr>
      </w:pPr>
      <w:r w:rsidRPr="00AA51DB">
        <w:rPr>
          <w:color w:val="000000"/>
          <w:u w:color="000000"/>
          <w:lang w:bidi="en-US"/>
        </w:rPr>
        <w:tab/>
        <w:t>(4)</w:t>
      </w:r>
      <w:r w:rsidRPr="00AA51DB">
        <w:rPr>
          <w:color w:val="000000"/>
          <w:u w:color="000000"/>
          <w:lang w:bidi="en-US"/>
        </w:rPr>
        <w:tab/>
        <w:t>move this state and its citizens to the forefront of the hemp industry.</w:t>
      </w:r>
    </w:p>
    <w:p w:rsidR="00DE4225" w:rsidRPr="00AA51DB" w:rsidRDefault="00DE4225" w:rsidP="00DE4225">
      <w:pPr>
        <w:rPr>
          <w:color w:val="000000"/>
          <w:u w:color="000000"/>
          <w:lang w:bidi="en-US"/>
        </w:rPr>
      </w:pPr>
      <w:r w:rsidRPr="00AA51DB">
        <w:rPr>
          <w:color w:val="000000"/>
          <w:u w:color="000000"/>
          <w:lang w:bidi="en-US"/>
        </w:rPr>
        <w:tab/>
        <w:t>Section 46</w:t>
      </w:r>
      <w:r w:rsidRPr="00AA51DB">
        <w:rPr>
          <w:color w:val="000000"/>
          <w:u w:color="000000"/>
          <w:lang w:bidi="en-US"/>
        </w:rPr>
        <w:noBreakHyphen/>
        <w:t>56</w:t>
      </w:r>
      <w:r w:rsidRPr="00AA51DB">
        <w:rPr>
          <w:color w:val="000000"/>
          <w:u w:color="000000"/>
          <w:lang w:bidi="en-US"/>
        </w:rPr>
        <w:noBreakHyphen/>
        <w:t xml:space="preserve">30. As used in this chapter: </w:t>
      </w:r>
    </w:p>
    <w:p w:rsidR="00DE4225" w:rsidRPr="00AA51DB" w:rsidRDefault="00DE4225" w:rsidP="00DE4225">
      <w:pPr>
        <w:rPr>
          <w:color w:val="000000"/>
          <w:u w:color="000000"/>
          <w:lang w:bidi="en-US"/>
        </w:rPr>
      </w:pPr>
      <w:r w:rsidRPr="00AA51DB">
        <w:rPr>
          <w:color w:val="000000"/>
          <w:u w:color="000000"/>
          <w:lang w:bidi="en-US"/>
        </w:rPr>
        <w:tab/>
        <w:t>(1)</w:t>
      </w:r>
      <w:r w:rsidRPr="00AA51DB">
        <w:rPr>
          <w:color w:val="000000"/>
          <w:u w:color="000000"/>
          <w:lang w:bidi="en-US"/>
        </w:rPr>
        <w:tab/>
        <w:t>‘Cannabidiol’ or ‘CBD’ means the compound by the same name derived from the hemp variety of the Cannabis sativa L. plant.</w:t>
      </w:r>
    </w:p>
    <w:p w:rsidR="00DE4225" w:rsidRPr="00AA51DB" w:rsidRDefault="00DE4225" w:rsidP="00DE4225">
      <w:pPr>
        <w:rPr>
          <w:color w:val="000000"/>
          <w:u w:color="000000"/>
          <w:lang w:bidi="en-US"/>
        </w:rPr>
      </w:pPr>
      <w:r w:rsidRPr="00AA51DB">
        <w:rPr>
          <w:color w:val="000000"/>
          <w:u w:color="000000"/>
          <w:lang w:bidi="en-US"/>
        </w:rPr>
        <w:tab/>
        <w:t>(2)</w:t>
      </w:r>
      <w:r w:rsidRPr="00AA51DB">
        <w:rPr>
          <w:color w:val="000000"/>
          <w:u w:color="000000"/>
          <w:lang w:bidi="en-US"/>
        </w:rPr>
        <w:tab/>
      </w:r>
      <w:r w:rsidRPr="00AA51DB">
        <w:rPr>
          <w:szCs w:val="24"/>
        </w:rPr>
        <w:t>‘Commercial sales’ mean the sale of hemp products in the stream of commerce, at retail, wholesale and</w:t>
      </w:r>
      <w:r w:rsidRPr="00AA51DB">
        <w:rPr>
          <w:spacing w:val="1"/>
          <w:szCs w:val="24"/>
        </w:rPr>
        <w:t xml:space="preserve"> </w:t>
      </w:r>
      <w:r w:rsidRPr="00AA51DB">
        <w:rPr>
          <w:szCs w:val="24"/>
        </w:rPr>
        <w:t>online.</w:t>
      </w:r>
    </w:p>
    <w:p w:rsidR="00DE4225" w:rsidRPr="00AA51DB" w:rsidRDefault="00DE4225" w:rsidP="00DE4225">
      <w:pPr>
        <w:rPr>
          <w:color w:val="000000"/>
          <w:u w:color="000000"/>
          <w:lang w:bidi="en-US"/>
        </w:rPr>
      </w:pPr>
      <w:r w:rsidRPr="00AA51DB">
        <w:rPr>
          <w:color w:val="000000"/>
          <w:u w:color="000000"/>
          <w:lang w:bidi="en-US"/>
        </w:rPr>
        <w:tab/>
        <w:t>(3)</w:t>
      </w:r>
      <w:r w:rsidRPr="00AA51DB">
        <w:rPr>
          <w:color w:val="000000"/>
          <w:u w:color="000000"/>
          <w:lang w:bidi="en-US"/>
        </w:rPr>
        <w:tab/>
      </w:r>
      <w:r w:rsidRPr="00AA51DB">
        <w:rPr>
          <w:szCs w:val="24"/>
        </w:rPr>
        <w:t>‘Commissioner’ is the Commissioner of the South Carolina Department of</w:t>
      </w:r>
      <w:r w:rsidRPr="00AA51DB">
        <w:rPr>
          <w:spacing w:val="-17"/>
          <w:szCs w:val="24"/>
        </w:rPr>
        <w:t xml:space="preserve"> </w:t>
      </w:r>
      <w:r w:rsidRPr="00AA51DB">
        <w:rPr>
          <w:szCs w:val="24"/>
        </w:rPr>
        <w:t>Agriculture.</w:t>
      </w:r>
    </w:p>
    <w:p w:rsidR="00DE4225" w:rsidRPr="00AA51DB" w:rsidRDefault="00DE4225" w:rsidP="00DE4225">
      <w:pPr>
        <w:rPr>
          <w:color w:val="000000"/>
          <w:u w:color="000000"/>
          <w:lang w:bidi="en-US"/>
        </w:rPr>
      </w:pPr>
      <w:r w:rsidRPr="00AA51DB">
        <w:rPr>
          <w:color w:val="000000"/>
          <w:u w:color="000000"/>
          <w:lang w:bidi="en-US"/>
        </w:rPr>
        <w:tab/>
        <w:t>(4)</w:t>
      </w:r>
      <w:r w:rsidRPr="00AA51DB">
        <w:rPr>
          <w:color w:val="000000"/>
          <w:u w:color="000000"/>
          <w:lang w:bidi="en-US"/>
        </w:rPr>
        <w:tab/>
      </w:r>
      <w:r w:rsidRPr="00AA51DB">
        <w:rPr>
          <w:szCs w:val="24"/>
        </w:rPr>
        <w:t>‘Cultivating’ means planting, watering, growing, and harvesting a plant or</w:t>
      </w:r>
      <w:r w:rsidRPr="00AA51DB">
        <w:rPr>
          <w:spacing w:val="-17"/>
          <w:szCs w:val="24"/>
        </w:rPr>
        <w:t xml:space="preserve"> </w:t>
      </w:r>
      <w:r w:rsidRPr="00AA51DB">
        <w:rPr>
          <w:szCs w:val="24"/>
        </w:rPr>
        <w:t>crop.</w:t>
      </w:r>
    </w:p>
    <w:p w:rsidR="00DE4225" w:rsidRPr="00AA51DB" w:rsidRDefault="00DE4225" w:rsidP="00DE4225">
      <w:pPr>
        <w:rPr>
          <w:szCs w:val="24"/>
        </w:rPr>
      </w:pPr>
      <w:r w:rsidRPr="00AA51DB">
        <w:rPr>
          <w:color w:val="000000"/>
          <w:u w:color="000000"/>
          <w:lang w:bidi="en-US"/>
        </w:rPr>
        <w:tab/>
        <w:t>(5)</w:t>
      </w:r>
      <w:r w:rsidRPr="00AA51DB">
        <w:rPr>
          <w:color w:val="000000"/>
          <w:u w:color="000000"/>
          <w:lang w:bidi="en-US"/>
        </w:rPr>
        <w:tab/>
      </w:r>
      <w:r w:rsidRPr="00AA51DB">
        <w:rPr>
          <w:szCs w:val="24"/>
        </w:rPr>
        <w:t>‘Department’ means the South Carolina Department of</w:t>
      </w:r>
      <w:r w:rsidRPr="00AA51DB">
        <w:rPr>
          <w:spacing w:val="-3"/>
          <w:szCs w:val="24"/>
        </w:rPr>
        <w:t xml:space="preserve"> </w:t>
      </w:r>
      <w:r w:rsidRPr="00AA51DB">
        <w:rPr>
          <w:szCs w:val="24"/>
        </w:rPr>
        <w:t>Agriculture.</w:t>
      </w:r>
    </w:p>
    <w:p w:rsidR="00DE4225" w:rsidRPr="00AA51DB" w:rsidRDefault="00DE4225" w:rsidP="00DE4225">
      <w:pPr>
        <w:rPr>
          <w:color w:val="000000"/>
          <w:u w:color="000000"/>
          <w:lang w:bidi="en-US"/>
        </w:rPr>
      </w:pPr>
      <w:r w:rsidRPr="00AA51DB">
        <w:rPr>
          <w:szCs w:val="24"/>
        </w:rPr>
        <w:tab/>
      </w:r>
      <w:r w:rsidRPr="00AA51DB">
        <w:rPr>
          <w:color w:val="000000"/>
          <w:u w:color="000000"/>
          <w:lang w:bidi="en-US"/>
        </w:rPr>
        <w:t>(6)</w:t>
      </w:r>
      <w:r w:rsidRPr="00AA51DB">
        <w:rPr>
          <w:color w:val="000000"/>
          <w:u w:color="000000"/>
          <w:lang w:bidi="en-US"/>
        </w:rPr>
        <w:tab/>
      </w:r>
      <w:r w:rsidRPr="00AA51DB">
        <w:rPr>
          <w:rFonts w:eastAsia="Calibri"/>
          <w:szCs w:val="24"/>
          <w:lang w:bidi="en-US"/>
        </w:rPr>
        <w:t>‘Federally defined THC level for hemp’ means a delta</w:t>
      </w:r>
      <w:r w:rsidRPr="00AA51DB">
        <w:rPr>
          <w:rFonts w:eastAsia="Calibri"/>
          <w:szCs w:val="24"/>
          <w:lang w:bidi="en-US"/>
        </w:rPr>
        <w:noBreakHyphen/>
        <w:t>9 THC concentration of not more than 0.3 percent on a dry weight basis, or the THC concentration for hemp defined in 7 U.S.C. sec 5940, whichever is</w:t>
      </w:r>
      <w:r w:rsidRPr="00AA51DB">
        <w:rPr>
          <w:rFonts w:eastAsia="Calibri"/>
          <w:spacing w:val="-2"/>
          <w:szCs w:val="24"/>
          <w:lang w:bidi="en-US"/>
        </w:rPr>
        <w:t xml:space="preserve"> </w:t>
      </w:r>
      <w:r w:rsidRPr="00AA51DB">
        <w:rPr>
          <w:rFonts w:eastAsia="Calibri"/>
          <w:szCs w:val="24"/>
          <w:lang w:bidi="en-US"/>
        </w:rPr>
        <w:t>greater.</w:t>
      </w:r>
    </w:p>
    <w:p w:rsidR="00DE4225" w:rsidRPr="00AA51DB" w:rsidRDefault="00DE4225" w:rsidP="00DE4225">
      <w:pPr>
        <w:rPr>
          <w:color w:val="000000"/>
          <w:u w:color="000000"/>
          <w:lang w:bidi="en-US"/>
        </w:rPr>
      </w:pPr>
      <w:r w:rsidRPr="00AA51DB">
        <w:rPr>
          <w:color w:val="000000"/>
          <w:u w:color="000000"/>
          <w:lang w:bidi="en-US"/>
        </w:rPr>
        <w:tab/>
        <w:t>(7)</w:t>
      </w:r>
      <w:r w:rsidRPr="00AA51DB">
        <w:rPr>
          <w:color w:val="000000"/>
          <w:u w:color="000000"/>
          <w:lang w:bidi="en-US"/>
        </w:rPr>
        <w:tab/>
      </w:r>
      <w:r w:rsidRPr="00AA51DB">
        <w:rPr>
          <w:szCs w:val="24"/>
        </w:rPr>
        <w:t>‘Handling’ means possessing or storing hemp for any period of time. Handling includes possessing or storing hemp in a vehicle for any period of time other than during its actual transport from the premises of a licensed person to cultivate or process industrial hemp to the premises of another licensed person. Handling does not mean possessing or storing finished hemp products.</w:t>
      </w:r>
    </w:p>
    <w:p w:rsidR="00DE4225" w:rsidRPr="00AA51DB" w:rsidRDefault="00DE4225" w:rsidP="00DE4225">
      <w:pPr>
        <w:rPr>
          <w:szCs w:val="24"/>
        </w:rPr>
      </w:pPr>
      <w:r w:rsidRPr="00AA51DB">
        <w:rPr>
          <w:color w:val="000000"/>
          <w:u w:color="000000"/>
          <w:lang w:bidi="en-US"/>
        </w:rPr>
        <w:tab/>
        <w:t>(8)</w:t>
      </w:r>
      <w:r w:rsidRPr="00AA51DB">
        <w:rPr>
          <w:color w:val="000000"/>
          <w:u w:color="000000"/>
          <w:lang w:bidi="en-US"/>
        </w:rPr>
        <w:tab/>
      </w:r>
      <w:r w:rsidRPr="00AA51DB">
        <w:rPr>
          <w:szCs w:val="24"/>
        </w:rPr>
        <w:t>‘Hemp’ means the plant Cannabis sativa L. and any part of that plant, including the non</w:t>
      </w:r>
      <w:r w:rsidRPr="00AA51DB">
        <w:rPr>
          <w:szCs w:val="24"/>
        </w:rPr>
        <w:noBreakHyphen/>
        <w:t>sterilized seeds thereof and all derivatives, extracts, cannabinoids, isomers, acids, salts, and salts of isomers, whether growing or not, with the federally defined THC level for hemp. Hemp is considered an agricultural</w:t>
      </w:r>
      <w:r w:rsidRPr="00AA51DB">
        <w:rPr>
          <w:spacing w:val="-2"/>
          <w:szCs w:val="24"/>
        </w:rPr>
        <w:t xml:space="preserve"> </w:t>
      </w:r>
      <w:r w:rsidRPr="00AA51DB">
        <w:rPr>
          <w:szCs w:val="24"/>
        </w:rPr>
        <w:t xml:space="preserve">commodity. The term also includes all industrial grown hemp and hemp products.  </w:t>
      </w:r>
    </w:p>
    <w:p w:rsidR="00DE4225" w:rsidRPr="00AA51DB" w:rsidRDefault="00DE4225" w:rsidP="00DE4225">
      <w:pPr>
        <w:rPr>
          <w:color w:val="000000"/>
          <w:u w:color="000000"/>
          <w:lang w:bidi="en-US"/>
        </w:rPr>
      </w:pPr>
      <w:r w:rsidRPr="00AA51DB">
        <w:rPr>
          <w:szCs w:val="24"/>
        </w:rPr>
        <w:lastRenderedPageBreak/>
        <w:tab/>
      </w:r>
      <w:r w:rsidRPr="00AA51DB">
        <w:rPr>
          <w:color w:val="000000"/>
          <w:u w:color="000000"/>
          <w:lang w:bidi="en-US"/>
        </w:rPr>
        <w:t>(9)</w:t>
      </w:r>
      <w:r w:rsidRPr="00AA51DB">
        <w:rPr>
          <w:color w:val="000000"/>
          <w:u w:color="000000"/>
          <w:lang w:bidi="en-US"/>
        </w:rPr>
        <w:tab/>
      </w:r>
      <w:r w:rsidRPr="00AA51DB">
        <w:rPr>
          <w:szCs w:val="24"/>
        </w:rPr>
        <w:t>‘Hemp products’ means all products with the federally defined THC level for hemp derived from, or made by, processing hemp plants or hemp plant parts, that are prepared in a form available for commercial sale, including, but not limited to cosmetics, personal care products, food intended for animal or human consumption, cloth, cordage, fiber, fuel, paint, paper, particleboard, plastics, and any product containing one or more hemp</w:t>
      </w:r>
      <w:r w:rsidRPr="00AA51DB">
        <w:rPr>
          <w:szCs w:val="24"/>
        </w:rPr>
        <w:noBreakHyphen/>
        <w:t>derived cannabinoids, such as</w:t>
      </w:r>
      <w:r w:rsidRPr="00AA51DB">
        <w:rPr>
          <w:spacing w:val="-4"/>
          <w:szCs w:val="24"/>
        </w:rPr>
        <w:t xml:space="preserve"> </w:t>
      </w:r>
      <w:r w:rsidRPr="00AA51DB">
        <w:rPr>
          <w:szCs w:val="24"/>
        </w:rPr>
        <w:t>cannabidiol. Unprocessed or raw plant material, including non</w:t>
      </w:r>
      <w:r w:rsidRPr="00AA51DB">
        <w:rPr>
          <w:szCs w:val="24"/>
        </w:rPr>
        <w:noBreakHyphen/>
        <w:t xml:space="preserve">sterilized hemp seeds is not considered a hemp product. </w:t>
      </w:r>
    </w:p>
    <w:p w:rsidR="00DE4225" w:rsidRPr="00AA51DB" w:rsidRDefault="00DE4225" w:rsidP="00DE4225">
      <w:pPr>
        <w:rPr>
          <w:szCs w:val="24"/>
        </w:rPr>
      </w:pPr>
      <w:r w:rsidRPr="00AA51DB">
        <w:rPr>
          <w:szCs w:val="24"/>
        </w:rPr>
        <w:tab/>
      </w:r>
      <w:r w:rsidRPr="00AA51DB">
        <w:rPr>
          <w:color w:val="000000"/>
          <w:u w:color="000000"/>
          <w:lang w:bidi="en-US"/>
        </w:rPr>
        <w:t>(10)</w:t>
      </w:r>
      <w:r w:rsidRPr="00AA51DB">
        <w:rPr>
          <w:color w:val="000000"/>
          <w:u w:color="000000"/>
          <w:lang w:bidi="en-US"/>
        </w:rPr>
        <w:tab/>
      </w:r>
      <w:r w:rsidRPr="00AA51DB">
        <w:rPr>
          <w:szCs w:val="24"/>
        </w:rPr>
        <w:t>‘Licensee’</w:t>
      </w:r>
      <w:r w:rsidRPr="00AA51DB">
        <w:rPr>
          <w:spacing w:val="-5"/>
          <w:szCs w:val="24"/>
        </w:rPr>
        <w:t xml:space="preserve"> </w:t>
      </w:r>
      <w:r w:rsidRPr="00AA51DB">
        <w:rPr>
          <w:szCs w:val="24"/>
        </w:rPr>
        <w:t>means</w:t>
      </w:r>
      <w:r w:rsidRPr="00AA51DB">
        <w:rPr>
          <w:spacing w:val="-4"/>
          <w:szCs w:val="24"/>
        </w:rPr>
        <w:t xml:space="preserve"> </w:t>
      </w:r>
      <w:r w:rsidRPr="00AA51DB">
        <w:rPr>
          <w:szCs w:val="24"/>
        </w:rPr>
        <w:t>an</w:t>
      </w:r>
      <w:r w:rsidRPr="00AA51DB">
        <w:rPr>
          <w:spacing w:val="-4"/>
          <w:szCs w:val="24"/>
        </w:rPr>
        <w:t xml:space="preserve"> </w:t>
      </w:r>
      <w:r w:rsidRPr="00AA51DB">
        <w:rPr>
          <w:szCs w:val="24"/>
        </w:rPr>
        <w:t>individual</w:t>
      </w:r>
      <w:r w:rsidRPr="00AA51DB">
        <w:rPr>
          <w:spacing w:val="-4"/>
          <w:szCs w:val="24"/>
        </w:rPr>
        <w:t xml:space="preserve"> </w:t>
      </w:r>
      <w:r w:rsidRPr="00AA51DB">
        <w:rPr>
          <w:szCs w:val="24"/>
        </w:rPr>
        <w:t>or</w:t>
      </w:r>
      <w:r w:rsidRPr="00AA51DB">
        <w:rPr>
          <w:spacing w:val="-3"/>
          <w:szCs w:val="24"/>
        </w:rPr>
        <w:t xml:space="preserve"> </w:t>
      </w:r>
      <w:r w:rsidRPr="00AA51DB">
        <w:rPr>
          <w:szCs w:val="24"/>
        </w:rPr>
        <w:t>business</w:t>
      </w:r>
      <w:r w:rsidRPr="00AA51DB">
        <w:rPr>
          <w:spacing w:val="-3"/>
          <w:szCs w:val="24"/>
        </w:rPr>
        <w:t xml:space="preserve"> </w:t>
      </w:r>
      <w:r w:rsidRPr="00AA51DB">
        <w:rPr>
          <w:szCs w:val="24"/>
        </w:rPr>
        <w:t>entity</w:t>
      </w:r>
      <w:r w:rsidRPr="00AA51DB">
        <w:rPr>
          <w:spacing w:val="-4"/>
          <w:szCs w:val="24"/>
        </w:rPr>
        <w:t xml:space="preserve"> </w:t>
      </w:r>
      <w:r w:rsidRPr="00AA51DB">
        <w:rPr>
          <w:szCs w:val="24"/>
        </w:rPr>
        <w:t>possessing</w:t>
      </w:r>
      <w:r w:rsidRPr="00AA51DB">
        <w:rPr>
          <w:spacing w:val="-3"/>
          <w:szCs w:val="24"/>
        </w:rPr>
        <w:t xml:space="preserve"> </w:t>
      </w:r>
      <w:r w:rsidRPr="00AA51DB">
        <w:rPr>
          <w:szCs w:val="24"/>
        </w:rPr>
        <w:t>a</w:t>
      </w:r>
      <w:r w:rsidRPr="00AA51DB">
        <w:rPr>
          <w:spacing w:val="-4"/>
          <w:szCs w:val="24"/>
        </w:rPr>
        <w:t xml:space="preserve"> </w:t>
      </w:r>
      <w:r w:rsidRPr="00AA51DB">
        <w:rPr>
          <w:szCs w:val="24"/>
        </w:rPr>
        <w:t>license</w:t>
      </w:r>
      <w:r w:rsidRPr="00AA51DB">
        <w:rPr>
          <w:spacing w:val="-5"/>
          <w:szCs w:val="24"/>
        </w:rPr>
        <w:t xml:space="preserve"> </w:t>
      </w:r>
      <w:r w:rsidRPr="00AA51DB">
        <w:rPr>
          <w:szCs w:val="24"/>
        </w:rPr>
        <w:t>issued</w:t>
      </w:r>
      <w:r w:rsidRPr="00AA51DB">
        <w:rPr>
          <w:spacing w:val="-2"/>
          <w:szCs w:val="24"/>
        </w:rPr>
        <w:t xml:space="preserve"> </w:t>
      </w:r>
      <w:r w:rsidRPr="00AA51DB">
        <w:rPr>
          <w:szCs w:val="24"/>
        </w:rPr>
        <w:t>by</w:t>
      </w:r>
      <w:r w:rsidRPr="00AA51DB">
        <w:rPr>
          <w:spacing w:val="-3"/>
          <w:szCs w:val="24"/>
        </w:rPr>
        <w:t xml:space="preserve"> </w:t>
      </w:r>
      <w:r w:rsidRPr="00AA51DB">
        <w:rPr>
          <w:szCs w:val="24"/>
        </w:rPr>
        <w:t>the department under the authority of this chapter to grow, handle, cultivate, or process hemp.</w:t>
      </w:r>
    </w:p>
    <w:p w:rsidR="00DE4225" w:rsidRPr="00AA51DB" w:rsidRDefault="00DE4225" w:rsidP="00DE4225">
      <w:pPr>
        <w:rPr>
          <w:color w:val="000000"/>
          <w:u w:color="000000"/>
          <w:lang w:bidi="en-US"/>
        </w:rPr>
      </w:pPr>
      <w:r w:rsidRPr="00AA51DB">
        <w:rPr>
          <w:szCs w:val="24"/>
        </w:rPr>
        <w:tab/>
      </w:r>
      <w:r w:rsidRPr="00AA51DB">
        <w:rPr>
          <w:color w:val="000000"/>
          <w:u w:color="000000"/>
          <w:lang w:bidi="en-US"/>
        </w:rPr>
        <w:t>(11)</w:t>
      </w:r>
      <w:r w:rsidRPr="00AA51DB">
        <w:rPr>
          <w:color w:val="000000"/>
          <w:u w:color="000000"/>
          <w:lang w:bidi="en-US"/>
        </w:rPr>
        <w:tab/>
      </w:r>
      <w:r w:rsidRPr="00AA51DB">
        <w:rPr>
          <w:szCs w:val="24"/>
        </w:rPr>
        <w:t>‘Marijuana,’ has the same meaning as in Section 44</w:t>
      </w:r>
      <w:r w:rsidRPr="00AA51DB">
        <w:rPr>
          <w:szCs w:val="24"/>
        </w:rPr>
        <w:noBreakHyphen/>
        <w:t>53</w:t>
      </w:r>
      <w:r w:rsidRPr="00AA51DB">
        <w:rPr>
          <w:szCs w:val="24"/>
        </w:rPr>
        <w:noBreakHyphen/>
        <w:t>110</w:t>
      </w:r>
      <w:r w:rsidRPr="00AA51DB">
        <w:rPr>
          <w:spacing w:val="-5"/>
          <w:szCs w:val="24"/>
        </w:rPr>
        <w:t xml:space="preserve"> and </w:t>
      </w:r>
      <w:r w:rsidRPr="00AA51DB">
        <w:rPr>
          <w:szCs w:val="24"/>
        </w:rPr>
        <w:t>does</w:t>
      </w:r>
      <w:r w:rsidRPr="00AA51DB">
        <w:rPr>
          <w:spacing w:val="-5"/>
          <w:szCs w:val="24"/>
        </w:rPr>
        <w:t xml:space="preserve"> </w:t>
      </w:r>
      <w:r w:rsidRPr="00AA51DB">
        <w:rPr>
          <w:szCs w:val="24"/>
        </w:rPr>
        <w:t>not</w:t>
      </w:r>
      <w:r w:rsidRPr="00AA51DB">
        <w:rPr>
          <w:spacing w:val="-5"/>
          <w:szCs w:val="24"/>
        </w:rPr>
        <w:t xml:space="preserve"> </w:t>
      </w:r>
      <w:r w:rsidRPr="00AA51DB">
        <w:rPr>
          <w:szCs w:val="24"/>
        </w:rPr>
        <w:t>include</w:t>
      </w:r>
      <w:r w:rsidRPr="00AA51DB">
        <w:rPr>
          <w:spacing w:val="-5"/>
          <w:szCs w:val="24"/>
        </w:rPr>
        <w:t xml:space="preserve"> </w:t>
      </w:r>
      <w:r w:rsidRPr="00AA51DB">
        <w:rPr>
          <w:szCs w:val="24"/>
        </w:rPr>
        <w:t>hemp</w:t>
      </w:r>
      <w:r w:rsidRPr="00AA51DB">
        <w:rPr>
          <w:spacing w:val="-4"/>
          <w:szCs w:val="24"/>
        </w:rPr>
        <w:t xml:space="preserve"> </w:t>
      </w:r>
      <w:r w:rsidRPr="00AA51DB">
        <w:rPr>
          <w:szCs w:val="24"/>
        </w:rPr>
        <w:t>or</w:t>
      </w:r>
      <w:r w:rsidRPr="00AA51DB">
        <w:rPr>
          <w:spacing w:val="-2"/>
          <w:szCs w:val="24"/>
        </w:rPr>
        <w:t xml:space="preserve"> </w:t>
      </w:r>
      <w:r w:rsidRPr="00AA51DB">
        <w:rPr>
          <w:szCs w:val="24"/>
        </w:rPr>
        <w:t>hemp products.</w:t>
      </w:r>
    </w:p>
    <w:p w:rsidR="00DE4225" w:rsidRPr="00AA51DB" w:rsidRDefault="00DE4225" w:rsidP="00DE4225">
      <w:pPr>
        <w:rPr>
          <w:color w:val="000000"/>
          <w:u w:color="000000"/>
          <w:lang w:bidi="en-US"/>
        </w:rPr>
      </w:pPr>
      <w:r w:rsidRPr="00AA51DB">
        <w:rPr>
          <w:color w:val="000000"/>
          <w:u w:color="000000"/>
          <w:lang w:bidi="en-US"/>
        </w:rPr>
        <w:tab/>
        <w:t>(12)</w:t>
      </w:r>
      <w:r w:rsidRPr="00AA51DB">
        <w:rPr>
          <w:color w:val="000000"/>
          <w:u w:color="000000"/>
          <w:lang w:bidi="en-US"/>
        </w:rPr>
        <w:tab/>
      </w:r>
      <w:r w:rsidRPr="00AA51DB">
        <w:rPr>
          <w:szCs w:val="24"/>
        </w:rPr>
        <w:t>‘Processing’ means converting an agricultural commodity into a marketable</w:t>
      </w:r>
      <w:r w:rsidRPr="00AA51DB">
        <w:rPr>
          <w:spacing w:val="-19"/>
          <w:szCs w:val="24"/>
        </w:rPr>
        <w:t xml:space="preserve"> </w:t>
      </w:r>
      <w:r w:rsidRPr="00AA51DB">
        <w:rPr>
          <w:szCs w:val="24"/>
        </w:rPr>
        <w:t>form.</w:t>
      </w:r>
    </w:p>
    <w:p w:rsidR="00DE4225" w:rsidRPr="00AA51DB" w:rsidRDefault="00DE4225" w:rsidP="00DE4225">
      <w:pPr>
        <w:rPr>
          <w:color w:val="000000"/>
          <w:u w:color="000000"/>
          <w:lang w:bidi="en-US"/>
        </w:rPr>
      </w:pPr>
      <w:r w:rsidRPr="00AA51DB">
        <w:rPr>
          <w:color w:val="000000"/>
          <w:u w:color="000000"/>
          <w:lang w:bidi="en-US"/>
        </w:rPr>
        <w:tab/>
        <w:t>(13)</w:t>
      </w:r>
      <w:r w:rsidRPr="00AA51DB">
        <w:rPr>
          <w:color w:val="000000"/>
          <w:u w:color="000000"/>
          <w:lang w:bidi="en-US"/>
        </w:rPr>
        <w:tab/>
        <w:t>‘State plan’ means the plan submitted by the department and approved by the Secretary of the United States Department of Agriculture under which the department regulates hemp production.</w:t>
      </w:r>
    </w:p>
    <w:p w:rsidR="00DE4225" w:rsidRPr="00AA51DB" w:rsidRDefault="00DE4225" w:rsidP="00DE4225">
      <w:pPr>
        <w:rPr>
          <w:color w:val="000000"/>
          <w:u w:color="000000"/>
          <w:lang w:bidi="en-US"/>
        </w:rPr>
      </w:pPr>
      <w:r w:rsidRPr="00AA51DB">
        <w:rPr>
          <w:color w:val="000000"/>
          <w:u w:color="000000"/>
          <w:lang w:bidi="en-US"/>
        </w:rPr>
        <w:tab/>
        <w:t>(14)</w:t>
      </w:r>
      <w:r w:rsidRPr="00AA51DB">
        <w:rPr>
          <w:color w:val="000000"/>
          <w:u w:color="000000"/>
          <w:lang w:bidi="en-US"/>
        </w:rPr>
        <w:tab/>
      </w:r>
      <w:r w:rsidRPr="00AA51DB">
        <w:rPr>
          <w:szCs w:val="24"/>
        </w:rPr>
        <w:t>‘THC’ means tetrahydrocannabinol. The THC found in hemp is not considered to be THC in qualifying as a controlled</w:t>
      </w:r>
      <w:r w:rsidRPr="00AA51DB">
        <w:rPr>
          <w:spacing w:val="-1"/>
          <w:szCs w:val="24"/>
        </w:rPr>
        <w:t xml:space="preserve"> </w:t>
      </w:r>
      <w:r w:rsidRPr="00AA51DB">
        <w:rPr>
          <w:szCs w:val="24"/>
        </w:rPr>
        <w:t>substance.</w:t>
      </w:r>
    </w:p>
    <w:p w:rsidR="00DE4225" w:rsidRPr="00AA51DB" w:rsidRDefault="00DE4225" w:rsidP="00DE4225">
      <w:pPr>
        <w:rPr>
          <w:szCs w:val="24"/>
        </w:rPr>
      </w:pPr>
      <w:r w:rsidRPr="00AA51DB">
        <w:rPr>
          <w:color w:val="000000"/>
          <w:u w:color="000000"/>
          <w:lang w:bidi="en-US"/>
        </w:rPr>
        <w:tab/>
        <w:t>(15)</w:t>
      </w:r>
      <w:r w:rsidRPr="00AA51DB">
        <w:rPr>
          <w:color w:val="000000"/>
          <w:u w:color="000000"/>
          <w:lang w:bidi="en-US"/>
        </w:rPr>
        <w:tab/>
      </w:r>
      <w:r w:rsidRPr="00AA51DB">
        <w:rPr>
          <w:szCs w:val="24"/>
        </w:rPr>
        <w:t>‘University’ means any public institution of higher education offering a four</w:t>
      </w:r>
      <w:r w:rsidRPr="00AA51DB">
        <w:rPr>
          <w:szCs w:val="24"/>
        </w:rPr>
        <w:noBreakHyphen/>
        <w:t>year baccalaureate degree or private institution of higher education accredited by the Southern Association of Colleges and Schools offering a four</w:t>
      </w:r>
      <w:r w:rsidRPr="00AA51DB">
        <w:rPr>
          <w:szCs w:val="24"/>
        </w:rPr>
        <w:noBreakHyphen/>
        <w:t>year baccalaureate degree throughout the State.</w:t>
      </w:r>
    </w:p>
    <w:p w:rsidR="00DE4225" w:rsidRPr="00AA51DB" w:rsidRDefault="00DE4225" w:rsidP="00DE4225">
      <w:pPr>
        <w:rPr>
          <w:szCs w:val="24"/>
        </w:rPr>
      </w:pPr>
      <w:r w:rsidRPr="00AA51DB">
        <w:rPr>
          <w:szCs w:val="24"/>
        </w:rPr>
        <w:tab/>
        <w:t>Section 46</w:t>
      </w:r>
      <w:r w:rsidRPr="00AA51DB">
        <w:rPr>
          <w:szCs w:val="24"/>
        </w:rPr>
        <w:noBreakHyphen/>
        <w:t>56</w:t>
      </w:r>
      <w:r w:rsidRPr="00AA51DB">
        <w:rPr>
          <w:szCs w:val="24"/>
        </w:rPr>
        <w:noBreakHyphen/>
        <w:t>40.</w:t>
      </w:r>
      <w:r w:rsidRPr="00AA51DB">
        <w:rPr>
          <w:szCs w:val="24"/>
        </w:rPr>
        <w:tab/>
        <w:t>(A)(1)</w:t>
      </w:r>
      <w:r w:rsidRPr="00AA51DB">
        <w:rPr>
          <w:szCs w:val="24"/>
        </w:rPr>
        <w:tab/>
        <w:t>There is created the South Carolina Hemp Program to enable the department, its licensees, and affiliated universities to promote the cultivation and processing of hemp and the commercial sales of hemp products. The department, its licensees, the licensees’ agents, and affiliated universities may cultivate, handle, and process hemp in this State and may transport hemp within and outside of this State.</w:t>
      </w:r>
    </w:p>
    <w:p w:rsidR="00DE4225" w:rsidRPr="00AA51DB" w:rsidRDefault="00DE4225" w:rsidP="00DE4225">
      <w:pPr>
        <w:rPr>
          <w:szCs w:val="24"/>
        </w:rPr>
      </w:pPr>
      <w:r w:rsidRPr="00AA51DB">
        <w:rPr>
          <w:szCs w:val="24"/>
        </w:rPr>
        <w:tab/>
      </w:r>
      <w:r w:rsidRPr="00AA51DB">
        <w:rPr>
          <w:szCs w:val="24"/>
        </w:rPr>
        <w:tab/>
        <w:t>(2)</w:t>
      </w:r>
      <w:r w:rsidRPr="00AA51DB">
        <w:rPr>
          <w:szCs w:val="24"/>
        </w:rPr>
        <w:tab/>
        <w:t xml:space="preserve">It is lawful to possess, transport, sell, and purchase legally produced hemp products in this State. Nothing in this chapter authorizes a person to violate a federal or state law or regulation. </w:t>
      </w:r>
    </w:p>
    <w:p w:rsidR="00DE4225" w:rsidRPr="00AA51DB" w:rsidRDefault="00DE4225" w:rsidP="00DE4225">
      <w:pPr>
        <w:rPr>
          <w:szCs w:val="24"/>
        </w:rPr>
      </w:pPr>
      <w:r w:rsidRPr="00AA51DB">
        <w:rPr>
          <w:szCs w:val="24"/>
        </w:rPr>
        <w:tab/>
        <w:t>(B)</w:t>
      </w:r>
      <w:r w:rsidRPr="00AA51DB">
        <w:rPr>
          <w:szCs w:val="24"/>
        </w:rPr>
        <w:tab/>
        <w:t xml:space="preserve">A person only may cultivate, handle, or process hemp in this State with a hemp license issued by the department under the state plan. A person seeking to cultivate hemp: </w:t>
      </w:r>
    </w:p>
    <w:p w:rsidR="00DE4225" w:rsidRPr="00AA51DB" w:rsidRDefault="00DE4225" w:rsidP="00DE4225">
      <w:pPr>
        <w:rPr>
          <w:szCs w:val="24"/>
        </w:rPr>
      </w:pPr>
      <w:r w:rsidRPr="00AA51DB">
        <w:rPr>
          <w:szCs w:val="24"/>
        </w:rPr>
        <w:tab/>
      </w:r>
      <w:r w:rsidRPr="00AA51DB">
        <w:rPr>
          <w:szCs w:val="24"/>
        </w:rPr>
        <w:tab/>
        <w:t>(1)</w:t>
      </w:r>
      <w:r w:rsidRPr="00AA51DB">
        <w:rPr>
          <w:szCs w:val="24"/>
        </w:rPr>
        <w:tab/>
        <w:t xml:space="preserve">provide to the department the legal description and global positioning coordinates sufficient for locating the fields or greenhouses used to cultivate hemp; </w:t>
      </w:r>
    </w:p>
    <w:p w:rsidR="00DE4225" w:rsidRPr="00AA51DB" w:rsidRDefault="00DE4225" w:rsidP="00DE4225">
      <w:pPr>
        <w:rPr>
          <w:szCs w:val="24"/>
        </w:rPr>
      </w:pPr>
      <w:r w:rsidRPr="00AA51DB">
        <w:rPr>
          <w:szCs w:val="24"/>
        </w:rPr>
        <w:lastRenderedPageBreak/>
        <w:tab/>
      </w:r>
      <w:r w:rsidRPr="00AA51DB">
        <w:rPr>
          <w:szCs w:val="24"/>
        </w:rPr>
        <w:tab/>
        <w:t>(2)</w:t>
      </w:r>
      <w:r w:rsidRPr="00AA51DB">
        <w:rPr>
          <w:szCs w:val="24"/>
        </w:rPr>
        <w:tab/>
        <w:t xml:space="preserve">provide written consent allowing representatives of the department, South Carolina Law Enforcement Division (SLED), and local law enforcement, to enter onto all premises where hemp is cultivated, processed, or stored for the purposes of conducting physical inspections, obtaining samples of hemp or hemp products, or otherwise ensuring compliance with the requirements of applicable laws and regulations; </w:t>
      </w:r>
    </w:p>
    <w:p w:rsidR="00DE4225" w:rsidRPr="00AA51DB" w:rsidRDefault="00DE4225" w:rsidP="00DE4225">
      <w:pPr>
        <w:rPr>
          <w:szCs w:val="24"/>
        </w:rPr>
      </w:pPr>
      <w:r w:rsidRPr="00AA51DB">
        <w:rPr>
          <w:szCs w:val="24"/>
        </w:rPr>
        <w:tab/>
      </w:r>
      <w:r w:rsidRPr="00AA51DB">
        <w:rPr>
          <w:szCs w:val="24"/>
        </w:rPr>
        <w:tab/>
        <w:t>(3)</w:t>
      </w:r>
      <w:r w:rsidRPr="00AA51DB">
        <w:rPr>
          <w:szCs w:val="24"/>
        </w:rPr>
        <w:tab/>
        <w:t>subject hemp to the testing procedure set forth in the state plan using post</w:t>
      </w:r>
      <w:r w:rsidRPr="00AA51DB">
        <w:rPr>
          <w:szCs w:val="24"/>
        </w:rPr>
        <w:noBreakHyphen/>
        <w:t>decarboxylation or other similarly reliable methods to test the delta</w:t>
      </w:r>
      <w:r w:rsidRPr="00AA51DB">
        <w:rPr>
          <w:szCs w:val="24"/>
        </w:rPr>
        <w:noBreakHyphen/>
        <w:t>9 THC concentration levels of hemp produced in the State; and</w:t>
      </w:r>
    </w:p>
    <w:p w:rsidR="00DE4225" w:rsidRPr="00AA51DB" w:rsidRDefault="00DE4225" w:rsidP="00DE4225">
      <w:pPr>
        <w:rPr>
          <w:szCs w:val="24"/>
        </w:rPr>
      </w:pPr>
      <w:r w:rsidRPr="00AA51DB">
        <w:rPr>
          <w:szCs w:val="24"/>
        </w:rPr>
        <w:tab/>
      </w:r>
      <w:r w:rsidRPr="00AA51DB">
        <w:rPr>
          <w:szCs w:val="24"/>
        </w:rPr>
        <w:tab/>
        <w:t>(4)</w:t>
      </w:r>
      <w:r w:rsidRPr="00AA51DB">
        <w:rPr>
          <w:szCs w:val="24"/>
        </w:rPr>
        <w:tab/>
        <w:t>undergo a state criminal records check, supported by fingerprints, by SLED and a national criminal records check, supported by fingerprints, by the Federal Bureau of Investigation. The results of these records checks must be reported to the department. SLED is authorized to retain the fingerprints for certification purposes and for notification of the department regarding criminal charges. No person who has been convicted of a felony, a drug</w:t>
      </w:r>
      <w:r w:rsidRPr="00AA51DB">
        <w:rPr>
          <w:szCs w:val="24"/>
        </w:rPr>
        <w:noBreakHyphen/>
        <w:t xml:space="preserve">related misdemeanor, or drug related violation in the ten years prior to the submission of the application is eligible to obtain a license. </w:t>
      </w:r>
    </w:p>
    <w:p w:rsidR="00DE4225" w:rsidRPr="00AA51DB" w:rsidRDefault="00DE4225" w:rsidP="00DE4225">
      <w:pPr>
        <w:rPr>
          <w:szCs w:val="24"/>
        </w:rPr>
      </w:pPr>
      <w:r w:rsidRPr="00AA51DB">
        <w:rPr>
          <w:szCs w:val="24"/>
        </w:rPr>
        <w:tab/>
        <w:t>(C)(1)</w:t>
      </w:r>
      <w:r w:rsidRPr="00AA51DB">
        <w:rPr>
          <w:szCs w:val="24"/>
        </w:rPr>
        <w:tab/>
        <w:t>A licensee is required to conduct a corrective action plan if the commissioner determines that the licensee has negligently violated applicable state laws, regulations, or the state plan by:</w:t>
      </w:r>
      <w:r w:rsidRPr="00AA51DB">
        <w:rPr>
          <w:szCs w:val="24"/>
        </w:rPr>
        <w:tab/>
      </w:r>
      <w:r w:rsidRPr="00AA51DB">
        <w:rPr>
          <w:szCs w:val="24"/>
        </w:rPr>
        <w:tab/>
      </w:r>
      <w:r w:rsidRPr="00AA51DB">
        <w:rPr>
          <w:szCs w:val="24"/>
        </w:rPr>
        <w:tab/>
      </w:r>
      <w:r w:rsidRPr="00AA51DB">
        <w:rPr>
          <w:szCs w:val="24"/>
        </w:rPr>
        <w:tab/>
      </w:r>
    </w:p>
    <w:p w:rsidR="00DE4225" w:rsidRPr="00AA51DB" w:rsidRDefault="00DE4225" w:rsidP="00DE4225">
      <w:pPr>
        <w:rPr>
          <w:szCs w:val="24"/>
        </w:rPr>
      </w:pPr>
      <w:r w:rsidRPr="00AA51DB">
        <w:rPr>
          <w:szCs w:val="24"/>
        </w:rPr>
        <w:tab/>
      </w:r>
      <w:r w:rsidRPr="00AA51DB">
        <w:rPr>
          <w:szCs w:val="24"/>
        </w:rPr>
        <w:tab/>
      </w:r>
      <w:r w:rsidRPr="00AA51DB">
        <w:rPr>
          <w:szCs w:val="24"/>
        </w:rPr>
        <w:tab/>
        <w:t>(a)</w:t>
      </w:r>
      <w:r w:rsidRPr="00AA51DB">
        <w:rPr>
          <w:szCs w:val="24"/>
        </w:rPr>
        <w:tab/>
        <w:t xml:space="preserve">failing to provide a legal description and global positioning coordinates of land on which hemp is cultivated; </w:t>
      </w:r>
    </w:p>
    <w:p w:rsidR="00DE4225" w:rsidRPr="00AA51DB" w:rsidRDefault="00DE4225" w:rsidP="00DE4225">
      <w:pPr>
        <w:rPr>
          <w:szCs w:val="24"/>
        </w:rPr>
      </w:pPr>
      <w:r w:rsidRPr="00AA51DB">
        <w:rPr>
          <w:szCs w:val="24"/>
        </w:rPr>
        <w:tab/>
      </w:r>
      <w:r w:rsidRPr="00AA51DB">
        <w:rPr>
          <w:szCs w:val="24"/>
        </w:rPr>
        <w:tab/>
      </w:r>
      <w:r w:rsidRPr="00AA51DB">
        <w:rPr>
          <w:szCs w:val="24"/>
        </w:rPr>
        <w:tab/>
        <w:t>(b)</w:t>
      </w:r>
      <w:r w:rsidRPr="00AA51DB">
        <w:rPr>
          <w:szCs w:val="24"/>
        </w:rPr>
        <w:tab/>
        <w:t>failing to obtain a proper license or other required authorization from the commissioner; or</w:t>
      </w:r>
    </w:p>
    <w:p w:rsidR="00DE4225" w:rsidRPr="00AA51DB" w:rsidRDefault="00DE4225" w:rsidP="00DE4225">
      <w:pPr>
        <w:rPr>
          <w:szCs w:val="24"/>
        </w:rPr>
      </w:pPr>
      <w:r w:rsidRPr="00AA51DB">
        <w:rPr>
          <w:szCs w:val="24"/>
        </w:rPr>
        <w:tab/>
      </w:r>
      <w:r w:rsidRPr="00AA51DB">
        <w:rPr>
          <w:szCs w:val="24"/>
        </w:rPr>
        <w:tab/>
      </w:r>
      <w:r w:rsidRPr="00AA51DB">
        <w:rPr>
          <w:szCs w:val="24"/>
        </w:rPr>
        <w:tab/>
        <w:t>(c)</w:t>
      </w:r>
      <w:r w:rsidRPr="00AA51DB">
        <w:rPr>
          <w:szCs w:val="24"/>
        </w:rPr>
        <w:tab/>
        <w:t>producing Cannabis sativa L. with more than the federally defined THC level for hemp.</w:t>
      </w:r>
    </w:p>
    <w:p w:rsidR="00DE4225" w:rsidRPr="00AA51DB" w:rsidRDefault="00DE4225" w:rsidP="00DE4225">
      <w:pPr>
        <w:rPr>
          <w:szCs w:val="24"/>
        </w:rPr>
      </w:pPr>
      <w:r w:rsidRPr="00AA51DB">
        <w:rPr>
          <w:szCs w:val="24"/>
        </w:rPr>
        <w:tab/>
      </w:r>
      <w:r w:rsidRPr="00AA51DB">
        <w:rPr>
          <w:szCs w:val="24"/>
        </w:rPr>
        <w:tab/>
        <w:t>(2)</w:t>
      </w:r>
      <w:r w:rsidRPr="00AA51DB">
        <w:rPr>
          <w:szCs w:val="24"/>
        </w:rPr>
        <w:tab/>
        <w:t>A corrective action plan should include a:</w:t>
      </w:r>
    </w:p>
    <w:p w:rsidR="00DE4225" w:rsidRPr="00AA51DB" w:rsidRDefault="00DE4225" w:rsidP="00DE4225">
      <w:pPr>
        <w:rPr>
          <w:szCs w:val="24"/>
        </w:rPr>
      </w:pPr>
      <w:r w:rsidRPr="00AA51DB">
        <w:rPr>
          <w:szCs w:val="24"/>
        </w:rPr>
        <w:tab/>
      </w:r>
      <w:r w:rsidRPr="00AA51DB">
        <w:rPr>
          <w:szCs w:val="24"/>
        </w:rPr>
        <w:tab/>
      </w:r>
      <w:r w:rsidRPr="00AA51DB">
        <w:rPr>
          <w:szCs w:val="24"/>
        </w:rPr>
        <w:tab/>
        <w:t>(a)</w:t>
      </w:r>
      <w:r w:rsidRPr="00AA51DB">
        <w:rPr>
          <w:szCs w:val="24"/>
        </w:rPr>
        <w:tab/>
        <w:t xml:space="preserve">reasonable date by which the licensee must correct the violation; and </w:t>
      </w:r>
    </w:p>
    <w:p w:rsidR="00DE4225" w:rsidRPr="00AA51DB" w:rsidRDefault="00DE4225" w:rsidP="00DE4225">
      <w:pPr>
        <w:rPr>
          <w:szCs w:val="24"/>
        </w:rPr>
      </w:pPr>
      <w:r w:rsidRPr="00AA51DB">
        <w:rPr>
          <w:szCs w:val="24"/>
        </w:rPr>
        <w:tab/>
      </w:r>
      <w:r w:rsidRPr="00AA51DB">
        <w:rPr>
          <w:szCs w:val="24"/>
        </w:rPr>
        <w:tab/>
      </w:r>
      <w:r w:rsidRPr="00AA51DB">
        <w:rPr>
          <w:szCs w:val="24"/>
        </w:rPr>
        <w:tab/>
        <w:t>(b)</w:t>
      </w:r>
      <w:r w:rsidRPr="00AA51DB">
        <w:rPr>
          <w:szCs w:val="24"/>
        </w:rPr>
        <w:tab/>
        <w:t xml:space="preserve">requirement that the licensee periodically report to the commissioner on the compliance of the hemp producer with the provisions of this chapter and the state plan for a period of not less than the next two calendar years. </w:t>
      </w:r>
    </w:p>
    <w:p w:rsidR="00DE4225" w:rsidRPr="00AA51DB" w:rsidRDefault="00DE4225" w:rsidP="00DE4225">
      <w:pPr>
        <w:rPr>
          <w:szCs w:val="24"/>
        </w:rPr>
      </w:pPr>
      <w:r w:rsidRPr="00AA51DB">
        <w:rPr>
          <w:szCs w:val="24"/>
        </w:rPr>
        <w:tab/>
      </w:r>
      <w:r w:rsidRPr="00AA51DB">
        <w:rPr>
          <w:szCs w:val="24"/>
        </w:rPr>
        <w:tab/>
        <w:t>(3)</w:t>
      </w:r>
      <w:r w:rsidRPr="00AA51DB">
        <w:rPr>
          <w:szCs w:val="24"/>
        </w:rPr>
        <w:tab/>
        <w:t xml:space="preserve">A licensee that negligently violates state laws or regulations may not be subject to criminal or civil liability other than the enforcement action provided in this section. </w:t>
      </w:r>
    </w:p>
    <w:p w:rsidR="00DE4225" w:rsidRPr="00AA51DB" w:rsidRDefault="00DE4225" w:rsidP="00DE4225">
      <w:pPr>
        <w:rPr>
          <w:szCs w:val="24"/>
        </w:rPr>
      </w:pPr>
      <w:r w:rsidRPr="00AA51DB">
        <w:rPr>
          <w:szCs w:val="24"/>
        </w:rPr>
        <w:lastRenderedPageBreak/>
        <w:tab/>
      </w:r>
      <w:r w:rsidRPr="00AA51DB">
        <w:rPr>
          <w:szCs w:val="24"/>
        </w:rPr>
        <w:tab/>
        <w:t>(4)</w:t>
      </w:r>
      <w:r w:rsidRPr="00AA51DB">
        <w:rPr>
          <w:szCs w:val="24"/>
        </w:rPr>
        <w:tab/>
        <w:t>A licensee that negligently violates the state plan three times within a five</w:t>
      </w:r>
      <w:r w:rsidRPr="00AA51DB">
        <w:rPr>
          <w:szCs w:val="24"/>
        </w:rPr>
        <w:noBreakHyphen/>
        <w:t xml:space="preserve">year period is ineligible to produce hemp for a period of five years beginning on the date of the third violation. </w:t>
      </w:r>
    </w:p>
    <w:p w:rsidR="00DE4225" w:rsidRPr="00AA51DB" w:rsidRDefault="00DE4225" w:rsidP="00DE4225">
      <w:pPr>
        <w:rPr>
          <w:szCs w:val="24"/>
        </w:rPr>
      </w:pPr>
      <w:r w:rsidRPr="00AA51DB">
        <w:rPr>
          <w:szCs w:val="24"/>
        </w:rPr>
        <w:tab/>
      </w:r>
      <w:r w:rsidRPr="00AA51DB">
        <w:rPr>
          <w:szCs w:val="24"/>
        </w:rPr>
        <w:tab/>
        <w:t>(5)</w:t>
      </w:r>
      <w:r w:rsidRPr="00AA51DB">
        <w:rPr>
          <w:szCs w:val="24"/>
        </w:rPr>
        <w:tab/>
        <w:t xml:space="preserve">If the commissioner determines that a licensee violated a state law with a culpable mental state greater than negligence, the commissioner must immediately report the hemp producer to the United States Attorney General and the South Carolina Attorney General. </w:t>
      </w:r>
    </w:p>
    <w:p w:rsidR="00DE4225" w:rsidRPr="00AA51DB" w:rsidRDefault="00DE4225" w:rsidP="00DE4225">
      <w:pPr>
        <w:rPr>
          <w:szCs w:val="24"/>
        </w:rPr>
      </w:pPr>
      <w:r w:rsidRPr="00AA51DB">
        <w:rPr>
          <w:szCs w:val="24"/>
        </w:rPr>
        <w:tab/>
        <w:t>Section 46</w:t>
      </w:r>
      <w:r w:rsidRPr="00AA51DB">
        <w:rPr>
          <w:szCs w:val="24"/>
        </w:rPr>
        <w:noBreakHyphen/>
        <w:t>56</w:t>
      </w:r>
      <w:r w:rsidRPr="00AA51DB">
        <w:rPr>
          <w:szCs w:val="24"/>
        </w:rPr>
        <w:noBreakHyphen/>
        <w:t>50. The department may charge a reasonable application fee, license fee, and renewal of license fee that must be remitted to administer the South Carolina Hemp Program. Licensing fees for:</w:t>
      </w:r>
    </w:p>
    <w:p w:rsidR="00DE4225" w:rsidRPr="00AA51DB" w:rsidRDefault="00DE4225" w:rsidP="00DE4225">
      <w:pPr>
        <w:rPr>
          <w:szCs w:val="24"/>
        </w:rPr>
      </w:pPr>
      <w:r w:rsidRPr="00AA51DB">
        <w:rPr>
          <w:szCs w:val="24"/>
        </w:rPr>
        <w:tab/>
      </w:r>
      <w:r w:rsidRPr="00AA51DB">
        <w:rPr>
          <w:szCs w:val="24"/>
        </w:rPr>
        <w:tab/>
        <w:t>(1)</w:t>
      </w:r>
      <w:r w:rsidRPr="00AA51DB">
        <w:rPr>
          <w:szCs w:val="24"/>
        </w:rPr>
        <w:tab/>
        <w:t>hemp growers and handlers may not exceed one thousand dollars each year per registrant; and</w:t>
      </w:r>
    </w:p>
    <w:p w:rsidR="00DE4225" w:rsidRPr="00AA51DB" w:rsidRDefault="00DE4225" w:rsidP="00DE4225">
      <w:pPr>
        <w:rPr>
          <w:szCs w:val="24"/>
        </w:rPr>
      </w:pPr>
      <w:r w:rsidRPr="00AA51DB">
        <w:rPr>
          <w:szCs w:val="24"/>
        </w:rPr>
        <w:tab/>
      </w:r>
      <w:r w:rsidRPr="00AA51DB">
        <w:rPr>
          <w:szCs w:val="24"/>
        </w:rPr>
        <w:tab/>
        <w:t>(2)</w:t>
      </w:r>
      <w:r w:rsidRPr="00AA51DB">
        <w:rPr>
          <w:szCs w:val="24"/>
        </w:rPr>
        <w:tab/>
        <w:t xml:space="preserve">processors may not exceed the cost calculated by the department to cover the costs incurred under the processor licensing program. </w:t>
      </w:r>
    </w:p>
    <w:p w:rsidR="00DE4225" w:rsidRPr="00AA51DB" w:rsidRDefault="00DE4225" w:rsidP="00DE4225">
      <w:pPr>
        <w:rPr>
          <w:szCs w:val="24"/>
        </w:rPr>
      </w:pPr>
      <w:r w:rsidRPr="00AA51DB">
        <w:rPr>
          <w:szCs w:val="24"/>
        </w:rPr>
        <w:tab/>
        <w:t>Section 46</w:t>
      </w:r>
      <w:r w:rsidRPr="00AA51DB">
        <w:rPr>
          <w:szCs w:val="24"/>
        </w:rPr>
        <w:noBreakHyphen/>
        <w:t>56</w:t>
      </w:r>
      <w:r w:rsidRPr="00AA51DB">
        <w:rPr>
          <w:szCs w:val="24"/>
        </w:rPr>
        <w:noBreakHyphen/>
        <w:t>60.</w:t>
      </w:r>
      <w:r w:rsidRPr="00AA51DB">
        <w:rPr>
          <w:szCs w:val="24"/>
        </w:rPr>
        <w:tab/>
        <w:t>(A)</w:t>
      </w:r>
      <w:r w:rsidRPr="00AA51DB">
        <w:rPr>
          <w:szCs w:val="24"/>
        </w:rPr>
        <w:tab/>
        <w:t>Within sixty days of the effective date of this chapter, the commissioner shall submit a state plan to the Secretary of the United States Department of Agriculture regulating hemp production in South Carolina. The plan shall include a:</w:t>
      </w:r>
    </w:p>
    <w:p w:rsidR="00DE4225" w:rsidRPr="00AA51DB" w:rsidRDefault="00DE4225" w:rsidP="00DE4225">
      <w:pPr>
        <w:rPr>
          <w:szCs w:val="24"/>
        </w:rPr>
      </w:pPr>
      <w:r w:rsidRPr="00AA51DB">
        <w:rPr>
          <w:szCs w:val="24"/>
        </w:rPr>
        <w:tab/>
      </w:r>
      <w:r w:rsidRPr="00AA51DB">
        <w:rPr>
          <w:szCs w:val="24"/>
        </w:rPr>
        <w:tab/>
        <w:t>(1)</w:t>
      </w:r>
      <w:r w:rsidRPr="00AA51DB">
        <w:rPr>
          <w:szCs w:val="24"/>
        </w:rPr>
        <w:tab/>
        <w:t xml:space="preserve">practice to maintain relevant information relating to land on which hemp is produced including a legal description of the land for a period of no less than three years;  </w:t>
      </w:r>
    </w:p>
    <w:p w:rsidR="00DE4225" w:rsidRPr="00AA51DB" w:rsidRDefault="00DE4225" w:rsidP="00DE4225">
      <w:pPr>
        <w:rPr>
          <w:szCs w:val="24"/>
        </w:rPr>
      </w:pPr>
      <w:r w:rsidRPr="00AA51DB">
        <w:rPr>
          <w:szCs w:val="24"/>
        </w:rPr>
        <w:tab/>
      </w:r>
      <w:r w:rsidRPr="00AA51DB">
        <w:rPr>
          <w:szCs w:val="24"/>
        </w:rPr>
        <w:tab/>
        <w:t>(2)</w:t>
      </w:r>
      <w:r w:rsidRPr="00AA51DB">
        <w:rPr>
          <w:szCs w:val="24"/>
        </w:rPr>
        <w:tab/>
        <w:t>procedure for testing delta</w:t>
      </w:r>
      <w:r w:rsidRPr="00AA51DB">
        <w:rPr>
          <w:szCs w:val="24"/>
        </w:rPr>
        <w:noBreakHyphen/>
        <w:t>9 THC concentration levels on hemp produced in this State using post</w:t>
      </w:r>
      <w:r w:rsidRPr="00AA51DB">
        <w:rPr>
          <w:szCs w:val="24"/>
        </w:rPr>
        <w:noBreakHyphen/>
        <w:t xml:space="preserve">decarboxylation or a similarly reliable method; </w:t>
      </w:r>
    </w:p>
    <w:p w:rsidR="00DE4225" w:rsidRPr="00AA51DB" w:rsidRDefault="00DE4225" w:rsidP="00DE4225">
      <w:pPr>
        <w:rPr>
          <w:szCs w:val="24"/>
        </w:rPr>
      </w:pPr>
      <w:r w:rsidRPr="00AA51DB">
        <w:rPr>
          <w:szCs w:val="24"/>
        </w:rPr>
        <w:tab/>
      </w:r>
      <w:r w:rsidRPr="00AA51DB">
        <w:rPr>
          <w:szCs w:val="24"/>
        </w:rPr>
        <w:tab/>
        <w:t>(3)</w:t>
      </w:r>
      <w:r w:rsidRPr="00AA51DB">
        <w:rPr>
          <w:szCs w:val="24"/>
        </w:rPr>
        <w:tab/>
        <w:t xml:space="preserve">procedure for the effective disposal of products that are in violation of this chapter; and </w:t>
      </w:r>
    </w:p>
    <w:p w:rsidR="00DE4225" w:rsidRPr="00AA51DB" w:rsidRDefault="00DE4225" w:rsidP="00DE4225">
      <w:pPr>
        <w:rPr>
          <w:szCs w:val="24"/>
        </w:rPr>
      </w:pPr>
      <w:r w:rsidRPr="00AA51DB">
        <w:rPr>
          <w:szCs w:val="24"/>
        </w:rPr>
        <w:tab/>
      </w:r>
      <w:r w:rsidRPr="00AA51DB">
        <w:rPr>
          <w:szCs w:val="24"/>
        </w:rPr>
        <w:tab/>
        <w:t>(4)</w:t>
      </w:r>
      <w:r w:rsidRPr="00AA51DB">
        <w:rPr>
          <w:szCs w:val="24"/>
        </w:rPr>
        <w:tab/>
        <w:t xml:space="preserve">procedure to comply with the enforcement of this chapter. </w:t>
      </w:r>
    </w:p>
    <w:p w:rsidR="00DE4225" w:rsidRPr="00AA51DB" w:rsidRDefault="00DE4225" w:rsidP="00DE4225">
      <w:pPr>
        <w:rPr>
          <w:szCs w:val="24"/>
        </w:rPr>
      </w:pPr>
      <w:r w:rsidRPr="00AA51DB">
        <w:rPr>
          <w:szCs w:val="24"/>
        </w:rPr>
        <w:tab/>
        <w:t xml:space="preserve">(B) If the secretary disapproves the state plan, the commissioner, in consultation with the Governor and Attorney General, shall submit an amended state plan. </w:t>
      </w:r>
    </w:p>
    <w:p w:rsidR="00DE4225" w:rsidRPr="00AA51DB" w:rsidRDefault="00DE4225" w:rsidP="00DE4225">
      <w:pPr>
        <w:rPr>
          <w:szCs w:val="24"/>
        </w:rPr>
      </w:pPr>
      <w:r w:rsidRPr="00AA51DB">
        <w:rPr>
          <w:szCs w:val="24"/>
        </w:rPr>
        <w:tab/>
        <w:t>Section 46</w:t>
      </w:r>
      <w:r w:rsidRPr="00AA51DB">
        <w:rPr>
          <w:szCs w:val="24"/>
        </w:rPr>
        <w:noBreakHyphen/>
        <w:t>56</w:t>
      </w:r>
      <w:r w:rsidRPr="00AA51DB">
        <w:rPr>
          <w:szCs w:val="24"/>
        </w:rPr>
        <w:noBreakHyphen/>
        <w:t>70.</w:t>
      </w:r>
      <w:r w:rsidRPr="00AA51DB">
        <w:rPr>
          <w:szCs w:val="24"/>
        </w:rPr>
        <w:tab/>
        <w:t>The South Carolina Hemp Program does not apply to the possession, handling, transport, or sale of hemp products and extracts, including those containing hemp</w:t>
      </w:r>
      <w:r w:rsidRPr="00AA51DB">
        <w:rPr>
          <w:szCs w:val="24"/>
        </w:rPr>
        <w:noBreakHyphen/>
        <w:t xml:space="preserve">derived cannabinoids such as CBD. </w:t>
      </w:r>
    </w:p>
    <w:p w:rsidR="00DE4225" w:rsidRPr="00AA51DB" w:rsidRDefault="00DE4225" w:rsidP="00DE4225">
      <w:pPr>
        <w:rPr>
          <w:szCs w:val="24"/>
        </w:rPr>
      </w:pPr>
      <w:r w:rsidRPr="00AA51DB">
        <w:rPr>
          <w:szCs w:val="24"/>
        </w:rPr>
        <w:tab/>
        <w:t>Section 46</w:t>
      </w:r>
      <w:r w:rsidRPr="00AA51DB">
        <w:rPr>
          <w:szCs w:val="24"/>
        </w:rPr>
        <w:noBreakHyphen/>
        <w:t>56</w:t>
      </w:r>
      <w:r w:rsidRPr="00AA51DB">
        <w:rPr>
          <w:szCs w:val="24"/>
        </w:rPr>
        <w:noBreakHyphen/>
        <w:t>80.</w:t>
      </w:r>
      <w:r w:rsidRPr="00AA51DB">
        <w:rPr>
          <w:szCs w:val="24"/>
        </w:rPr>
        <w:tab/>
        <w:t xml:space="preserve">A person who manufactures, </w:t>
      </w:r>
      <w:r w:rsidRPr="00AA51DB">
        <w:t xml:space="preserve">distributes, dispenses, delivers, purchases, aids, abets, attempts, or conspires to manufacture, distribute, dispense, deliver, or purchase, or possesses with the intent to manufacture, distribute, dispense, deliver, or purchase marijuana, in a manner intended to disguise the marijuana due to its </w:t>
      </w:r>
      <w:r w:rsidRPr="00AA51DB">
        <w:lastRenderedPageBreak/>
        <w:t>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p>
    <w:p w:rsidR="00DE4225" w:rsidRPr="00AA51DB" w:rsidRDefault="00DE4225" w:rsidP="00DE4225">
      <w:r w:rsidRPr="00AA51DB">
        <w:t>SECTION</w:t>
      </w:r>
      <w:r w:rsidRPr="00AA51DB">
        <w:tab/>
        <w:t>2.</w:t>
      </w:r>
      <w:r w:rsidRPr="00AA51DB">
        <w:tab/>
        <w:t>Chapter 55, Title 46 of the 1976 Code is repealed.</w:t>
      </w:r>
    </w:p>
    <w:p w:rsidR="00DE4225" w:rsidRPr="00AA51DB" w:rsidRDefault="00DE4225" w:rsidP="00DE4225">
      <w:pPr>
        <w:rPr>
          <w:szCs w:val="24"/>
        </w:rPr>
      </w:pPr>
      <w:r w:rsidRPr="00AA51DB">
        <w:t>SECTION</w:t>
      </w:r>
      <w:r w:rsidRPr="00AA51DB">
        <w:tab/>
        <w:t>3.</w:t>
      </w:r>
      <w:r w:rsidRPr="00AA51DB">
        <w:tab/>
        <w:t>This act takes effect upon approval by the Governor. /</w:t>
      </w:r>
    </w:p>
    <w:p w:rsidR="00DE4225" w:rsidRPr="00AA51DB" w:rsidRDefault="00DE4225" w:rsidP="00DE4225">
      <w:r w:rsidRPr="00AA51DB">
        <w:t>Renumber sections to conform.</w:t>
      </w:r>
    </w:p>
    <w:p w:rsidR="00DE4225" w:rsidRDefault="00DE4225" w:rsidP="00DE4225">
      <w:r w:rsidRPr="00AA51DB">
        <w:t>Amend title to conform.</w:t>
      </w:r>
    </w:p>
    <w:p w:rsidR="00DE4225" w:rsidRDefault="00DE4225" w:rsidP="00DE4225"/>
    <w:p w:rsidR="00DE4225" w:rsidRDefault="00DE4225" w:rsidP="00DE4225">
      <w:r>
        <w:t>Rep. HIOTT moved to adjourn debate on the Bill until Thursday, February 21, which was agreed to.</w:t>
      </w:r>
    </w:p>
    <w:p w:rsidR="00DE4225" w:rsidRDefault="00DE4225" w:rsidP="00DE4225"/>
    <w:p w:rsidR="00DE4225" w:rsidRDefault="00DE4225" w:rsidP="00DE4225">
      <w:r>
        <w:t xml:space="preserve">Rep. LUCAS </w:t>
      </w:r>
      <w:r w:rsidR="00122CD8" w:rsidRPr="00122CD8">
        <w:t>moved that the House do now adjourn, pending the ratification of acts, which was agreed to.</w:t>
      </w:r>
    </w:p>
    <w:p w:rsidR="00122CD8" w:rsidRDefault="00122CD8" w:rsidP="00DE4225"/>
    <w:p w:rsidR="006B1CAB" w:rsidRPr="00AD7EC4" w:rsidRDefault="006B1CAB" w:rsidP="006B1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6B1CAB" w:rsidRPr="00BB4C4E" w:rsidRDefault="006B1CAB" w:rsidP="00EB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C4E">
        <w:t>Pursuant to an invitation the Honorable Speaker and House of Representatives appeared in the Senate Chamber on February 20, 2019, at 2:05 p.m. and the following Acts and Joint Resolutions were ratified:</w:t>
      </w:r>
    </w:p>
    <w:p w:rsidR="006B1CAB" w:rsidRPr="00BB4C4E" w:rsidRDefault="006B1CAB" w:rsidP="006B1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6B1CAB" w:rsidRPr="00BB4C4E" w:rsidRDefault="006B1CAB" w:rsidP="006B1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B4C4E">
        <w:t>(R</w:t>
      </w:r>
      <w:r>
        <w:t xml:space="preserve">. </w:t>
      </w:r>
      <w:r w:rsidRPr="00BB4C4E">
        <w:t xml:space="preserve">2, S. 168) --  Senators Hembree, Leatherman, Climer, Setzler, Young, Cromer, Verdin, Johnson, Rice, Alexander and Campsen: A JOINT RESOLUTION </w:t>
      </w:r>
      <w:r w:rsidRPr="00BB4C4E">
        <w:rPr>
          <w:color w:val="000000" w:themeColor="text1"/>
          <w:u w:color="000000" w:themeColor="text1"/>
        </w:rPr>
        <w:t>TO PROVIDE THE STATE DEPARTMENT OF EDUCATION SHALL DEVELOP RECOMMENDATIONS FOR REDUCING AND STREAMLINING THE AMOUNT OF PAPERWORK AND REPORTING REQUIREMENTS OF TEACHERS, SCHOOLS, AND SCHOOL DISTRICTS, TO PROVIDE REQUIREMENTS FOR THE CONTENT OF THESE RECOMMENDATIONS, AND TO PROVIDE THE DEPARTMENT SHALL REPORT ITS RECOMMENDATIONS TO THE GENERAL ASSEMBLY BEFORE AUGUST 1, 2019.</w:t>
      </w:r>
    </w:p>
    <w:p w:rsidR="006B1CAB" w:rsidRPr="00BB4C4E" w:rsidRDefault="006B1CAB" w:rsidP="006B1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B1CAB" w:rsidRPr="00BB4C4E" w:rsidRDefault="006B1CAB" w:rsidP="006B1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C4E">
        <w:t>(R</w:t>
      </w:r>
      <w:r>
        <w:t xml:space="preserve">. </w:t>
      </w:r>
      <w:r w:rsidRPr="00BB4C4E">
        <w:t>3, S. 228) --  Senator Gambrell: AN ACT TO AMEND SECTION 59</w:t>
      </w:r>
      <w:r w:rsidRPr="00BB4C4E">
        <w:noBreakHyphen/>
        <w:t>53</w:t>
      </w:r>
      <w:r w:rsidRPr="00BB4C4E">
        <w:noBreakHyphen/>
        <w:t>2410, CODE OF LAWS OF SOUTH CAROLINA, 1976, RELATING TO THE TECHNICAL COLLEGE ENTERPRISE CAMPUS AUTHORITIES, SO AS TO CREATE THE TRI</w:t>
      </w:r>
      <w:r w:rsidRPr="00BB4C4E">
        <w:noBreakHyphen/>
        <w:t>COUNTY TECHNICAL COLLEGE ENTERPRISE CAMPUS AUTHORITY.</w:t>
      </w:r>
    </w:p>
    <w:p w:rsidR="006B1CAB" w:rsidRPr="00BB4C4E" w:rsidRDefault="006B1CAB" w:rsidP="006B1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B1CAB" w:rsidRPr="00BB4C4E" w:rsidRDefault="006B1CAB" w:rsidP="006B1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B4C4E">
        <w:t>(R</w:t>
      </w:r>
      <w:r>
        <w:t xml:space="preserve">. </w:t>
      </w:r>
      <w:r w:rsidRPr="00BB4C4E">
        <w:t xml:space="preserve">4, S. 335) --  Senator Massey: AN ACT </w:t>
      </w:r>
      <w:r w:rsidRPr="00BB4C4E">
        <w:rPr>
          <w:color w:val="000000" w:themeColor="text1"/>
          <w:u w:color="000000" w:themeColor="text1"/>
        </w:rPr>
        <w:t xml:space="preserve">TO AMEND ACT 516 OF 1976, RELATING TO THE ELECTION OF COMMISSIONERS </w:t>
      </w:r>
      <w:r w:rsidRPr="00BB4C4E">
        <w:rPr>
          <w:color w:val="000000" w:themeColor="text1"/>
          <w:u w:color="000000" w:themeColor="text1"/>
        </w:rPr>
        <w:lastRenderedPageBreak/>
        <w:t>OF THE BATH, LANGLEY, AND CLEARWATER WATER AND SEWER DISTRICTS IN AIKEN COUNTY, SO AS TO CHANGE THE COMMENCEMENT DATE OF EACH COMMISSIONER’S TERM OF OFFICE TO JANUARY FIRST IN THE YEAR FOLLOWING THE COMMISSIONER’S ELECTION AND TO CHANGE THE TERM EXPIRATION DATE TO DECEMBER THIRTY</w:t>
      </w:r>
      <w:r w:rsidRPr="00BB4C4E">
        <w:rPr>
          <w:color w:val="000000" w:themeColor="text1"/>
          <w:u w:color="000000" w:themeColor="text1"/>
        </w:rPr>
        <w:noBreakHyphen/>
        <w:t>FIRST OF EACH EVEN</w:t>
      </w:r>
      <w:r w:rsidRPr="00BB4C4E">
        <w:rPr>
          <w:color w:val="000000" w:themeColor="text1"/>
          <w:u w:color="000000" w:themeColor="text1"/>
        </w:rPr>
        <w:noBreakHyphen/>
        <w:t>NUMBERED YEAR; AND TO AMEND ACT 1006 OF 1958, RELATING TO THE ELECTION OF COMMISSIONERS OF THE BATH, LANGLEY, AND CLEARWATER WATER AND SEWER DISTRICTS IN AIKEN COUNTY, SO AS TO CHANGE THE COMMENCEMENT DATE OF EACH COMMISSIONER’S TERM TO JANUARY FIRST IN THE YEAR FOLLOWING THE COMMISSIONER’S ELECTION, TO CHANGE THE ELECTION DATE FOR COMMISSIONERS TO THE FIRST TUESDAY AFTER THE FIRST MONDAY IN NOVEMBER AND TO PROVIDE FOR STAGGERED TERMS, TO REVISE THE PROCEDURES FOR ADVERTISING ELECTIONS FOR COMMISSIONERS IN A NEWSPAPER OF GENERAL CIRCULATION, TO REQUIRE COMMISSION CANDIDATES TO FILE STATEMENTS OF INTENTION OF CANDIDACY WITH THE AIKEN COUNTY BOARD OF VOTER REGISTRATION AND ELECTIONS, AND TO ESTABLISH THE FILING PERIOD FOR THE ELECTION OF COMMISSIONERS.</w:t>
      </w:r>
      <w:bookmarkStart w:id="44" w:name="titleend"/>
      <w:bookmarkEnd w:id="44"/>
    </w:p>
    <w:p w:rsidR="006B1CAB" w:rsidRPr="00BB4C4E" w:rsidRDefault="006B1CAB" w:rsidP="006B1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B1CAB" w:rsidRPr="00BB4C4E" w:rsidRDefault="006B1CAB" w:rsidP="006B1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C4E">
        <w:t>(R</w:t>
      </w:r>
      <w:r>
        <w:t xml:space="preserve">. </w:t>
      </w:r>
      <w:r w:rsidRPr="00BB4C4E">
        <w:t xml:space="preserve">5, H. 3630) --  Reps. Stavrinakis, McCoy, Collins, W. Newton, Mace, Clary, Brown, Gilliard, King, Mack, Erickson, Bradley, McDaniel, Moore, Simmons, Funderburk and Norrell: A JOINT RESOLUTION </w:t>
      </w:r>
      <w:r w:rsidRPr="00BB4C4E">
        <w:rPr>
          <w:color w:val="000000" w:themeColor="text1"/>
          <w:u w:color="000000" w:themeColor="text1"/>
        </w:rPr>
        <w:t>TO DELAY THE PROPERTY TAX PENALTY SCHEDULE BY THREE MONTHS ON REAL PROPERTY OWNED BY CERTAIN INDIVIDUALS AFFECTED BY THE SHUTDOWN OF THE FEDERAL GOVERNMENT.</w:t>
      </w:r>
    </w:p>
    <w:p w:rsidR="006B1CAB" w:rsidRDefault="006B1CAB" w:rsidP="00DE4225"/>
    <w:p w:rsidR="006B1CAB" w:rsidRDefault="006B1CAB" w:rsidP="00DE4225"/>
    <w:p w:rsidR="00DE4225" w:rsidRDefault="00DE4225" w:rsidP="00DE4225">
      <w:pPr>
        <w:keepNext/>
        <w:pBdr>
          <w:top w:val="single" w:sz="4" w:space="1" w:color="auto"/>
          <w:left w:val="single" w:sz="4" w:space="4" w:color="auto"/>
          <w:right w:val="single" w:sz="4" w:space="4" w:color="auto"/>
          <w:between w:val="single" w:sz="4" w:space="1" w:color="auto"/>
          <w:bar w:val="single" w:sz="4" w:color="auto"/>
        </w:pBdr>
        <w:jc w:val="center"/>
        <w:rPr>
          <w:b/>
        </w:rPr>
      </w:pPr>
      <w:r w:rsidRPr="00DE4225">
        <w:rPr>
          <w:b/>
        </w:rPr>
        <w:t>ADJOURNMENT</w:t>
      </w:r>
    </w:p>
    <w:p w:rsidR="00DE4225" w:rsidRDefault="00DE4225" w:rsidP="00DE4225">
      <w:pPr>
        <w:keepNext/>
        <w:pBdr>
          <w:left w:val="single" w:sz="4" w:space="4" w:color="auto"/>
          <w:right w:val="single" w:sz="4" w:space="4" w:color="auto"/>
          <w:between w:val="single" w:sz="4" w:space="1" w:color="auto"/>
          <w:bar w:val="single" w:sz="4" w:color="auto"/>
        </w:pBdr>
      </w:pPr>
      <w:r>
        <w:t>At 11:54 a.m. the House, in accordance with the motion of Rep. BURNS, adjourned in memory of Dr. Joe Frank Hayes, Sr., to meet at 10:00 a.m. tomorrow.</w:t>
      </w:r>
    </w:p>
    <w:p w:rsidR="00DE4225" w:rsidRDefault="00DE4225" w:rsidP="00DE4225">
      <w:pPr>
        <w:pBdr>
          <w:left w:val="single" w:sz="4" w:space="4" w:color="auto"/>
          <w:bottom w:val="single" w:sz="4" w:space="1" w:color="auto"/>
          <w:right w:val="single" w:sz="4" w:space="4" w:color="auto"/>
          <w:between w:val="single" w:sz="4" w:space="1" w:color="auto"/>
          <w:bar w:val="single" w:sz="4" w:color="auto"/>
        </w:pBdr>
        <w:jc w:val="center"/>
      </w:pPr>
      <w:r>
        <w:t>***</w:t>
      </w:r>
    </w:p>
    <w:p w:rsidR="009E6AD3" w:rsidRDefault="009E6AD3" w:rsidP="009E6AD3">
      <w:pPr>
        <w:jc w:val="center"/>
      </w:pPr>
    </w:p>
    <w:p w:rsidR="00D66EF6" w:rsidRPr="00D66EF6" w:rsidRDefault="00D66EF6" w:rsidP="00D66EF6">
      <w:pPr>
        <w:tabs>
          <w:tab w:val="right" w:leader="dot" w:pos="2520"/>
        </w:tabs>
        <w:rPr>
          <w:sz w:val="20"/>
        </w:rPr>
      </w:pPr>
    </w:p>
    <w:sectPr w:rsidR="00D66EF6" w:rsidRPr="00D66EF6" w:rsidSect="004951A5">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67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225" w:rsidRDefault="00DE4225">
      <w:r>
        <w:separator/>
      </w:r>
    </w:p>
  </w:endnote>
  <w:endnote w:type="continuationSeparator" w:id="0">
    <w:p w:rsidR="00DE4225" w:rsidRDefault="00DE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25" w:rsidRDefault="00DE42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4225" w:rsidRDefault="00DE4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844154666"/>
      <w:docPartObj>
        <w:docPartGallery w:val="Page Numbers (Bottom of Page)"/>
        <w:docPartUnique/>
      </w:docPartObj>
    </w:sdtPr>
    <w:sdtEndPr/>
    <w:sdtContent>
      <w:p w:rsidR="00941251" w:rsidRDefault="00941251">
        <w:pPr>
          <w:pStyle w:val="Footer"/>
          <w:jc w:val="center"/>
        </w:pPr>
        <w:r>
          <w:rPr>
            <w:noProof/>
          </w:rPr>
          <w:fldChar w:fldCharType="begin"/>
        </w:r>
        <w:r>
          <w:rPr>
            <w:noProof/>
          </w:rPr>
          <w:instrText xml:space="preserve"> PAGE   \* MERGEFORMAT </w:instrText>
        </w:r>
        <w:r>
          <w:rPr>
            <w:noProof/>
          </w:rPr>
          <w:fldChar w:fldCharType="separate"/>
        </w:r>
        <w:r w:rsidR="004951A5">
          <w:rPr>
            <w:noProof/>
          </w:rPr>
          <w:t>1702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929765"/>
      <w:docPartObj>
        <w:docPartGallery w:val="Page Numbers (Bottom of Page)"/>
        <w:docPartUnique/>
      </w:docPartObj>
    </w:sdtPr>
    <w:sdtEndPr>
      <w:rPr>
        <w:noProof/>
      </w:rPr>
    </w:sdtEndPr>
    <w:sdtContent>
      <w:p w:rsidR="00941251" w:rsidRDefault="00941251" w:rsidP="00941251">
        <w:pPr>
          <w:pStyle w:val="Footer"/>
          <w:jc w:val="center"/>
        </w:pPr>
        <w:r>
          <w:fldChar w:fldCharType="begin"/>
        </w:r>
        <w:r>
          <w:instrText xml:space="preserve"> PAGE   \* MERGEFORMAT </w:instrText>
        </w:r>
        <w:r>
          <w:fldChar w:fldCharType="separate"/>
        </w:r>
        <w:r w:rsidR="004951A5">
          <w:rPr>
            <w:noProof/>
          </w:rPr>
          <w:t>1677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225" w:rsidRDefault="00DE4225">
      <w:r>
        <w:separator/>
      </w:r>
    </w:p>
  </w:footnote>
  <w:footnote w:type="continuationSeparator" w:id="0">
    <w:p w:rsidR="00DE4225" w:rsidRDefault="00DE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51" w:rsidRDefault="00941251" w:rsidP="00941251">
    <w:pPr>
      <w:pStyle w:val="Cover3"/>
    </w:pPr>
    <w:r>
      <w:t>WEDNESDAY, FEBRUARY 20, 2019</w:t>
    </w:r>
  </w:p>
  <w:p w:rsidR="00DE4225" w:rsidRDefault="00DE4225">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51" w:rsidRDefault="00941251" w:rsidP="00941251">
    <w:pPr>
      <w:pStyle w:val="Cover3"/>
    </w:pPr>
    <w:r>
      <w:t>Wednesday, February 20, 2019</w:t>
    </w:r>
  </w:p>
  <w:p w:rsidR="00941251" w:rsidRDefault="00941251" w:rsidP="00941251">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225"/>
    <w:rsid w:val="000840F1"/>
    <w:rsid w:val="00122CD8"/>
    <w:rsid w:val="0022010B"/>
    <w:rsid w:val="004930E6"/>
    <w:rsid w:val="004951A5"/>
    <w:rsid w:val="006B1CAB"/>
    <w:rsid w:val="00941251"/>
    <w:rsid w:val="009E6AD3"/>
    <w:rsid w:val="00BA1DDF"/>
    <w:rsid w:val="00C043EB"/>
    <w:rsid w:val="00CC65BF"/>
    <w:rsid w:val="00D66EF6"/>
    <w:rsid w:val="00DE4225"/>
    <w:rsid w:val="00EB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159CD-95CE-47BC-ADF3-5CE227AD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E4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E4225"/>
    <w:rPr>
      <w:b/>
      <w:sz w:val="30"/>
    </w:rPr>
  </w:style>
  <w:style w:type="paragraph" w:customStyle="1" w:styleId="Cover1">
    <w:name w:val="Cover1"/>
    <w:basedOn w:val="Normal"/>
    <w:rsid w:val="00DE4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E4225"/>
    <w:pPr>
      <w:ind w:firstLine="0"/>
      <w:jc w:val="left"/>
    </w:pPr>
    <w:rPr>
      <w:sz w:val="20"/>
    </w:rPr>
  </w:style>
  <w:style w:type="paragraph" w:customStyle="1" w:styleId="Cover3">
    <w:name w:val="Cover3"/>
    <w:basedOn w:val="Normal"/>
    <w:rsid w:val="00DE4225"/>
    <w:pPr>
      <w:ind w:firstLine="0"/>
      <w:jc w:val="center"/>
    </w:pPr>
    <w:rPr>
      <w:b/>
    </w:rPr>
  </w:style>
  <w:style w:type="paragraph" w:customStyle="1" w:styleId="Cover4">
    <w:name w:val="Cover4"/>
    <w:basedOn w:val="Cover1"/>
    <w:rsid w:val="00DE4225"/>
    <w:pPr>
      <w:keepNext/>
    </w:pPr>
    <w:rPr>
      <w:b/>
      <w:sz w:val="20"/>
    </w:rPr>
  </w:style>
  <w:style w:type="paragraph" w:styleId="BalloonText">
    <w:name w:val="Balloon Text"/>
    <w:basedOn w:val="Normal"/>
    <w:link w:val="BalloonTextChar"/>
    <w:uiPriority w:val="99"/>
    <w:semiHidden/>
    <w:unhideWhenUsed/>
    <w:rsid w:val="006B1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CAB"/>
    <w:rPr>
      <w:rFonts w:ascii="Segoe UI" w:hAnsi="Segoe UI" w:cs="Segoe UI"/>
      <w:sz w:val="18"/>
      <w:szCs w:val="18"/>
    </w:rPr>
  </w:style>
  <w:style w:type="character" w:customStyle="1" w:styleId="HeaderChar">
    <w:name w:val="Header Char"/>
    <w:basedOn w:val="DefaultParagraphFont"/>
    <w:link w:val="Header"/>
    <w:uiPriority w:val="99"/>
    <w:rsid w:val="00941251"/>
    <w:rPr>
      <w:sz w:val="22"/>
    </w:rPr>
  </w:style>
  <w:style w:type="character" w:customStyle="1" w:styleId="FooterChar">
    <w:name w:val="Footer Char"/>
    <w:basedOn w:val="DefaultParagraphFont"/>
    <w:link w:val="Footer"/>
    <w:uiPriority w:val="99"/>
    <w:rsid w:val="009412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28</Pages>
  <Words>7457</Words>
  <Characters>40723</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2019-02-20T21:29:00Z</cp:lastPrinted>
  <dcterms:created xsi:type="dcterms:W3CDTF">2019-02-22T19:57:00Z</dcterms:created>
  <dcterms:modified xsi:type="dcterms:W3CDTF">2019-07-09T16:21:00Z</dcterms:modified>
</cp:coreProperties>
</file>