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E5B" w:rsidRDefault="00892E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5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86" w:rsidRPr="00C81C98" w:rsidRDefault="00B56D86" w:rsidP="00B5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1C98">
        <w:rPr>
          <w:color w:val="000000" w:themeColor="text1"/>
          <w:u w:color="000000" w:themeColor="text1"/>
        </w:rPr>
        <w:t>TO AMEND SECTION 59</w:t>
      </w:r>
      <w:r>
        <w:rPr>
          <w:color w:val="000000" w:themeColor="text1"/>
          <w:u w:color="000000" w:themeColor="text1"/>
        </w:rPr>
        <w:noBreakHyphen/>
      </w:r>
      <w:r w:rsidRPr="00C81C98">
        <w:rPr>
          <w:color w:val="000000" w:themeColor="text1"/>
          <w:u w:color="000000" w:themeColor="text1"/>
        </w:rPr>
        <w:t>26</w:t>
      </w:r>
      <w:r>
        <w:rPr>
          <w:color w:val="000000" w:themeColor="text1"/>
          <w:u w:color="000000" w:themeColor="text1"/>
        </w:rPr>
        <w:noBreakHyphen/>
      </w:r>
      <w:r w:rsidRPr="00C81C98">
        <w:rPr>
          <w:color w:val="000000" w:themeColor="text1"/>
          <w:u w:color="000000" w:themeColor="text1"/>
        </w:rPr>
        <w:t>85, CODE OF LAWS OF SOUTH CAROLINA, 1976, RELATING TO AN INCREASE IN PAY FOR TEACHERS CERTIFIED BY THE NATIONAL BOARD FOR PROFESSIONAL TEACHING STANDARDS, SO AS TO PROVIDE THAT A TEACHER WITH AN ACTIVE TEACHING CERTIFICATE WHO MEETS CERTAIN NATIONAL BOARD FOR PROFESSIONAL TEACHING STANDARDS RENEWAL REQUIREMENTS SHALL RECEIVE AN ANNUAL INCREASE IN PAY.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598" w:rsidRDefault="00A43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598" w:rsidRDefault="00A43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86" w:rsidRPr="00C81C98" w:rsidRDefault="00A43598" w:rsidP="00B5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6D86" w:rsidRPr="00C81C98">
        <w:rPr>
          <w:color w:val="000000" w:themeColor="text1"/>
          <w:u w:color="000000" w:themeColor="text1"/>
        </w:rPr>
        <w:t>Section 59</w:t>
      </w:r>
      <w:r w:rsidR="00B56D86">
        <w:rPr>
          <w:color w:val="000000" w:themeColor="text1"/>
          <w:u w:color="000000" w:themeColor="text1"/>
        </w:rPr>
        <w:noBreakHyphen/>
      </w:r>
      <w:r w:rsidR="00B56D86" w:rsidRPr="00C81C98">
        <w:rPr>
          <w:color w:val="000000" w:themeColor="text1"/>
          <w:u w:color="000000" w:themeColor="text1"/>
        </w:rPr>
        <w:t>26</w:t>
      </w:r>
      <w:r w:rsidR="00B56D86">
        <w:rPr>
          <w:color w:val="000000" w:themeColor="text1"/>
          <w:u w:color="000000" w:themeColor="text1"/>
        </w:rPr>
        <w:noBreakHyphen/>
      </w:r>
      <w:r w:rsidR="00B56D86" w:rsidRPr="00C81C98">
        <w:rPr>
          <w:color w:val="000000" w:themeColor="text1"/>
          <w:u w:color="000000" w:themeColor="text1"/>
        </w:rPr>
        <w:t>85(A) of the 1976 Code is amended by adding an appropriately numbered item at the end to read:</w:t>
      </w:r>
    </w:p>
    <w:p w:rsidR="00B56D86" w:rsidRPr="00C81C98" w:rsidRDefault="00B56D86" w:rsidP="00B5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598" w:rsidRPr="00B56D86" w:rsidRDefault="00B56D86" w:rsidP="00B5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C98">
        <w:rPr>
          <w:color w:val="000000" w:themeColor="text1"/>
          <w:u w:color="000000" w:themeColor="text1"/>
        </w:rPr>
        <w:tab/>
        <w:t>“(  )</w:t>
      </w:r>
      <w:r w:rsidRPr="00C81C98">
        <w:rPr>
          <w:color w:val="000000" w:themeColor="text1"/>
          <w:u w:color="000000" w:themeColor="text1"/>
        </w:rPr>
        <w:tab/>
        <w:t>Notwithstanding items (1) and (2) pertaining to the duration of the pay increase for National Board certification, a teacher who is certified by the NBPTS shall receive an annual increase in pay for as long as the teacher has an active teaching certificate and meets any NBPTS renewal requirements. The pay increase must be determined annually in the general appropriations act. The established amount must be added to the annual pay of the nationally certified teacher.”</w:t>
      </w:r>
    </w:p>
    <w:p w:rsidR="00A43598" w:rsidRDefault="00A43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598" w:rsidRDefault="00A43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6D86">
        <w:t>2</w:t>
      </w:r>
      <w:r>
        <w:t>.</w:t>
      </w:r>
      <w:r>
        <w:tab/>
        <w:t>This act takes effect upon approval by the Governor.</w:t>
      </w:r>
    </w:p>
    <w:p w:rsidR="00F75E6F" w:rsidRDefault="00B56D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2E5B" w:rsidRDefault="00892E5B" w:rsidP="00892E5B">
      <w:pPr>
        <w:suppressAutoHyphens/>
      </w:pPr>
    </w:p>
    <w:sectPr w:rsidR="00892E5B" w:rsidSect="00892E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598" w:rsidRDefault="00A43598" w:rsidP="009F0C77">
      <w:r>
        <w:separator/>
      </w:r>
    </w:p>
  </w:endnote>
  <w:endnote w:type="continuationSeparator" w:id="0">
    <w:p w:rsidR="00A43598" w:rsidRDefault="00A435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351D5E-4D40-46EA-A92D-FED9C41D2EA0}"/>
    <w:embedBold r:id="rId2" w:fontKey="{A61BBA04-B448-47AB-9E7C-6F9F89E5013A}"/>
  </w:font>
  <w:font w:name="Calibri">
    <w:panose1 w:val="020F0502020204030204"/>
    <w:charset w:val="00"/>
    <w:family w:val="swiss"/>
    <w:pitch w:val="variable"/>
    <w:sig w:usb0="E0002EFF" w:usb1="C000247B" w:usb2="00000009" w:usb3="00000000" w:csb0="000001FF" w:csb1="00000000"/>
    <w:embedRegular r:id="rId3" w:fontKey="{A129764E-18DD-4CC4-9D59-C3CFAD16803E}"/>
  </w:font>
  <w:font w:name="Cambria">
    <w:panose1 w:val="02040503050406030204"/>
    <w:charset w:val="00"/>
    <w:family w:val="roman"/>
    <w:pitch w:val="variable"/>
    <w:sig w:usb0="E00006FF" w:usb1="420024FF" w:usb2="02000000" w:usb3="00000000" w:csb0="0000019F" w:csb1="00000000"/>
    <w:embedRegular r:id="rId4" w:fontKey="{41C211AF-5748-4721-B1B6-0310FD5F79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6F" w:rsidRPr="00892E5B" w:rsidRDefault="00892E5B" w:rsidP="00892E5B">
    <w:pPr>
      <w:pStyle w:val="Footer"/>
      <w:tabs>
        <w:tab w:val="clear" w:pos="4680"/>
        <w:tab w:val="clear" w:pos="9360"/>
        <w:tab w:val="center" w:pos="2995"/>
      </w:tabs>
      <w:spacing w:before="120"/>
    </w:pPr>
    <w:r>
      <w:t>[1019]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598" w:rsidRDefault="00A43598" w:rsidP="009F0C77">
      <w:r>
        <w:separator/>
      </w:r>
    </w:p>
  </w:footnote>
  <w:footnote w:type="continuationSeparator" w:id="0">
    <w:p w:rsidR="00A43598" w:rsidRDefault="00A435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87SA20"/>
    <w:docVar w:name="CoverBillType" w:val="b"/>
    <w:docVar w:name="DocPath" w:val="L:\Council\bills\RT\17687SA20.DOCX"/>
    <w:docVar w:name="dvBillNumber" w:val="1019"/>
    <w:docVar w:name="dvBillNumberPrefix" w:val="S. "/>
    <w:docVar w:name="dvOriginalBody" w:val="Senate"/>
    <w:docVar w:name="dvSteno" w:val="RT"/>
    <w:docVar w:name="NameofBody" w:val="s"/>
    <w:docVar w:name="vGroup2" w:val="Council"/>
  </w:docVars>
  <w:rsids>
    <w:rsidRoot w:val="00A4359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69C"/>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E5B"/>
    <w:rsid w:val="008F4429"/>
    <w:rsid w:val="00932670"/>
    <w:rsid w:val="009352BB"/>
    <w:rsid w:val="00990668"/>
    <w:rsid w:val="009B397B"/>
    <w:rsid w:val="009F0C77"/>
    <w:rsid w:val="009F4DD1"/>
    <w:rsid w:val="00A43598"/>
    <w:rsid w:val="00A64E80"/>
    <w:rsid w:val="00A741D9"/>
    <w:rsid w:val="00A85589"/>
    <w:rsid w:val="00A9741D"/>
    <w:rsid w:val="00AB0576"/>
    <w:rsid w:val="00AD4B17"/>
    <w:rsid w:val="00B26FA6"/>
    <w:rsid w:val="00B56D86"/>
    <w:rsid w:val="00B741CB"/>
    <w:rsid w:val="00B87AF8"/>
    <w:rsid w:val="00B934F3"/>
    <w:rsid w:val="00BB6347"/>
    <w:rsid w:val="00BD2134"/>
    <w:rsid w:val="00C0223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5E6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4D24DF-13AB-452E-A76F-9C99F9AB7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701CC-3278-4055-B6C0-46DB1C33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1</Pages>
  <Words>185</Words>
  <Characters>942</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1019 Text of Previous Version (Jan. 21, 2020) - South Carolina Legislature Online</dc:title>
  <dc:subject/>
  <dc:creator>Rebecca Turner</dc:creator>
  <cp:keywords/>
  <dc:description/>
  <cp:lastModifiedBy>S Wilson</cp:lastModifiedBy>
  <cp:revision>2</cp:revision>
  <dcterms:created xsi:type="dcterms:W3CDTF">2020-01-21T19:15:00Z</dcterms:created>
  <dcterms:modified xsi:type="dcterms:W3CDTF">2020-01-21T19:15:00Z</dcterms:modified>
</cp:coreProperties>
</file>