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25E" w:rsidRDefault="002E025E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E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0CB" w:rsidP="002E0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783855">
        <w:noBreakHyphen/>
      </w:r>
      <w:r>
        <w:t>1</w:t>
      </w:r>
      <w:r w:rsidR="00783855">
        <w:noBreakHyphen/>
      </w:r>
      <w:r>
        <w:t xml:space="preserve">40 SO AS TO ADOPT THE </w:t>
      </w:r>
      <w:r w:rsidR="00D206F6">
        <w:t>“</w:t>
      </w:r>
      <w:r>
        <w:t>SOUTH CAROLINA ACT CONCERNING INTERPRETATION OF INSURANCE LAWS</w:t>
      </w:r>
      <w:r w:rsidR="00D206F6">
        <w:t>”</w:t>
      </w:r>
      <w:r>
        <w:t>.</w:t>
      </w:r>
      <w:bookmarkStart w:id="4" w:name="titleend"/>
      <w:bookmarkEnd w:id="4"/>
    </w:p>
    <w:p w:rsidR="003120CB" w:rsidRDefault="0031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48F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Chapter 1, Title 38 of the 1976 Code is amended by adding: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“Section 38</w:t>
      </w:r>
      <w:r w:rsidR="00783855">
        <w:rPr>
          <w:color w:val="000000" w:themeColor="text1"/>
          <w:u w:color="000000" w:themeColor="text1"/>
        </w:rPr>
        <w:noBreakHyphen/>
      </w:r>
      <w:r w:rsidRPr="00CA48F5">
        <w:rPr>
          <w:color w:val="000000" w:themeColor="text1"/>
          <w:u w:color="000000" w:themeColor="text1"/>
        </w:rPr>
        <w:t>1</w:t>
      </w:r>
      <w:r w:rsidR="00783855">
        <w:rPr>
          <w:color w:val="000000" w:themeColor="text1"/>
          <w:u w:color="000000" w:themeColor="text1"/>
        </w:rPr>
        <w:noBreakHyphen/>
      </w:r>
      <w:r w:rsidRPr="00CA48F5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 xml:space="preserve">This act is known and may be cited as the </w:t>
      </w:r>
      <w:r w:rsidR="00783855" w:rsidRPr="00783855">
        <w:rPr>
          <w:color w:val="000000" w:themeColor="text1"/>
          <w:u w:color="000000" w:themeColor="text1"/>
        </w:rPr>
        <w:t>‘</w:t>
      </w:r>
      <w:r w:rsidRPr="00CA48F5">
        <w:rPr>
          <w:color w:val="000000" w:themeColor="text1"/>
          <w:u w:color="000000" w:themeColor="text1"/>
        </w:rPr>
        <w:t>South Carolina Act Concerning Interpretation of Insurance Laws</w:t>
      </w:r>
      <w:r w:rsidR="00783855" w:rsidRPr="00783855">
        <w:rPr>
          <w:color w:val="000000" w:themeColor="text1"/>
          <w:u w:color="000000" w:themeColor="text1"/>
        </w:rPr>
        <w:t>’</w:t>
      </w:r>
      <w:r w:rsidRPr="00CA48F5">
        <w:rPr>
          <w:color w:val="000000" w:themeColor="text1"/>
          <w:u w:color="000000" w:themeColor="text1"/>
        </w:rPr>
        <w:t>.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A statement of the law in the American Law Institute</w:t>
      </w:r>
      <w:r w:rsidR="00783855" w:rsidRPr="00783855">
        <w:rPr>
          <w:color w:val="000000" w:themeColor="text1"/>
          <w:u w:color="000000" w:themeColor="text1"/>
        </w:rPr>
        <w:t>’</w:t>
      </w:r>
      <w:r w:rsidR="00E41894">
        <w:rPr>
          <w:color w:val="000000" w:themeColor="text1"/>
          <w:u w:color="000000" w:themeColor="text1"/>
        </w:rPr>
        <w:t xml:space="preserve">s </w:t>
      </w:r>
      <w:r w:rsidR="00783855" w:rsidRPr="00783855">
        <w:rPr>
          <w:color w:val="000000" w:themeColor="text1"/>
          <w:u w:color="000000" w:themeColor="text1"/>
        </w:rPr>
        <w:t>‘</w:t>
      </w:r>
      <w:r w:rsidR="00941DE1">
        <w:rPr>
          <w:color w:val="000000" w:themeColor="text1"/>
          <w:u w:color="000000" w:themeColor="text1"/>
        </w:rPr>
        <w:t>Restatement of the Law, L</w:t>
      </w:r>
      <w:r w:rsidRPr="00CA48F5">
        <w:rPr>
          <w:color w:val="000000" w:themeColor="text1"/>
          <w:u w:color="000000" w:themeColor="text1"/>
        </w:rPr>
        <w:t xml:space="preserve">iability </w:t>
      </w:r>
      <w:r w:rsidR="00941DE1">
        <w:rPr>
          <w:color w:val="000000" w:themeColor="text1"/>
          <w:u w:color="000000" w:themeColor="text1"/>
        </w:rPr>
        <w:t>I</w:t>
      </w:r>
      <w:r w:rsidRPr="00CA48F5">
        <w:rPr>
          <w:color w:val="000000" w:themeColor="text1"/>
          <w:u w:color="000000" w:themeColor="text1"/>
        </w:rPr>
        <w:t>nsurance</w:t>
      </w:r>
      <w:r w:rsidR="00783855" w:rsidRPr="00783855">
        <w:rPr>
          <w:color w:val="000000" w:themeColor="text1"/>
          <w:u w:color="000000" w:themeColor="text1"/>
        </w:rPr>
        <w:t>’</w:t>
      </w:r>
      <w:r w:rsidRPr="00CA48F5">
        <w:rPr>
          <w:color w:val="000000" w:themeColor="text1"/>
          <w:u w:color="000000" w:themeColor="text1"/>
        </w:rPr>
        <w:t xml:space="preserve"> does not constitute the law or public policy of this State if the statement of the law is inconsistent or in conflict with</w:t>
      </w:r>
      <w:r w:rsidR="00FB6628" w:rsidRPr="0097690D">
        <w:rPr>
          <w:color w:val="000000" w:themeColor="text1"/>
          <w:u w:color="000000" w:themeColor="text1"/>
        </w:rPr>
        <w:t>, or otherwise not addressed by</w:t>
      </w:r>
      <w:r w:rsidRPr="00CA48F5">
        <w:rPr>
          <w:color w:val="000000" w:themeColor="text1"/>
          <w:u w:color="000000" w:themeColor="text1"/>
        </w:rPr>
        <w:t>: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t</w:t>
      </w:r>
      <w:r w:rsidRPr="00CA48F5">
        <w:rPr>
          <w:color w:val="000000" w:themeColor="text1"/>
          <w:u w:color="000000" w:themeColor="text1"/>
        </w:rPr>
        <w:t>he Constitution of the United States or of this State;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a</w:t>
      </w:r>
      <w:r w:rsidRPr="00CA48F5">
        <w:rPr>
          <w:color w:val="000000" w:themeColor="text1"/>
          <w:u w:color="000000" w:themeColor="text1"/>
        </w:rPr>
        <w:t xml:space="preserve"> statute of this State;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t</w:t>
      </w:r>
      <w:r w:rsidR="00995A0D">
        <w:rPr>
          <w:color w:val="000000" w:themeColor="text1"/>
          <w:u w:color="000000" w:themeColor="text1"/>
        </w:rPr>
        <w:t>his s</w:t>
      </w:r>
      <w:r w:rsidRPr="00CA48F5">
        <w:rPr>
          <w:color w:val="000000" w:themeColor="text1"/>
          <w:u w:color="000000" w:themeColor="text1"/>
        </w:rPr>
        <w:t>tate</w:t>
      </w:r>
      <w:r w:rsidR="00783855" w:rsidRPr="00783855">
        <w:rPr>
          <w:color w:val="000000" w:themeColor="text1"/>
          <w:u w:color="000000" w:themeColor="text1"/>
        </w:rPr>
        <w:t>’</w:t>
      </w:r>
      <w:r w:rsidRPr="00CA48F5">
        <w:rPr>
          <w:color w:val="000000" w:themeColor="text1"/>
          <w:u w:color="000000" w:themeColor="text1"/>
        </w:rPr>
        <w:t>s case law precedent; or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o</w:t>
      </w:r>
      <w:r w:rsidRPr="00CA48F5">
        <w:rPr>
          <w:color w:val="000000" w:themeColor="text1"/>
          <w:u w:color="000000" w:themeColor="text1"/>
        </w:rPr>
        <w:t>ther common law that may have been adopted by this State.”</w:t>
      </w: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120CB">
        <w:t>2</w:t>
      </w:r>
      <w:r>
        <w:t>.</w:t>
      </w:r>
      <w:r>
        <w:tab/>
        <w:t>This act takes effect upon approval by the Governor.</w:t>
      </w:r>
    </w:p>
    <w:p w:rsidR="00C466B1" w:rsidRDefault="007838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025E" w:rsidRDefault="002E025E" w:rsidP="002E025E">
      <w:pPr>
        <w:suppressAutoHyphens/>
      </w:pPr>
    </w:p>
    <w:sectPr w:rsidR="002E025E" w:rsidSect="002E02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894" w:rsidRDefault="00E41894" w:rsidP="009F0C77">
      <w:r>
        <w:separator/>
      </w:r>
    </w:p>
  </w:endnote>
  <w:endnote w:type="continuationSeparator" w:id="0">
    <w:p w:rsidR="00E41894" w:rsidRDefault="00E418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FC0CA-CFC3-4CB9-9ABE-D5FA417A1C61}"/>
    <w:embedBold r:id="rId2" w:fontKey="{71BF11E9-2E19-4186-8044-AF48705B8B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342C33-A711-4B35-AF9D-7016A06F8D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CFD411-3B84-4C3D-9443-A3855A7BC8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CA1934-DF29-4AC5-BBEB-0332EE8DB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6B1" w:rsidRPr="002E025E" w:rsidRDefault="002E025E" w:rsidP="002E02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894" w:rsidRDefault="00E41894" w:rsidP="009F0C77">
      <w:r>
        <w:separator/>
      </w:r>
    </w:p>
  </w:footnote>
  <w:footnote w:type="continuationSeparator" w:id="0">
    <w:p w:rsidR="00E41894" w:rsidRDefault="00E418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3PH20"/>
    <w:docVar w:name="CoverBillType" w:val="b"/>
    <w:docVar w:name="DocPath" w:val="L:\Council\bills\JN\3153PH20.DOCX"/>
    <w:docVar w:name="dvBillNumber" w:val="1036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890E33"/>
    <w:rsid w:val="00016188"/>
    <w:rsid w:val="000263D9"/>
    <w:rsid w:val="00026C9A"/>
    <w:rsid w:val="000965A1"/>
    <w:rsid w:val="000C487D"/>
    <w:rsid w:val="000E1785"/>
    <w:rsid w:val="000E30E2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2524"/>
    <w:rsid w:val="00255543"/>
    <w:rsid w:val="002759C5"/>
    <w:rsid w:val="00277DEE"/>
    <w:rsid w:val="00280D88"/>
    <w:rsid w:val="00294ABE"/>
    <w:rsid w:val="002A3EB4"/>
    <w:rsid w:val="002E025E"/>
    <w:rsid w:val="002E5C37"/>
    <w:rsid w:val="003120CB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5EDA"/>
    <w:rsid w:val="006340D9"/>
    <w:rsid w:val="00643B8E"/>
    <w:rsid w:val="00653ECC"/>
    <w:rsid w:val="0066324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3855"/>
    <w:rsid w:val="00786819"/>
    <w:rsid w:val="007957DD"/>
    <w:rsid w:val="007A325A"/>
    <w:rsid w:val="007C3099"/>
    <w:rsid w:val="007E72BE"/>
    <w:rsid w:val="007F1523"/>
    <w:rsid w:val="007F314C"/>
    <w:rsid w:val="007F509E"/>
    <w:rsid w:val="007F5799"/>
    <w:rsid w:val="007F6947"/>
    <w:rsid w:val="00834A12"/>
    <w:rsid w:val="00872729"/>
    <w:rsid w:val="00890E33"/>
    <w:rsid w:val="008F4429"/>
    <w:rsid w:val="00932670"/>
    <w:rsid w:val="009352BB"/>
    <w:rsid w:val="00941DE1"/>
    <w:rsid w:val="0097690D"/>
    <w:rsid w:val="00990668"/>
    <w:rsid w:val="00995A0D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030C"/>
    <w:rsid w:val="00C038D8"/>
    <w:rsid w:val="00C045DD"/>
    <w:rsid w:val="00C1335F"/>
    <w:rsid w:val="00C3136F"/>
    <w:rsid w:val="00C3483A"/>
    <w:rsid w:val="00C466B1"/>
    <w:rsid w:val="00C74E9D"/>
    <w:rsid w:val="00C82FD3"/>
    <w:rsid w:val="00CC6B7B"/>
    <w:rsid w:val="00CD3619"/>
    <w:rsid w:val="00CF4447"/>
    <w:rsid w:val="00D206F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894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6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B7672-0918-439F-AADF-AC0F67CD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31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0FBDD-DA69-4B6A-873D-67B6558D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171</Words>
  <Characters>797</Characters>
  <Application>Microsoft Office Word</Application>
  <DocSecurity>0</DocSecurity>
  <Lines>35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1036 Text of Previous Version (Jan. 23, 2020) - South Carolina Legislature Online</dc:title>
  <dc:subject/>
  <dc:creator>Julie Newboult</dc:creator>
  <cp:keywords/>
  <dc:description/>
  <cp:lastModifiedBy>S Wilson</cp:lastModifiedBy>
  <cp:revision>2</cp:revision>
  <cp:lastPrinted>2020-01-21T15:53:00Z</cp:lastPrinted>
  <dcterms:created xsi:type="dcterms:W3CDTF">2020-01-23T16:21:00Z</dcterms:created>
  <dcterms:modified xsi:type="dcterms:W3CDTF">2020-01-23T16:21:00Z</dcterms:modified>
</cp:coreProperties>
</file>