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329" w:rsidRDefault="00366329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E38" w:rsidRDefault="00C14E38" w:rsidP="00C14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582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A7315">
        <w:rPr>
          <w:color w:val="000000" w:themeColor="text1"/>
          <w:u w:color="000000" w:themeColor="text1"/>
        </w:rPr>
        <w:t>TO AMEND THE CODE OF LAWS OF SOUTH CAROLINA, 1976, BY ADDING SECTION 59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42 SO AS TO PROVIDE THAT EACH SCHOOL DISTRICT MUST ATTAIN CERTAIN AVERAGE PUPIL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TEACHER RATIOS AND MAY NOT ALLOW A TEACHER TO TEACH MORE THAN ONE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HUNDRED FIFTY STUDENTS IN ONE SEMESTER TO QUALIFY FOR FUNDING.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582B" w:rsidRDefault="005F58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582B" w:rsidRDefault="005F58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E8F" w:rsidRPr="008A7315" w:rsidRDefault="005F582B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51E8F" w:rsidRPr="008A7315">
        <w:rPr>
          <w:color w:val="000000" w:themeColor="text1"/>
          <w:u w:color="000000" w:themeColor="text1"/>
        </w:rPr>
        <w:t>Chapter 20, Title 59 of the 1976 Code is amended by adding: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42.</w:t>
      </w:r>
      <w:r w:rsidRPr="008A7315">
        <w:rPr>
          <w:color w:val="000000" w:themeColor="text1"/>
          <w:u w:color="000000" w:themeColor="text1"/>
        </w:rPr>
        <w:tab/>
        <w:t>(A)</w:t>
      </w:r>
      <w:r w:rsidRPr="008A7315">
        <w:rPr>
          <w:color w:val="000000" w:themeColor="text1"/>
          <w:u w:color="000000" w:themeColor="text1"/>
        </w:rPr>
        <w:tab/>
        <w:t>Notwithstanding any other provision of law, to qualify for funds provided in this chapter: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(1)</w:t>
      </w:r>
      <w:r w:rsidRPr="008A7315">
        <w:rPr>
          <w:color w:val="000000" w:themeColor="text1"/>
          <w:u w:color="000000" w:themeColor="text1"/>
        </w:rPr>
        <w:tab/>
        <w:t>each district must attain an average pupil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teacher ratio based on average daily membership in grades: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(a)</w:t>
      </w:r>
      <w:r w:rsidRPr="008A7315">
        <w:rPr>
          <w:color w:val="000000" w:themeColor="text1"/>
          <w:u w:color="000000" w:themeColor="text1"/>
        </w:rPr>
        <w:tab/>
        <w:t>kindergarten through fifth of 18:1;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(b)</w:t>
      </w:r>
      <w:r w:rsidRPr="008A7315">
        <w:rPr>
          <w:color w:val="000000" w:themeColor="text1"/>
          <w:u w:color="000000" w:themeColor="text1"/>
        </w:rPr>
        <w:tab/>
        <w:t>sixth through eighth of 22:1; and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(c)</w:t>
      </w:r>
      <w:r w:rsidRPr="008A7315">
        <w:rPr>
          <w:color w:val="000000" w:themeColor="text1"/>
          <w:u w:color="000000" w:themeColor="text1"/>
        </w:rPr>
        <w:tab/>
        <w:t>ninth through twelfth of 25:1; and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(2)</w:t>
      </w:r>
      <w:r w:rsidRPr="008A7315">
        <w:rPr>
          <w:color w:val="000000" w:themeColor="text1"/>
          <w:u w:color="000000" w:themeColor="text1"/>
        </w:rPr>
        <w:tab/>
        <w:t>a teacher may not teach more than one hundred fifty students in any one semester.”</w:t>
      </w:r>
    </w:p>
    <w:p w:rsidR="00451E8F" w:rsidRPr="008A7315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82B" w:rsidRDefault="00451E8F" w:rsidP="00451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7315">
        <w:rPr>
          <w:color w:val="000000" w:themeColor="text1"/>
          <w:u w:color="000000" w:themeColor="text1"/>
        </w:rPr>
        <w:t>SECTION</w:t>
      </w:r>
      <w:r w:rsidRPr="008A7315">
        <w:rPr>
          <w:color w:val="000000" w:themeColor="text1"/>
          <w:u w:color="000000" w:themeColor="text1"/>
        </w:rPr>
        <w:tab/>
        <w:t>2</w:t>
      </w:r>
      <w:r w:rsidR="005F582B">
        <w:t>.</w:t>
      </w:r>
      <w:r w:rsidR="005F582B">
        <w:tab/>
        <w:t>This act takes effect upon approval by the Governor.</w:t>
      </w:r>
    </w:p>
    <w:p w:rsidR="00AE16B8" w:rsidRDefault="00451E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6329" w:rsidRDefault="00366329" w:rsidP="00366329">
      <w:pPr>
        <w:suppressAutoHyphens/>
      </w:pPr>
    </w:p>
    <w:sectPr w:rsidR="00366329" w:rsidSect="003663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82B" w:rsidRDefault="005F582B" w:rsidP="009F0C77">
      <w:r>
        <w:separator/>
      </w:r>
    </w:p>
  </w:endnote>
  <w:endnote w:type="continuationSeparator" w:id="0">
    <w:p w:rsidR="005F582B" w:rsidRDefault="005F58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8BFE31-6490-40B2-BB6F-A968B40B6D86}"/>
    <w:embedBold r:id="rId2" w:fontKey="{76BB641C-A067-4E73-8A7F-BCB8771D16C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5373D2D-4875-453D-8BE8-DE61B43D22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9DC630-E84D-4099-94FD-85BCD35A21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6B8" w:rsidRPr="00366329" w:rsidRDefault="00366329" w:rsidP="003663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82B" w:rsidRDefault="005F582B" w:rsidP="009F0C77">
      <w:r>
        <w:separator/>
      </w:r>
    </w:p>
  </w:footnote>
  <w:footnote w:type="continuationSeparator" w:id="0">
    <w:p w:rsidR="005F582B" w:rsidRDefault="005F58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709SA20"/>
    <w:docVar w:name="CoverBillType" w:val="b"/>
    <w:docVar w:name="DocPath" w:val="L:\Council\bills\RT\17709SA20.DOCX"/>
    <w:docVar w:name="dvBillNumber" w:val="1038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5F582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329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1E8F"/>
    <w:rsid w:val="00461588"/>
    <w:rsid w:val="004809EE"/>
    <w:rsid w:val="004B2A8B"/>
    <w:rsid w:val="00511EE9"/>
    <w:rsid w:val="00521E00"/>
    <w:rsid w:val="00577C6C"/>
    <w:rsid w:val="0058501B"/>
    <w:rsid w:val="005C5AC4"/>
    <w:rsid w:val="005F582B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C7BBF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16B8"/>
    <w:rsid w:val="00B26FA6"/>
    <w:rsid w:val="00B741CB"/>
    <w:rsid w:val="00B83370"/>
    <w:rsid w:val="00B87AF8"/>
    <w:rsid w:val="00B934F3"/>
    <w:rsid w:val="00BB6347"/>
    <w:rsid w:val="00BD2134"/>
    <w:rsid w:val="00C038D8"/>
    <w:rsid w:val="00C045DD"/>
    <w:rsid w:val="00C14E38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6E75D7-0BEE-4696-ABA6-5B9D3C1FC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2C928-4E13-4CA9-B337-68E1F333B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9334702E</Template>
  <TotalTime>0</TotalTime>
  <Pages>1</Pages>
  <Words>159</Words>
  <Characters>773</Characters>
  <Application>Microsoft Office Word</Application>
  <DocSecurity>0</DocSecurity>
  <Lines>36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1038 Text of Previous Version (Jan. 23, 2020) - South Carolina Legislature Online</dc:title>
  <dc:subject/>
  <dc:creator>Rebecca Turner</dc:creator>
  <cp:keywords/>
  <dc:description/>
  <cp:lastModifiedBy>S Wilson</cp:lastModifiedBy>
  <cp:revision>2</cp:revision>
  <dcterms:created xsi:type="dcterms:W3CDTF">2020-01-23T16:22:00Z</dcterms:created>
  <dcterms:modified xsi:type="dcterms:W3CDTF">2020-01-23T16:22:00Z</dcterms:modified>
</cp:coreProperties>
</file>