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5E4" w:rsidRDefault="00706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0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F369F">
        <w:rPr>
          <w:color w:val="000000" w:themeColor="text1"/>
          <w:u w:color="000000" w:themeColor="text1"/>
        </w:rPr>
        <w:t>TO AMEND SECTION 50</w:t>
      </w:r>
      <w:r w:rsidRPr="007F369F">
        <w:rPr>
          <w:color w:val="000000" w:themeColor="text1"/>
          <w:u w:color="000000" w:themeColor="text1"/>
        </w:rPr>
        <w:noBreakHyphen/>
        <w:t>15</w:t>
      </w:r>
      <w:r w:rsidRPr="007F369F">
        <w:rPr>
          <w:color w:val="000000" w:themeColor="text1"/>
          <w:u w:color="000000" w:themeColor="text1"/>
        </w:rPr>
        <w:noBreakHyphen/>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w:t>
      </w:r>
      <w:r>
        <w:rPr>
          <w:color w:val="000000" w:themeColor="text1"/>
          <w:u w:color="000000" w:themeColor="text1"/>
        </w:rPr>
        <w:t>ITE VIOLATIONS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D4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D4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SECTION 1.</w:t>
      </w:r>
      <w:r w:rsidRPr="007F369F">
        <w:rPr>
          <w:color w:val="000000" w:themeColor="text1"/>
          <w:u w:color="000000" w:themeColor="text1"/>
        </w:rPr>
        <w:tab/>
        <w:t>Section 50</w:t>
      </w:r>
      <w:r w:rsidRPr="007F369F">
        <w:rPr>
          <w:color w:val="000000" w:themeColor="text1"/>
          <w:u w:color="000000" w:themeColor="text1"/>
        </w:rPr>
        <w:noBreakHyphen/>
        <w:t>15</w:t>
      </w:r>
      <w:r w:rsidRPr="007F369F">
        <w:rPr>
          <w:color w:val="000000" w:themeColor="text1"/>
          <w:u w:color="000000" w:themeColor="text1"/>
        </w:rPr>
        <w:noBreakHyphen/>
        <w:t xml:space="preserve">500 of the 1976 Code is amended to read: </w:t>
      </w: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“Section 50</w:t>
      </w:r>
      <w:r w:rsidRPr="007F369F">
        <w:rPr>
          <w:color w:val="000000" w:themeColor="text1"/>
          <w:u w:color="000000" w:themeColor="text1"/>
        </w:rPr>
        <w:noBreakHyphen/>
        <w:t>15</w:t>
      </w:r>
      <w:r w:rsidRPr="007F369F">
        <w:rPr>
          <w:color w:val="000000" w:themeColor="text1"/>
          <w:u w:color="000000" w:themeColor="text1"/>
        </w:rPr>
        <w:noBreakHyphen/>
        <w:t>500.</w:t>
      </w:r>
      <w:r w:rsidRPr="007F369F">
        <w:rPr>
          <w:color w:val="000000" w:themeColor="text1"/>
          <w:u w:color="000000" w:themeColor="text1"/>
        </w:rPr>
        <w:tab/>
        <w:t xml:space="preserve">(A) 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w:t>
      </w:r>
      <w:r w:rsidRPr="007F369F">
        <w:rPr>
          <w:color w:val="000000" w:themeColor="text1"/>
          <w:u w:color="000000" w:themeColor="text1"/>
        </w:rPr>
        <w:lastRenderedPageBreak/>
        <w:t>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A73D4F" w:rsidRPr="007F369F">
        <w:rPr>
          <w:color w:val="000000" w:themeColor="text1"/>
          <w:u w:color="000000" w:themeColor="text1"/>
        </w:rPr>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w:t>
      </w:r>
      <w:r w:rsidR="00A73D4F" w:rsidRPr="007F369F">
        <w:rPr>
          <w:color w:val="000000" w:themeColor="text1"/>
          <w:u w:val="single" w:color="000000" w:themeColor="text1"/>
        </w:rPr>
        <w:t>humanely</w:t>
      </w:r>
      <w:r w:rsidR="00A73D4F" w:rsidRPr="007F369F">
        <w:rPr>
          <w:color w:val="000000" w:themeColor="text1"/>
          <w:u w:color="000000" w:themeColor="text1"/>
        </w:rPr>
        <w:t xml:space="preserve"> taking, including the size, methods of take, areas, times and seasons, disposition of the parts, and other conditions to properly control the harvest of alligators and the </w:t>
      </w:r>
      <w:r w:rsidR="00A73D4F" w:rsidRPr="007F369F">
        <w:rPr>
          <w:color w:val="000000" w:themeColor="text1"/>
          <w:u w:val="single" w:color="000000" w:themeColor="text1"/>
        </w:rPr>
        <w:t>humane</w:t>
      </w:r>
      <w:r w:rsidR="00A73D4F" w:rsidRPr="007F369F">
        <w:rPr>
          <w:color w:val="000000" w:themeColor="text1"/>
          <w:u w:color="000000" w:themeColor="text1"/>
        </w:rPr>
        <w:t xml:space="preserve"> disposition of parts. The department may allow alligators to be taken at any time of the year, in any area, </w:t>
      </w:r>
      <w:r w:rsidR="00A73D4F" w:rsidRPr="007F369F">
        <w:rPr>
          <w:strike/>
          <w:color w:val="000000" w:themeColor="text1"/>
          <w:u w:color="000000" w:themeColor="text1"/>
        </w:rPr>
        <w:t>including</w:t>
      </w:r>
      <w:r w:rsidR="00A73D4F" w:rsidRPr="007F369F">
        <w:rPr>
          <w:color w:val="000000" w:themeColor="text1"/>
          <w:u w:color="000000" w:themeColor="text1"/>
        </w:rPr>
        <w:t xml:space="preserve"> </w:t>
      </w:r>
      <w:r w:rsidR="00A73D4F" w:rsidRPr="007F369F">
        <w:rPr>
          <w:color w:val="000000" w:themeColor="text1"/>
          <w:u w:val="single" w:color="000000" w:themeColor="text1"/>
        </w:rPr>
        <w:t>excluding</w:t>
      </w:r>
      <w:r w:rsidR="00A73D4F" w:rsidRPr="007F369F">
        <w:rPr>
          <w:color w:val="000000" w:themeColor="text1"/>
          <w:u w:color="000000" w:themeColor="text1"/>
        </w:rPr>
        <w:t xml:space="preserve"> sanctuaries </w:t>
      </w:r>
      <w:r w:rsidR="00A73D4F" w:rsidRPr="007F369F">
        <w:rPr>
          <w:color w:val="000000" w:themeColor="text1"/>
          <w:u w:val="single" w:color="000000" w:themeColor="text1"/>
        </w:rPr>
        <w:t>unless the alligator has been determined to be a nuisance by the department</w:t>
      </w:r>
      <w:r w:rsidR="00A73D4F" w:rsidRPr="007F369F">
        <w:rPr>
          <w:color w:val="000000" w:themeColor="text1"/>
          <w:u w:color="000000" w:themeColor="text1"/>
        </w:rPr>
        <w:t>,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73D4F" w:rsidRPr="007F369F">
        <w:rPr>
          <w:color w:val="000000" w:themeColor="text1"/>
          <w:u w:color="000000" w:themeColor="text1"/>
        </w:rPr>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73D4F" w:rsidRPr="007F369F">
        <w:rPr>
          <w:color w:val="000000" w:themeColor="text1"/>
          <w:u w:color="000000" w:themeColor="text1"/>
        </w:rPr>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00A73D4F" w:rsidRPr="007F369F">
        <w:rPr>
          <w:color w:val="000000" w:themeColor="text1"/>
          <w:u w:color="000000" w:themeColor="text1"/>
        </w:rPr>
        <w:noBreakHyphen/>
        <w:t xml:space="preserve">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w:t>
      </w:r>
      <w:r w:rsidR="00A73D4F" w:rsidRPr="007F369F">
        <w:rPr>
          <w:strike/>
          <w:color w:val="000000" w:themeColor="text1"/>
          <w:u w:color="000000" w:themeColor="text1"/>
        </w:rPr>
        <w:t>A person who takes an alligator by use of firearms must make a reasonable effort to recover the carcass at the time of taking or for the next ensuing forty</w:t>
      </w:r>
      <w:r w:rsidR="00A73D4F" w:rsidRPr="007F369F">
        <w:rPr>
          <w:strike/>
          <w:color w:val="000000" w:themeColor="text1"/>
          <w:u w:color="000000" w:themeColor="text1"/>
        </w:rPr>
        <w:noBreakHyphen/>
        <w:t xml:space="preserve">eight </w:t>
      </w:r>
      <w:r w:rsidR="00A73D4F" w:rsidRPr="007F369F">
        <w:rPr>
          <w:strike/>
          <w:color w:val="000000" w:themeColor="text1"/>
          <w:u w:color="000000" w:themeColor="text1"/>
        </w:rPr>
        <w:lastRenderedPageBreak/>
        <w:t>hours.</w:t>
      </w:r>
      <w:r w:rsidR="00A73D4F" w:rsidRPr="007F369F">
        <w:rPr>
          <w:color w:val="000000" w:themeColor="text1"/>
          <w:u w:color="000000" w:themeColor="text1"/>
        </w:rPr>
        <w:t xml:space="preserve"> A person using a firearm to take an alligator must have a gaff or grappling hook or other similar device to immediately locate and recover the carcass. </w:t>
      </w:r>
      <w:r w:rsidR="00A73D4F" w:rsidRPr="007F369F">
        <w:rPr>
          <w:color w:val="000000" w:themeColor="text1"/>
          <w:u w:val="single" w:color="000000" w:themeColor="text1"/>
        </w:rPr>
        <w:t>A person who takes an alligator pursuant to the provisions of this section must comply with all State laws and regulations concerning alligator disposal and disposition.</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73D4F" w:rsidRPr="007F369F">
        <w:rPr>
          <w:color w:val="000000" w:themeColor="text1"/>
          <w:u w:color="000000" w:themeColor="text1"/>
        </w:rPr>
        <w:t xml:space="preserve">The department may designate alligator control agents who demonstrate by training and experience that they possess the skills to remove alligators. </w:t>
      </w:r>
      <w:r w:rsidR="00A73D4F" w:rsidRPr="007F369F">
        <w:rPr>
          <w:strike/>
          <w:color w:val="000000" w:themeColor="text1"/>
          <w:u w:color="000000" w:themeColor="text1"/>
        </w:rPr>
        <w:t>Those persons designated serve at the discretion of the department.</w:t>
      </w:r>
      <w:r w:rsidR="00A73D4F" w:rsidRPr="007F369F">
        <w:rPr>
          <w:color w:val="000000" w:themeColor="text1"/>
          <w:u w:color="000000" w:themeColor="text1"/>
        </w:rPr>
        <w:t xml:space="preserve"> The department </w:t>
      </w:r>
      <w:r w:rsidR="00A73D4F" w:rsidRPr="007F369F">
        <w:rPr>
          <w:strike/>
          <w:color w:val="000000" w:themeColor="text1"/>
          <w:u w:color="000000" w:themeColor="text1"/>
        </w:rPr>
        <w:t>may</w:t>
      </w:r>
      <w:r w:rsidR="00A73D4F" w:rsidRPr="007F369F">
        <w:rPr>
          <w:color w:val="000000" w:themeColor="text1"/>
          <w:u w:color="000000" w:themeColor="text1"/>
        </w:rPr>
        <w:t xml:space="preserve"> </w:t>
      </w:r>
      <w:r w:rsidR="00A73D4F" w:rsidRPr="007F369F">
        <w:rPr>
          <w:color w:val="000000" w:themeColor="text1"/>
          <w:u w:val="single" w:color="000000" w:themeColor="text1"/>
        </w:rPr>
        <w:t>shall</w:t>
      </w:r>
      <w:r w:rsidR="00A73D4F" w:rsidRPr="007F369F">
        <w:rPr>
          <w:color w:val="000000" w:themeColor="text1"/>
          <w:u w:color="000000" w:themeColor="text1"/>
        </w:rPr>
        <w:t xml:space="preserve"> require periodic demonstrations of skill </w:t>
      </w:r>
      <w:r w:rsidR="00A73D4F" w:rsidRPr="007F369F">
        <w:rPr>
          <w:strike/>
          <w:color w:val="000000" w:themeColor="text1"/>
          <w:u w:color="000000" w:themeColor="text1"/>
        </w:rPr>
        <w:t>or</w:t>
      </w:r>
      <w:r w:rsidR="00A73D4F" w:rsidRPr="007F369F">
        <w:rPr>
          <w:color w:val="000000" w:themeColor="text1"/>
          <w:u w:color="000000" w:themeColor="text1"/>
        </w:rPr>
        <w:t xml:space="preserve"> </w:t>
      </w:r>
      <w:r w:rsidR="00A73D4F" w:rsidRPr="007F369F">
        <w:rPr>
          <w:color w:val="000000" w:themeColor="text1"/>
          <w:u w:val="single" w:color="000000" w:themeColor="text1"/>
        </w:rPr>
        <w:t>and</w:t>
      </w:r>
      <w:r w:rsidR="00A73D4F" w:rsidRPr="007F369F">
        <w:rPr>
          <w:color w:val="000000" w:themeColor="text1"/>
          <w:u w:color="000000" w:themeColor="text1"/>
        </w:rPr>
        <w:t xml:space="preserve"> require periodic training. Alligator control agents function under the general guidance and supervision of the department for the capture and removal of nuisance alligators including the disposition of the alligator or its parts. </w:t>
      </w:r>
      <w:r w:rsidR="00A73D4F" w:rsidRPr="007F369F">
        <w:rPr>
          <w:color w:val="000000" w:themeColor="text1"/>
          <w:u w:val="single" w:color="000000" w:themeColor="text1"/>
        </w:rPr>
        <w:t>The department shall establish specific methods of humane capture, removal, disposal, and disposition of alligator parts, which must include nonlethal removal options. The department must terminate a designated alligator control agent immediately after the department learns of a violation of a state law or regulation.</w:t>
      </w:r>
    </w:p>
    <w:p w:rsidR="00A73D4F" w:rsidRPr="007F369F" w:rsidRDefault="008719FA"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73D4F" w:rsidRPr="007F369F">
        <w:rPr>
          <w:color w:val="000000" w:themeColor="text1"/>
          <w:u w:color="000000" w:themeColor="text1"/>
        </w:rPr>
        <w:t xml:space="preserve">It is unlawful to feed, entice, or molest an alligator except as permitted under state and federal law. A person who violates this subsection is guilty of a misdemeanor and, upon conviction, must be fined not less than </w:t>
      </w:r>
      <w:r w:rsidR="00A73D4F" w:rsidRPr="007F369F">
        <w:rPr>
          <w:strike/>
          <w:color w:val="000000" w:themeColor="text1"/>
          <w:u w:color="000000" w:themeColor="text1"/>
        </w:rPr>
        <w:t>one</w:t>
      </w:r>
      <w:r w:rsidR="00A73D4F" w:rsidRPr="007F369F">
        <w:rPr>
          <w:color w:val="000000" w:themeColor="text1"/>
          <w:u w:color="000000" w:themeColor="text1"/>
        </w:rPr>
        <w:t xml:space="preserve"> </w:t>
      </w:r>
      <w:r w:rsidR="00A73D4F" w:rsidRPr="007F369F">
        <w:rPr>
          <w:color w:val="000000" w:themeColor="text1"/>
          <w:u w:val="single" w:color="000000" w:themeColor="text1"/>
        </w:rPr>
        <w:t>five</w:t>
      </w:r>
      <w:r w:rsidR="00A73D4F" w:rsidRPr="007F369F">
        <w:rPr>
          <w:color w:val="000000" w:themeColor="text1"/>
          <w:u w:color="000000" w:themeColor="text1"/>
        </w:rPr>
        <w:t xml:space="preserve"> hundred dollars nor more than </w:t>
      </w:r>
      <w:r w:rsidR="00A73D4F" w:rsidRPr="007F369F">
        <w:rPr>
          <w:strike/>
          <w:color w:val="000000" w:themeColor="text1"/>
          <w:u w:color="000000" w:themeColor="text1"/>
        </w:rPr>
        <w:t>one hundred fifty</w:t>
      </w:r>
      <w:r w:rsidR="00A73D4F" w:rsidRPr="007F369F">
        <w:rPr>
          <w:color w:val="000000" w:themeColor="text1"/>
          <w:u w:color="000000" w:themeColor="text1"/>
        </w:rPr>
        <w:t xml:space="preserve"> </w:t>
      </w:r>
      <w:r w:rsidR="00A73D4F" w:rsidRPr="007F369F">
        <w:rPr>
          <w:color w:val="000000" w:themeColor="text1"/>
          <w:u w:val="single" w:color="000000" w:themeColor="text1"/>
        </w:rPr>
        <w:t>one thousand</w:t>
      </w:r>
      <w:r w:rsidR="00A73D4F" w:rsidRPr="007F369F">
        <w:rPr>
          <w:color w:val="000000" w:themeColor="text1"/>
          <w:u w:color="000000" w:themeColor="text1"/>
        </w:rPr>
        <w:t xml:space="preserve"> dollars or imprisoned for up to thirty days, or both. The magistrates court retains jurisdiction over this offense.</w:t>
      </w: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(D)</w:t>
      </w:r>
      <w:r w:rsidRPr="007F369F">
        <w:rPr>
          <w:color w:val="000000" w:themeColor="text1"/>
          <w:u w:val="single" w:color="000000" w:themeColor="text1"/>
        </w:rPr>
        <w:t>(1)</w:t>
      </w:r>
      <w:r w:rsidR="008719FA">
        <w:rPr>
          <w:color w:val="000000" w:themeColor="text1"/>
          <w:u w:color="000000" w:themeColor="text1"/>
        </w:rPr>
        <w:tab/>
      </w:r>
      <w:r w:rsidRPr="007F369F">
        <w:rPr>
          <w:color w:val="000000" w:themeColor="text1"/>
          <w:u w:color="000000" w:themeColor="text1"/>
        </w:rPr>
        <w:t>A person</w:t>
      </w:r>
      <w:r w:rsidRPr="007F369F">
        <w:rPr>
          <w:color w:val="000000" w:themeColor="text1"/>
          <w:u w:val="single" w:color="000000" w:themeColor="text1"/>
        </w:rPr>
        <w:t>, including those with depredation permits,</w:t>
      </w:r>
      <w:r w:rsidRPr="007F369F">
        <w:rPr>
          <w:color w:val="000000" w:themeColor="text1"/>
          <w:u w:color="000000" w:themeColor="text1"/>
        </w:rPr>
        <w:t xml:space="preserve"> who hunts or takes an alligator, </w:t>
      </w:r>
      <w:r w:rsidRPr="007F369F">
        <w:rPr>
          <w:strike/>
          <w:color w:val="000000" w:themeColor="text1"/>
          <w:u w:color="000000" w:themeColor="text1"/>
        </w:rPr>
        <w:t>or</w:t>
      </w:r>
      <w:r w:rsidRPr="007F369F">
        <w:rPr>
          <w:color w:val="000000" w:themeColor="text1"/>
          <w:u w:color="000000" w:themeColor="text1"/>
        </w:rPr>
        <w:t xml:space="preserve"> allows an alligator to be hunted or taken, or possesses or disposes of alligator parts</w:t>
      </w:r>
      <w:r w:rsidRPr="007F369F">
        <w:rPr>
          <w:color w:val="000000" w:themeColor="text1"/>
          <w:u w:val="single" w:color="000000" w:themeColor="text1"/>
        </w:rPr>
        <w:t>, or inhumanely takes, removes, or disposes of an alligator or alligator parts</w:t>
      </w:r>
      <w:r w:rsidRPr="007F369F">
        <w:rPr>
          <w:color w:val="000000" w:themeColor="text1"/>
          <w:u w:color="000000" w:themeColor="text1"/>
        </w:rPr>
        <w:t xml:space="preserve">, except as allowed by this section and the implementing regulations, is guilty of a misdemeanor and, upon conviction, must be fined not less than five hundred dollars nor more than two thousand five hundred dollars or imprisoned for up to </w:t>
      </w:r>
      <w:r w:rsidRPr="007F369F">
        <w:rPr>
          <w:strike/>
          <w:color w:val="000000" w:themeColor="text1"/>
          <w:u w:color="000000" w:themeColor="text1"/>
        </w:rPr>
        <w:t>thirty</w:t>
      </w:r>
      <w:r w:rsidRPr="007F369F">
        <w:rPr>
          <w:color w:val="000000" w:themeColor="text1"/>
          <w:u w:color="000000" w:themeColor="text1"/>
        </w:rPr>
        <w:t xml:space="preserve"> </w:t>
      </w:r>
      <w:r w:rsidRPr="007F369F">
        <w:rPr>
          <w:color w:val="000000" w:themeColor="text1"/>
          <w:u w:val="single" w:color="000000" w:themeColor="text1"/>
        </w:rPr>
        <w:t>ninety</w:t>
      </w:r>
      <w:r w:rsidRPr="007F369F">
        <w:rPr>
          <w:color w:val="000000" w:themeColor="text1"/>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A73D4F" w:rsidRPr="007F369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r>
      <w:r w:rsidRPr="007F369F">
        <w:rPr>
          <w:color w:val="000000" w:themeColor="text1"/>
          <w:u w:color="000000" w:themeColor="text1"/>
        </w:rPr>
        <w:tab/>
      </w:r>
      <w:r w:rsidRPr="007F369F">
        <w:rPr>
          <w:color w:val="000000" w:themeColor="text1"/>
          <w:u w:val="single" w:color="000000" w:themeColor="text1"/>
        </w:rPr>
        <w:t>(2)</w:t>
      </w:r>
      <w:r w:rsidRPr="007F369F">
        <w:rPr>
          <w:color w:val="000000" w:themeColor="text1"/>
          <w:u w:color="000000" w:themeColor="text1"/>
        </w:rPr>
        <w:tab/>
      </w:r>
      <w:r w:rsidRPr="007F369F">
        <w:rPr>
          <w:color w:val="000000" w:themeColor="text1"/>
          <w:u w:val="single" w:color="000000" w:themeColor="text1"/>
        </w:rPr>
        <w:t>The official summons issued by enforcement officers may be used to cite violations of this section.</w:t>
      </w:r>
      <w:r w:rsidRPr="007F369F">
        <w:rPr>
          <w:color w:val="000000" w:themeColor="text1"/>
          <w:u w:color="000000" w:themeColor="text1"/>
        </w:rPr>
        <w:t>”</w:t>
      </w:r>
    </w:p>
    <w:p w:rsidR="00A73D4F"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6C" w:rsidRDefault="00A73D4F" w:rsidP="00A7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73D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65E4" w:rsidRDefault="007065E4" w:rsidP="007065E4">
      <w:pPr>
        <w:suppressAutoHyphens/>
      </w:pPr>
    </w:p>
    <w:sectPr w:rsidR="007065E4" w:rsidSect="007065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BE0" w:rsidRDefault="00246BE0" w:rsidP="009F0C77">
      <w:r>
        <w:separator/>
      </w:r>
    </w:p>
  </w:endnote>
  <w:endnote w:type="continuationSeparator" w:id="0">
    <w:p w:rsidR="00246BE0" w:rsidRDefault="00246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CEA6CF-4FC5-4A13-AEB8-2B715FBDC99C}"/>
    <w:embedBold r:id="rId2" w:fontKey="{5730C0A1-DF35-4431-B6DE-560ED481FBAC}"/>
  </w:font>
  <w:font w:name="Calibri">
    <w:panose1 w:val="020F0502020204030204"/>
    <w:charset w:val="00"/>
    <w:family w:val="swiss"/>
    <w:pitch w:val="variable"/>
    <w:sig w:usb0="E0002EFF" w:usb1="C000247B" w:usb2="00000009" w:usb3="00000000" w:csb0="000001FF" w:csb1="00000000"/>
    <w:embedRegular r:id="rId3" w:fontKey="{6DF22BAF-37A5-4358-A14B-50A33297D3B3}"/>
  </w:font>
  <w:font w:name="Cambria">
    <w:panose1 w:val="02040503050406030204"/>
    <w:charset w:val="00"/>
    <w:family w:val="roman"/>
    <w:pitch w:val="variable"/>
    <w:sig w:usb0="E00006FF" w:usb1="420024FF" w:usb2="02000000" w:usb3="00000000" w:csb0="0000019F" w:csb1="00000000"/>
    <w:embedRegular r:id="rId4" w:fontKey="{0151DE61-AA6F-4A10-9AE5-B88B9EAA14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3D2" w:rsidRPr="007065E4" w:rsidRDefault="007065E4" w:rsidP="007065E4">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BE0" w:rsidRDefault="00246BE0" w:rsidP="009F0C77">
      <w:r>
        <w:separator/>
      </w:r>
    </w:p>
  </w:footnote>
  <w:footnote w:type="continuationSeparator" w:id="0">
    <w:p w:rsidR="00246BE0" w:rsidRDefault="00246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09CZ20"/>
    <w:docVar w:name="CoverBillType" w:val="b"/>
    <w:docVar w:name="DocPath" w:val="L:\Council\bills\DF\13009CZ20.DOCX"/>
    <w:docVar w:name="dvBillNumber" w:val="1043"/>
    <w:docVar w:name="dvBillNumberPrefix" w:val="S. "/>
    <w:docVar w:name="dvOriginalBody" w:val="Senate"/>
    <w:docVar w:name="dvSteno" w:val="DF"/>
    <w:docVar w:name="NameofBody" w:val="s"/>
    <w:docVar w:name="vGroup2" w:val="Council"/>
  </w:docVars>
  <w:rsids>
    <w:rsidRoot w:val="000D506C"/>
    <w:rsid w:val="000263D9"/>
    <w:rsid w:val="00026C9A"/>
    <w:rsid w:val="00031891"/>
    <w:rsid w:val="000965A1"/>
    <w:rsid w:val="000C487D"/>
    <w:rsid w:val="000D506C"/>
    <w:rsid w:val="000E1785"/>
    <w:rsid w:val="000F39F2"/>
    <w:rsid w:val="001023A4"/>
    <w:rsid w:val="0010776B"/>
    <w:rsid w:val="00133E66"/>
    <w:rsid w:val="00134ACF"/>
    <w:rsid w:val="00144E15"/>
    <w:rsid w:val="001A4A62"/>
    <w:rsid w:val="001A681E"/>
    <w:rsid w:val="001D08F2"/>
    <w:rsid w:val="002037CA"/>
    <w:rsid w:val="002047A2"/>
    <w:rsid w:val="00226425"/>
    <w:rsid w:val="002321B6"/>
    <w:rsid w:val="0023696B"/>
    <w:rsid w:val="00246BE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65E4"/>
    <w:rsid w:val="00753C04"/>
    <w:rsid w:val="00756946"/>
    <w:rsid w:val="00757F80"/>
    <w:rsid w:val="00771EEC"/>
    <w:rsid w:val="00786819"/>
    <w:rsid w:val="007A325A"/>
    <w:rsid w:val="007C3099"/>
    <w:rsid w:val="007E72BE"/>
    <w:rsid w:val="007F1523"/>
    <w:rsid w:val="007F509E"/>
    <w:rsid w:val="007F5799"/>
    <w:rsid w:val="007F6947"/>
    <w:rsid w:val="00834A12"/>
    <w:rsid w:val="008719FA"/>
    <w:rsid w:val="00872729"/>
    <w:rsid w:val="008F4429"/>
    <w:rsid w:val="00932670"/>
    <w:rsid w:val="009352BB"/>
    <w:rsid w:val="00990668"/>
    <w:rsid w:val="009B397B"/>
    <w:rsid w:val="009F0C77"/>
    <w:rsid w:val="009F4DD1"/>
    <w:rsid w:val="00A64E80"/>
    <w:rsid w:val="00A73D4F"/>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73D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15DA"/>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9E446-FF95-4BA8-A5AC-9FE9149C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2C64C-B6D9-4B56-BC4D-2828B6EF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1047</Words>
  <Characters>5516</Characters>
  <Application>Microsoft Office Word</Application>
  <DocSecurity>0</DocSecurity>
  <Lines>126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1043 Text of Previous Version (Jan. 23, 2020) - South Carolina Legislature Online</dc:title>
  <dc:subject/>
  <dc:creator>Del Flint</dc:creator>
  <cp:keywords/>
  <dc:description/>
  <cp:lastModifiedBy>S Wilson</cp:lastModifiedBy>
  <cp:revision>2</cp:revision>
  <dcterms:created xsi:type="dcterms:W3CDTF">2020-01-23T19:22:00Z</dcterms:created>
  <dcterms:modified xsi:type="dcterms:W3CDTF">2020-01-23T19:22:00Z</dcterms:modified>
</cp:coreProperties>
</file>