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4EC" w:rsidRP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5" w:rsidRDefault="00864935" w:rsidP="004244EC">
      <w:pPr>
        <w:tabs>
          <w:tab w:val="right" w:pos="5933"/>
        </w:tabs>
        <w:suppressAutoHyphens/>
        <w:jc w:val="both"/>
        <w:rPr>
          <w:rFonts w:eastAsia="Times New Roman"/>
        </w:rPr>
      </w:pPr>
      <w:r>
        <w:rPr>
          <w:rFonts w:eastAsia="Times New Roman"/>
        </w:rPr>
        <w:t>AMENDED</w:t>
      </w:r>
    </w:p>
    <w:p w:rsidR="00864935" w:rsidRDefault="00864935" w:rsidP="004244EC">
      <w:pPr>
        <w:tabs>
          <w:tab w:val="right" w:pos="5933"/>
        </w:tabs>
        <w:suppressAutoHyphens/>
        <w:jc w:val="both"/>
        <w:rPr>
          <w:rFonts w:eastAsia="Times New Roman"/>
        </w:rPr>
      </w:pPr>
      <w:r>
        <w:rPr>
          <w:rFonts w:eastAsia="Times New Roman"/>
        </w:rPr>
        <w:t xml:space="preserve">March </w:t>
      </w:r>
      <w:r w:rsidR="00DB7612">
        <w:rPr>
          <w:rFonts w:eastAsia="Times New Roman"/>
        </w:rPr>
        <w:t>2</w:t>
      </w:r>
      <w:r>
        <w:rPr>
          <w:rFonts w:eastAsia="Times New Roman"/>
        </w:rPr>
        <w:t>7, 2019</w:t>
      </w:r>
    </w:p>
    <w:p w:rsidR="00864935" w:rsidRDefault="00864935" w:rsidP="004244EC">
      <w:pPr>
        <w:tabs>
          <w:tab w:val="right" w:pos="5933"/>
        </w:tabs>
        <w:suppressAutoHyphens/>
        <w:jc w:val="both"/>
        <w:rPr>
          <w:rFonts w:eastAsia="Times New Roman"/>
        </w:rPr>
      </w:pPr>
    </w:p>
    <w:p w:rsidR="004244EC" w:rsidRPr="004244EC" w:rsidRDefault="004244EC" w:rsidP="004244EC">
      <w:pPr>
        <w:tabs>
          <w:tab w:val="right" w:pos="5933"/>
        </w:tabs>
        <w:suppressAutoHyphens/>
        <w:jc w:val="both"/>
        <w:rPr>
          <w:rFonts w:eastAsia="Times New Roman"/>
        </w:rPr>
      </w:pPr>
      <w:r>
        <w:rPr>
          <w:rFonts w:eastAsia="Times New Roman"/>
        </w:rPr>
        <w:tab/>
      </w:r>
      <w:r>
        <w:rPr>
          <w:rFonts w:eastAsia="Times New Roman"/>
          <w:b/>
          <w:sz w:val="36"/>
        </w:rPr>
        <w:t>S. 105</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42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Sheheen, Verdin and Rankin</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D8074B">
      <w:pPr>
        <w:tabs>
          <w:tab w:val="right" w:pos="5933"/>
        </w:tabs>
        <w:suppressAutoHyphens/>
        <w:jc w:val="both"/>
        <w:rPr>
          <w:rFonts w:eastAsia="Times New Roman"/>
        </w:rPr>
      </w:pPr>
      <w:r>
        <w:rPr>
          <w:rFonts w:eastAsia="Times New Roman"/>
        </w:rPr>
        <w:t xml:space="preserve">S. Printed </w:t>
      </w:r>
      <w:r w:rsidR="00864935">
        <w:rPr>
          <w:rFonts w:eastAsia="Times New Roman"/>
        </w:rPr>
        <w:t>3/</w:t>
      </w:r>
      <w:r w:rsidR="00DB7612">
        <w:rPr>
          <w:rFonts w:eastAsia="Times New Roman"/>
        </w:rPr>
        <w:t>2</w:t>
      </w:r>
      <w:r w:rsidR="00864935">
        <w:rPr>
          <w:rFonts w:eastAsia="Times New Roman"/>
        </w:rPr>
        <w:t>7</w:t>
      </w:r>
      <w:r>
        <w:rPr>
          <w:rFonts w:eastAsia="Times New Roman"/>
        </w:rPr>
        <w:t>/19--S.</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244EC" w:rsidRDefault="004244EC" w:rsidP="0023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44EC" w:rsidSect="004244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44E8" w:rsidRPr="00522CE0" w:rsidRDefault="00F24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4D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522CE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TO PROVIDE </w:t>
      </w:r>
      <w:r w:rsidRPr="00E93FA7">
        <w:rPr>
          <w:rFonts w:eastAsia="Times New Roman"/>
          <w:snapToGrid w:val="0"/>
          <w:szCs w:val="20"/>
        </w:rPr>
        <w:t>THAT</w:t>
      </w:r>
      <w:r>
        <w:rPr>
          <w:rFonts w:eastAsia="Times New Roman"/>
          <w:snapToGrid w:val="0"/>
          <w:szCs w:val="20"/>
        </w:rPr>
        <w:t>, EVERY FOUR YEARS,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 xml:space="preserve">O ANIMALS, BY ADDING ARTICLE 2, TO PROVIDE </w:t>
      </w:r>
      <w:r w:rsidR="0081671B">
        <w:t>REQUIREMENTS FOR TETHERING A DOG AND TO PROVIDE PENALTIES FOR CRUELLY TETHERING</w:t>
      </w:r>
      <w:r w:rsidRPr="006C3575">
        <w:t xml:space="preserve"> A DOG;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 xml:space="preserve">A LITTER OF UNIDENTIFIABLE DOGS OR CATS FOUR MONTHS OF AGE OR YOUNGER MAY BE TURNED OVER TO AN ORGANIZATION, AND TO PROVIDE </w:t>
      </w:r>
      <w:r w:rsidR="004407E2">
        <w:rPr>
          <w:color w:val="000000" w:themeColor="text1"/>
        </w:rPr>
        <w:t>FOR THE STERILIZATION OF STRAY CATS</w:t>
      </w:r>
      <w:r w:rsidRPr="006C3575">
        <w:rPr>
          <w:color w:val="000000" w:themeColor="text1"/>
        </w:rPr>
        <w:t>;</w:t>
      </w:r>
      <w:r>
        <w:rPr>
          <w:color w:val="000000" w:themeColor="text1"/>
        </w:rPr>
        <w:t xml:space="preserve"> TO AMEND </w:t>
      </w:r>
      <w:r w:rsidRPr="00371C40">
        <w:rPr>
          <w:color w:val="000000" w:themeColor="text1"/>
        </w:rPr>
        <w:t>CHAPTER 1, TITLE 47 OF THE 1976 CODE</w:t>
      </w:r>
      <w:r>
        <w:rPr>
          <w:color w:val="000000" w:themeColor="text1"/>
        </w:rPr>
        <w:t>, RELATING TO CRUELTY TO ANIMALS, BY ADDING 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 xml:space="preserve">9600(B) OF THE 1976 CODE, RELATING TO THE SPECIAL FUND TO SUPPORT LOCAL ANIMAL SPAYING AND NEUTERING PROGRAMS, TO PROVIDE THAT </w:t>
      </w:r>
      <w:r w:rsidRPr="00673B9D">
        <w:rPr>
          <w:color w:val="000000" w:themeColor="text1"/>
          <w:u w:color="000000" w:themeColor="text1"/>
        </w:rPr>
        <w:t xml:space="preserve">AN AGENCY MAY APPLY </w:t>
      </w:r>
      <w:r w:rsidRPr="00673B9D">
        <w:rPr>
          <w:color w:val="000000" w:themeColor="text1"/>
          <w:u w:color="000000" w:themeColor="text1"/>
        </w:rPr>
        <w:lastRenderedPageBreak/>
        <w:t>FOR UP TO TWO THOUSAND DOLLARS PER GRANT APPLICATION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xml:space="preserve">, RELATING TO LICENSING REQUIREMENTS TO PRACTICE VETERINARY MEDICINE, TO PROVIDE THAT, </w:t>
      </w:r>
      <w:r w:rsidRPr="005562A3">
        <w:t xml:space="preserve">DURING AN EMERGENCY OR NATURAL DISASTER, A VETERINARIAN OR VETERINARY TECHNICIAN WHO IS NOT LICENSED IN THIS STATE, BUT IS LICENSED AND IN GOOD STANDING IN ANOTHER JURISDICTION, MAY PRACTICE VETERINARY MEDICINE RELATED TO THE RESPONSE EFFORTS IN LOCATIONS IN THIS STATE </w:t>
      </w:r>
      <w:r w:rsidR="004407E2">
        <w:t>UNDER CERTAIN CIRCUMSTANCES</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 STANDARDS AND TO PROVIDE THAT </w:t>
      </w:r>
      <w:r>
        <w:rPr>
          <w:lang w:val="en"/>
        </w:rPr>
        <w:t>ANIMAL CONTROL OFFICERS SHALL HAVE THE DUTY TO ENFORCE SHELTER STANDARDS, INCLUDING THE INVESTIGATION OF COMPLAINTS AGAINST, AND THE INSPECTION OF, ANIMAL SHELTERING FACILITIES; AND TO DEFINE NECESSARY TERMS.</w:t>
      </w:r>
      <w:bookmarkEnd w:id="1"/>
    </w:p>
    <w:p w:rsidR="00522CE0"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197C"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764D5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0A7C94">
        <w:rPr>
          <w:rFonts w:eastAsia="Times New Roman"/>
          <w:snapToGrid w:val="0"/>
          <w:szCs w:val="20"/>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w:t>
      </w:r>
      <w:r w:rsidRPr="00E93FA7">
        <w:rPr>
          <w:rFonts w:eastAsia="Times New Roman"/>
          <w:snapToGrid w:val="0"/>
          <w:szCs w:val="20"/>
        </w:rPr>
        <w:lastRenderedPageBreak/>
        <w:t>Administration at the direction of the Chief Justice of the South Carolina Supreme Court.</w:t>
      </w:r>
      <w:r>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C02224">
        <w:rPr>
          <w:rFonts w:eastAsia="Times New Roman"/>
        </w:rPr>
        <w:t>SECTION</w:t>
      </w:r>
      <w:r w:rsidRPr="00C02224">
        <w:rPr>
          <w:rFonts w:eastAsia="Times New Roman"/>
        </w:rPr>
        <w:tab/>
        <w:t>2.</w:t>
      </w:r>
      <w:r w:rsidRPr="00C02224">
        <w:rPr>
          <w:rFonts w:eastAsia="Times New Roman"/>
        </w:rPr>
        <w:tab/>
        <w:t>Chapter 1, Title 47 of the 1976 Code is amended by adding:</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02224">
        <w:rPr>
          <w:rFonts w:eastAsia="Times New Roman"/>
        </w:rPr>
        <w:t>Tethering Dogs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Section 47-1-300.</w:t>
      </w:r>
      <w:r w:rsidRPr="00C02224">
        <w:rPr>
          <w:rFonts w:eastAsia="Times New Roman"/>
        </w:rPr>
        <w:tab/>
        <w:t>As used in this article:</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snapToGrid w:val="0"/>
          <w:szCs w:val="20"/>
        </w:rPr>
        <w:tab/>
      </w:r>
      <w:r w:rsidRPr="00C02224">
        <w:rPr>
          <w:rFonts w:eastAsia="Times New Roman"/>
          <w:snapToGrid w:val="0"/>
          <w:szCs w:val="20"/>
        </w:rPr>
        <w:tab/>
        <w:t>(1)</w:t>
      </w:r>
      <w:r w:rsidRPr="00C02224">
        <w:rPr>
          <w:rFonts w:eastAsia="Times New Roman"/>
          <w:snapToGrid w:val="0"/>
          <w:szCs w:val="20"/>
        </w:rPr>
        <w:tab/>
      </w:r>
      <w:r>
        <w:rPr>
          <w:rFonts w:eastAsia="Times New Roman"/>
          <w:snapToGrid w:val="0"/>
          <w:szCs w:val="20"/>
        </w:rPr>
        <w:t xml:space="preserve">‘Cruelly tether’ means tethering a dog in a manner that </w:t>
      </w:r>
      <w:r>
        <w:rPr>
          <w:rFonts w:eastAsia="Times New Roman"/>
        </w:rPr>
        <w:t>causes injury or illness to the dog as determined by a veterinarian, utilizes a tether that is too short or too heavy for an unattended dog to move around, or does not permit the dog to have access to adequate sustenance or shelter as defined in Section 47-1-10.</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C02224">
        <w:rPr>
          <w:rFonts w:eastAsia="Times New Roman"/>
        </w:rPr>
        <w:t>‘Tether’ means to confine a dog by attaching it to a stationary object by means of a chain, rope, cable, trolley, running line, or similar device.</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C02224">
        <w:rPr>
          <w:rFonts w:eastAsia="Times New Roman"/>
        </w:rPr>
        <w:tab/>
      </w:r>
      <w:r w:rsidRPr="00C02224">
        <w:rPr>
          <w:rFonts w:eastAsia="Times New Roman"/>
        </w:rPr>
        <w:tab/>
        <w:t>(</w:t>
      </w:r>
      <w:r>
        <w:rPr>
          <w:rFonts w:eastAsia="Times New Roman"/>
        </w:rPr>
        <w:t>3</w:t>
      </w:r>
      <w:r w:rsidRPr="00C02224">
        <w:rPr>
          <w:rFonts w:eastAsia="Times New Roman"/>
        </w:rPr>
        <w:t>)</w:t>
      </w:r>
      <w:r w:rsidRPr="00C02224">
        <w:rPr>
          <w:rFonts w:eastAsia="Times New Roman"/>
        </w:rPr>
        <w:tab/>
        <w:t>‘Unattended’ means beyond the visual sight of the owner, handler, or caretaker.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Section 47-1-310.</w:t>
      </w:r>
      <w:r w:rsidRPr="00C02224">
        <w:rPr>
          <w:rFonts w:eastAsia="Times New Roman"/>
        </w:rPr>
        <w:tab/>
        <w:t>(A)</w:t>
      </w:r>
      <w:r w:rsidRPr="00C02224">
        <w:rPr>
          <w:rFonts w:eastAsia="Times New Roman"/>
        </w:rPr>
        <w:tab/>
      </w:r>
      <w:r>
        <w:rPr>
          <w:rFonts w:eastAsia="Times New Roman"/>
        </w:rPr>
        <w:t>It is unlawful to tether a dog:</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Pr>
          <w:rFonts w:eastAsia="Times New Roman"/>
        </w:rPr>
        <w:tab/>
      </w:r>
      <w:r w:rsidRPr="00C02224">
        <w:rPr>
          <w:rFonts w:eastAsia="Times New Roman"/>
        </w:rPr>
        <w:t>(</w:t>
      </w:r>
      <w:r>
        <w:rPr>
          <w:rFonts w:eastAsia="Times New Roman"/>
        </w:rPr>
        <w:t>1</w:t>
      </w:r>
      <w:r w:rsidRPr="00C02224">
        <w:rPr>
          <w:rFonts w:eastAsia="Times New Roman"/>
        </w:rPr>
        <w:t>)</w:t>
      </w:r>
      <w:r w:rsidRPr="00C02224">
        <w:rPr>
          <w:rFonts w:eastAsia="Times New Roman"/>
        </w:rPr>
        <w:tab/>
      </w:r>
      <w:r>
        <w:rPr>
          <w:rFonts w:eastAsia="Times New Roman"/>
        </w:rPr>
        <w:t xml:space="preserve">if the dog is unattended for more than sixty minutes without continuous access to sustenance and shelter as defined in Section 47-1-10; </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02224">
        <w:rPr>
          <w:rFonts w:eastAsia="Times New Roman"/>
        </w:rPr>
        <w:t>by means of a choke collar</w:t>
      </w:r>
      <w:r>
        <w:rPr>
          <w:rFonts w:eastAsia="Times New Roman"/>
        </w:rPr>
        <w:t xml:space="preserve">, </w:t>
      </w:r>
      <w:r w:rsidRPr="00C02224">
        <w:rPr>
          <w:rFonts w:eastAsia="Times New Roman"/>
        </w:rPr>
        <w:t>prong collar</w:t>
      </w:r>
      <w:r>
        <w:rPr>
          <w:rFonts w:eastAsia="Times New Roman"/>
        </w:rPr>
        <w:t>, logging chain, or tow chain;</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Pr>
          <w:rFonts w:eastAsia="Times New Roman"/>
        </w:rPr>
        <w:tab/>
      </w:r>
      <w:r w:rsidRPr="00C02224">
        <w:rPr>
          <w:rFonts w:eastAsia="Times New Roman"/>
        </w:rPr>
        <w:t>(</w:t>
      </w:r>
      <w:r>
        <w:rPr>
          <w:rFonts w:eastAsia="Times New Roman"/>
        </w:rPr>
        <w:t>3</w:t>
      </w:r>
      <w:r w:rsidRPr="00C02224">
        <w:rPr>
          <w:rFonts w:eastAsia="Times New Roman"/>
        </w:rPr>
        <w:t>)</w:t>
      </w:r>
      <w:r w:rsidRPr="00C02224">
        <w:rPr>
          <w:rFonts w:eastAsia="Times New Roman"/>
        </w:rPr>
        <w:tab/>
      </w:r>
      <w:r>
        <w:rPr>
          <w:rFonts w:eastAsia="Times New Roman"/>
        </w:rPr>
        <w:t>if the</w:t>
      </w:r>
      <w:r w:rsidRPr="00C02224">
        <w:rPr>
          <w:rFonts w:eastAsia="Times New Roman"/>
        </w:rPr>
        <w:t xml:space="preserve"> dog </w:t>
      </w:r>
      <w:r>
        <w:rPr>
          <w:rFonts w:eastAsia="Times New Roman"/>
        </w:rPr>
        <w:t xml:space="preserve">is </w:t>
      </w:r>
      <w:r w:rsidRPr="00C02224">
        <w:rPr>
          <w:rFonts w:eastAsia="Times New Roman"/>
        </w:rPr>
        <w:t>younger than six months of age</w:t>
      </w:r>
      <w:r>
        <w:rPr>
          <w:rFonts w:eastAsia="Times New Roman"/>
        </w:rPr>
        <w:t>; or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in a manner that limits the dog to access an area of usable space that is less than the greater of fifty square feet or one square foot for every one pound of the dog’s weight</w:t>
      </w:r>
      <w:r w:rsidRPr="00C02224">
        <w:rPr>
          <w:rFonts w:eastAsia="Times New Roman"/>
        </w:rPr>
        <w:t>.</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w:t>
      </w:r>
      <w:r>
        <w:rPr>
          <w:rFonts w:eastAsia="Times New Roman"/>
        </w:rPr>
        <w:t>B</w:t>
      </w:r>
      <w:r w:rsidRPr="00C02224">
        <w:rPr>
          <w:rFonts w:eastAsia="Times New Roman"/>
        </w:rPr>
        <w:t>)</w:t>
      </w:r>
      <w:r>
        <w:rPr>
          <w:rFonts w:eastAsia="Times New Roman"/>
        </w:rPr>
        <w:t>(1)</w:t>
      </w:r>
      <w:r w:rsidRPr="00C02224">
        <w:rPr>
          <w:rFonts w:eastAsia="Times New Roman"/>
        </w:rPr>
        <w:tab/>
        <w:t>A person who violates the provisions of this section is guilty of a misdemeanor and, upon convicti</w:t>
      </w:r>
      <w:r>
        <w:rPr>
          <w:rFonts w:eastAsia="Times New Roman"/>
        </w:rPr>
        <w:t xml:space="preserve">on, must be fined fifty dollars </w:t>
      </w:r>
      <w:r w:rsidRPr="00C02224">
        <w:rPr>
          <w:rFonts w:eastAsia="Times New Roman"/>
        </w:rPr>
        <w:t>for a first offense and not more than one hundred dollars for each subsequent offense</w:t>
      </w:r>
      <w:r>
        <w:rPr>
          <w:rFonts w:eastAsia="Times New Roman"/>
        </w:rPr>
        <w:t>.</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02224">
        <w:rPr>
          <w:rFonts w:eastAsia="Times New Roman"/>
        </w:rPr>
        <w:t>(</w:t>
      </w:r>
      <w:r>
        <w:rPr>
          <w:rFonts w:eastAsia="Times New Roman"/>
        </w:rPr>
        <w:t>2</w:t>
      </w:r>
      <w:r w:rsidRPr="00C02224">
        <w:rPr>
          <w:rFonts w:eastAsia="Times New Roman"/>
        </w:rPr>
        <w:t>)</w:t>
      </w:r>
      <w:r w:rsidRPr="00C02224">
        <w:rPr>
          <w:rFonts w:eastAsia="Times New Roman"/>
        </w:rPr>
        <w:tab/>
      </w:r>
      <w:r>
        <w:rPr>
          <w:rFonts w:eastAsia="Times New Roman"/>
        </w:rPr>
        <w:t>The provisions of this section do not constitute an unlawful tethering if:</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C02224">
        <w:rPr>
          <w:rFonts w:eastAsia="Times New Roman"/>
        </w:rPr>
        <w:t>the owner, handler, or caretaker has been mandated by an animal control or law enforcement authority of the State to keep a dangerous dog restrained by use of a tether;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lastRenderedPageBreak/>
        <w:tab/>
      </w:r>
      <w:r w:rsidRPr="00C02224">
        <w:rPr>
          <w:rFonts w:eastAsia="Times New Roman"/>
        </w:rPr>
        <w:tab/>
      </w:r>
      <w:r>
        <w:rPr>
          <w:rFonts w:eastAsia="Times New Roman"/>
        </w:rPr>
        <w:tab/>
      </w:r>
      <w:r w:rsidRPr="00C02224">
        <w:rPr>
          <w:rFonts w:eastAsia="Times New Roman"/>
        </w:rPr>
        <w:t>(</w:t>
      </w:r>
      <w:r>
        <w:rPr>
          <w:rFonts w:eastAsia="Times New Roman"/>
        </w:rPr>
        <w:t>b</w:t>
      </w:r>
      <w:r w:rsidRPr="00C02224">
        <w:rPr>
          <w:rFonts w:eastAsia="Times New Roman"/>
        </w:rPr>
        <w:t>)</w:t>
      </w:r>
      <w:r w:rsidRPr="00C02224">
        <w:rPr>
          <w:rFonts w:eastAsia="Times New Roman"/>
        </w:rPr>
        <w:tab/>
        <w:t>the owner, handler, or caretaker has tethered a dog pursuant to the requirements of a park or camping or recreational area;</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c</w:t>
      </w:r>
      <w:r w:rsidRPr="00C02224">
        <w:rPr>
          <w:rFonts w:eastAsia="Times New Roman"/>
        </w:rPr>
        <w:t>)</w:t>
      </w:r>
      <w:r w:rsidRPr="00C02224">
        <w:rPr>
          <w:rFonts w:eastAsia="Times New Roman"/>
        </w:rPr>
        <w:tab/>
        <w:t>the owner, handler, or caretaker has tethered a dog while actively engaged in the activity of shepherding or herding cattle, sheep, or other livestock or in conduct that is directly related to the business of cultivating agricultural products;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snapToGrid w:val="0"/>
          <w:szCs w:val="20"/>
        </w:rPr>
        <w:tab/>
      </w:r>
      <w:r w:rsidRPr="00C02224">
        <w:rPr>
          <w:rFonts w:eastAsia="Times New Roman"/>
          <w:snapToGrid w:val="0"/>
          <w:szCs w:val="20"/>
        </w:rPr>
        <w:tab/>
      </w:r>
      <w:r>
        <w:rPr>
          <w:rFonts w:eastAsia="Times New Roman"/>
          <w:snapToGrid w:val="0"/>
          <w:szCs w:val="20"/>
        </w:rPr>
        <w:tab/>
      </w:r>
      <w:r w:rsidRPr="00C02224">
        <w:rPr>
          <w:rFonts w:eastAsia="Times New Roman"/>
        </w:rPr>
        <w:t>(</w:t>
      </w:r>
      <w:r>
        <w:rPr>
          <w:rFonts w:eastAsia="Times New Roman"/>
        </w:rPr>
        <w:t>d</w:t>
      </w:r>
      <w:r w:rsidRPr="00C02224">
        <w:rPr>
          <w:rFonts w:eastAsia="Times New Roman"/>
        </w:rPr>
        <w:t>)</w:t>
      </w:r>
      <w:r w:rsidRPr="00C02224">
        <w:rPr>
          <w:rFonts w:eastAsia="Times New Roman"/>
        </w:rPr>
        <w:tab/>
        <w:t xml:space="preserve">the owner, handler, or caretaker has tethered a dog while </w:t>
      </w:r>
      <w:r>
        <w:rPr>
          <w:rFonts w:eastAsia="Times New Roman"/>
        </w:rPr>
        <w:t xml:space="preserve">actively </w:t>
      </w:r>
      <w:r w:rsidRPr="00C02224">
        <w:rPr>
          <w:rFonts w:eastAsia="Times New Roman"/>
        </w:rPr>
        <w:t>engaged in lawful hunting or in training a dog for the purposes of lawful hunting;</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e</w:t>
      </w:r>
      <w:r w:rsidRPr="00C02224">
        <w:rPr>
          <w:rFonts w:eastAsia="Times New Roman"/>
        </w:rPr>
        <w:t>)</w:t>
      </w:r>
      <w:r w:rsidRPr="00C02224">
        <w:rPr>
          <w:rFonts w:eastAsia="Times New Roman"/>
        </w:rPr>
        <w:tab/>
        <w:t>the owner, handler, or caretaker has tethered a dog while</w:t>
      </w:r>
      <w:r>
        <w:rPr>
          <w:rFonts w:eastAsia="Times New Roman"/>
        </w:rPr>
        <w:t xml:space="preserve"> actively</w:t>
      </w:r>
      <w:r w:rsidRPr="00C02224">
        <w:rPr>
          <w:rFonts w:eastAsia="Times New Roman"/>
        </w:rPr>
        <w:t xml:space="preserve"> engaged in training for or participation in recognized exhibitions, events, tests, and trials; or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f</w:t>
      </w:r>
      <w:r w:rsidRPr="00C02224">
        <w:rPr>
          <w:rFonts w:eastAsia="Times New Roman"/>
        </w:rPr>
        <w:t>)</w:t>
      </w:r>
      <w:r w:rsidRPr="00C02224">
        <w:rPr>
          <w:rFonts w:eastAsia="Times New Roman"/>
        </w:rPr>
        <w:tab/>
        <w:t>the dog is tethered while being groomed, receiving veterinary care, or participating in other accepted dog husbandry purposes.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Law enforcement may issue a uniform traffic ticket pursuant to Section 56-7-10 for violations of this section.</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6947">
        <w:rPr>
          <w:rFonts w:eastAsia="Times New Roman"/>
          <w:color w:val="FF0000"/>
        </w:rPr>
        <w:tab/>
      </w:r>
      <w:r w:rsidRPr="00AF6947">
        <w:rPr>
          <w:rFonts w:eastAsia="Times New Roman"/>
        </w:rPr>
        <w:t>Section 47-1-320.</w:t>
      </w:r>
      <w:r w:rsidRPr="00AF6947">
        <w:rPr>
          <w:rFonts w:eastAsia="Times New Roman"/>
        </w:rPr>
        <w:tab/>
      </w:r>
      <w:r>
        <w:rPr>
          <w:rFonts w:eastAsia="Times New Roman"/>
        </w:rPr>
        <w:t>It is unlawful to cruelly tether a dog. A person who violates this section is guilty of a misdemeanor and, upon conviction:</w:t>
      </w:r>
    </w:p>
    <w:p w:rsidR="00875278" w:rsidRPr="00AF694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AF6947">
        <w:rPr>
          <w:rFonts w:eastAsia="Times New Roman"/>
        </w:rPr>
        <w:t xml:space="preserve">for a first offense, must be punished by imprisonment not </w:t>
      </w:r>
      <w:r>
        <w:rPr>
          <w:rFonts w:eastAsia="Times New Roman"/>
        </w:rPr>
        <w:t>to exceed</w:t>
      </w:r>
      <w:r w:rsidRPr="00AF6947">
        <w:rPr>
          <w:rFonts w:eastAsia="Times New Roman"/>
        </w:rPr>
        <w:t xml:space="preserve"> ninety days, by a fine of not less than one hundred dollars </w:t>
      </w:r>
      <w:r>
        <w:rPr>
          <w:rFonts w:eastAsia="Times New Roman"/>
        </w:rPr>
        <w:t>and not</w:t>
      </w:r>
      <w:r w:rsidRPr="00AF6947">
        <w:rPr>
          <w:rFonts w:eastAsia="Times New Roman"/>
        </w:rPr>
        <w:t xml:space="preserve"> more than one thousand dollars, or by both; or</w:t>
      </w:r>
    </w:p>
    <w:p w:rsidR="000A7C9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6947">
        <w:rPr>
          <w:rFonts w:eastAsia="Times New Roman"/>
          <w:snapToGrid w:val="0"/>
          <w:szCs w:val="20"/>
        </w:rPr>
        <w:tab/>
      </w:r>
      <w:r w:rsidRPr="00AF6947">
        <w:rPr>
          <w:rFonts w:eastAsia="Times New Roman"/>
        </w:rPr>
        <w:tab/>
        <w:t>(</w:t>
      </w:r>
      <w:r>
        <w:rPr>
          <w:rFonts w:eastAsia="Times New Roman"/>
        </w:rPr>
        <w:t>2</w:t>
      </w:r>
      <w:r w:rsidRPr="00AF6947">
        <w:rPr>
          <w:rFonts w:eastAsia="Times New Roman"/>
        </w:rPr>
        <w:t>)</w:t>
      </w:r>
      <w:r w:rsidRPr="00AF6947">
        <w:rPr>
          <w:rFonts w:eastAsia="Times New Roman"/>
        </w:rPr>
        <w:tab/>
        <w:t xml:space="preserve">for a second or subsequent offense, by imprisonment not </w:t>
      </w:r>
      <w:r>
        <w:rPr>
          <w:rFonts w:eastAsia="Times New Roman"/>
        </w:rPr>
        <w:t>to exceed</w:t>
      </w:r>
      <w:r w:rsidRPr="00AF6947">
        <w:rPr>
          <w:rFonts w:eastAsia="Times New Roman"/>
        </w:rPr>
        <w:t xml:space="preserve"> one year, by a fine of not less than five hundred dollars and not more than one thousand dollars, or by both.”</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0A7C94" w:rsidRPr="0071054A"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(1)</w:t>
      </w:r>
      <w:r w:rsidR="000A7C94">
        <w:rPr>
          <w:color w:val="000000" w:themeColor="text1"/>
          <w:u w:color="000000" w:themeColor="text1"/>
        </w:rPr>
        <w:tab/>
        <w:t>‘</w:t>
      </w:r>
      <w:r w:rsidR="000A7C94" w:rsidRPr="00B9786C">
        <w:rPr>
          <w:color w:val="000000" w:themeColor="text1"/>
          <w:u w:color="000000" w:themeColor="text1"/>
        </w:rPr>
        <w:t>Animal</w:t>
      </w:r>
      <w:r w:rsidR="000A7C94">
        <w:rPr>
          <w:color w:val="000000" w:themeColor="text1"/>
          <w:u w:color="000000" w:themeColor="text1"/>
        </w:rPr>
        <w:t>’</w:t>
      </w:r>
      <w:r w:rsidR="000A7C94" w:rsidRPr="00B9786C">
        <w:rPr>
          <w:color w:val="000000" w:themeColor="text1"/>
          <w:u w:color="000000" w:themeColor="text1"/>
        </w:rPr>
        <w:t xml:space="preserve"> is defined as provided for in Chapter 1</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(2)</w:t>
      </w:r>
      <w:r w:rsidR="000A7C94">
        <w:rPr>
          <w:color w:val="000000" w:themeColor="text1"/>
          <w:u w:color="000000" w:themeColor="text1"/>
        </w:rPr>
        <w:tab/>
        <w:t>‘</w:t>
      </w:r>
      <w:r w:rsidR="000A7C94" w:rsidRPr="00B9786C">
        <w:rPr>
          <w:color w:val="000000" w:themeColor="text1"/>
          <w:u w:color="000000" w:themeColor="text1"/>
        </w:rPr>
        <w:t>Animal shelter</w:t>
      </w:r>
      <w:r w:rsidR="000A7C94">
        <w:rPr>
          <w:color w:val="000000" w:themeColor="text1"/>
          <w:u w:color="000000" w:themeColor="text1"/>
        </w:rPr>
        <w:t>’</w:t>
      </w:r>
      <w:r w:rsidR="000A7C94"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0A7C94">
        <w:rPr>
          <w:color w:val="000000" w:themeColor="text1"/>
          <w:u w:color="000000" w:themeColor="text1"/>
        </w:rPr>
        <w:t xml:space="preserve"> of this article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(3)</w:t>
      </w:r>
      <w:r w:rsidR="000A7C94">
        <w:rPr>
          <w:color w:val="000000" w:themeColor="text1"/>
          <w:u w:color="000000" w:themeColor="text1"/>
        </w:rPr>
        <w:tab/>
        <w:t>‘</w:t>
      </w:r>
      <w:r w:rsidR="000A7C94" w:rsidRPr="00B9786C">
        <w:rPr>
          <w:color w:val="000000" w:themeColor="text1"/>
          <w:u w:color="000000" w:themeColor="text1"/>
        </w:rPr>
        <w:t>Dog</w:t>
      </w:r>
      <w:r w:rsidR="000A7C94">
        <w:rPr>
          <w:color w:val="000000" w:themeColor="text1"/>
          <w:u w:color="000000" w:themeColor="text1"/>
        </w:rPr>
        <w:t>’</w:t>
      </w:r>
      <w:r w:rsidR="000A7C94" w:rsidRPr="00B9786C">
        <w:rPr>
          <w:color w:val="000000" w:themeColor="text1"/>
          <w:u w:color="000000" w:themeColor="text1"/>
        </w:rPr>
        <w:t xml:space="preserve"> includes all members of the canine family, inc</w:t>
      </w:r>
      <w:r w:rsidR="000A7C94">
        <w:rPr>
          <w:color w:val="000000" w:themeColor="text1"/>
          <w:u w:color="000000" w:themeColor="text1"/>
        </w:rPr>
        <w:t>luding foxes and other canines</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0A7C94" w:rsidRPr="001D59F5">
        <w:rPr>
          <w:color w:val="000000" w:themeColor="text1"/>
        </w:rPr>
        <w:tab/>
      </w:r>
      <w:r w:rsidR="000A7C94">
        <w:rPr>
          <w:color w:val="000000" w:themeColor="text1"/>
        </w:rPr>
        <w:tab/>
      </w:r>
      <w:r w:rsidR="000A7C94" w:rsidRPr="001D59F5">
        <w:rPr>
          <w:strike/>
          <w:color w:val="000000" w:themeColor="text1"/>
        </w:rPr>
        <w:t>(4)</w:t>
      </w:r>
      <w:r w:rsidR="000A7C94" w:rsidRPr="001D59F5">
        <w:rPr>
          <w:color w:val="000000" w:themeColor="text1"/>
          <w:u w:val="single"/>
        </w:rPr>
        <w:t>(a)</w:t>
      </w:r>
      <w:r w:rsidR="000A7C94">
        <w:rPr>
          <w:color w:val="000000" w:themeColor="text1"/>
          <w:u w:color="000000" w:themeColor="text1"/>
        </w:rPr>
        <w:tab/>
      </w:r>
      <w:r w:rsidR="000A7C94" w:rsidRPr="00B9786C">
        <w:rPr>
          <w:color w:val="000000" w:themeColor="text1"/>
          <w:u w:color="000000" w:themeColor="text1"/>
        </w:rPr>
        <w:t xml:space="preserve">A dog is deemed to be </w:t>
      </w:r>
      <w:r w:rsidR="000A7C94">
        <w:rPr>
          <w:color w:val="000000" w:themeColor="text1"/>
          <w:u w:color="000000" w:themeColor="text1"/>
        </w:rPr>
        <w:t>‘</w:t>
      </w:r>
      <w:r w:rsidR="000A7C94" w:rsidRPr="00B9786C">
        <w:rPr>
          <w:color w:val="000000" w:themeColor="text1"/>
          <w:u w:color="000000" w:themeColor="text1"/>
        </w:rPr>
        <w:t>running at large</w:t>
      </w:r>
      <w:r w:rsidR="000A7C94">
        <w:rPr>
          <w:color w:val="000000" w:themeColor="text1"/>
          <w:u w:color="000000" w:themeColor="text1"/>
        </w:rPr>
        <w:t>’</w:t>
      </w:r>
      <w:r w:rsidR="000A7C94" w:rsidRPr="00B9786C">
        <w:rPr>
          <w:color w:val="000000" w:themeColor="text1"/>
          <w:u w:color="000000" w:themeColor="text1"/>
        </w:rPr>
        <w:t xml:space="preserve"> if off the premises of the owner or keeper and not under the physical control of the owner or keeper by means of a leash or other si</w:t>
      </w:r>
      <w:r w:rsidR="000A7C94">
        <w:rPr>
          <w:color w:val="000000" w:themeColor="text1"/>
          <w:u w:color="000000" w:themeColor="text1"/>
        </w:rPr>
        <w:t>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48452B"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0A7C94" w:rsidRPr="001D59F5">
        <w:rPr>
          <w:color w:val="000000" w:themeColor="text1"/>
          <w:u w:color="000000" w:themeColor="text1"/>
        </w:rPr>
        <w:tab/>
      </w:r>
      <w:r w:rsidR="000A7C94">
        <w:rPr>
          <w:color w:val="000000" w:themeColor="text1"/>
          <w:u w:color="000000" w:themeColor="text1"/>
        </w:rPr>
        <w:tab/>
      </w:r>
      <w:r w:rsidR="000A7C94" w:rsidRPr="001D59F5">
        <w:rPr>
          <w:strike/>
          <w:color w:val="000000" w:themeColor="text1"/>
          <w:u w:color="000000" w:themeColor="text1"/>
        </w:rPr>
        <w:t>(5)</w:t>
      </w:r>
      <w:r w:rsidR="000A7C94">
        <w:rPr>
          <w:color w:val="000000" w:themeColor="text1"/>
          <w:u w:val="single"/>
        </w:rPr>
        <w:t>(b)</w:t>
      </w:r>
      <w:r w:rsidR="000A7C94">
        <w:rPr>
          <w:color w:val="000000" w:themeColor="text1"/>
          <w:u w:color="000000" w:themeColor="text1"/>
        </w:rPr>
        <w:tab/>
        <w:t>A dog is deemed to be ‘</w:t>
      </w:r>
      <w:r w:rsidR="000A7C94" w:rsidRPr="00B9786C">
        <w:rPr>
          <w:color w:val="000000" w:themeColor="text1"/>
          <w:u w:color="000000" w:themeColor="text1"/>
        </w:rPr>
        <w:t>under restraint</w:t>
      </w:r>
      <w:r w:rsidR="000A7C94">
        <w:rPr>
          <w:color w:val="000000" w:themeColor="text1"/>
          <w:u w:color="000000" w:themeColor="text1"/>
        </w:rPr>
        <w:t>’</w:t>
      </w:r>
      <w:r w:rsidR="000A7C94"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0A7C94">
        <w:rPr>
          <w:color w:val="000000" w:themeColor="text1"/>
          <w:u w:color="000000" w:themeColor="text1"/>
        </w:rPr>
        <w:t>her similar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1E1C">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w:t>
      </w:r>
      <w:r w:rsidR="00864935">
        <w:rPr>
          <w:color w:val="000000" w:themeColor="text1"/>
          <w:u w:val="single"/>
        </w:rPr>
        <w:t>5</w:t>
      </w:r>
      <w:r w:rsidR="000A7C94">
        <w:rPr>
          <w:color w:val="000000" w:themeColor="text1"/>
          <w:u w:val="single"/>
        </w:rPr>
        <w:t>)</w:t>
      </w:r>
      <w:r w:rsidR="000A7C94">
        <w:rPr>
          <w:color w:val="000000" w:themeColor="text1"/>
        </w:rPr>
        <w:tab/>
      </w:r>
      <w:r w:rsidR="000A7C94">
        <w:rPr>
          <w:color w:val="000000" w:themeColor="text1"/>
          <w:u w:val="single"/>
        </w:rPr>
        <w:t>‘Litter’ means multiple offspring that are born at one time from the same mother.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A7C94" w:rsidRPr="000F621B">
        <w:rPr>
          <w:color w:val="000000" w:themeColor="text1"/>
          <w:u w:color="000000" w:themeColor="text1"/>
        </w:rPr>
        <w:tab/>
      </w:r>
      <w:r w:rsidR="000A7C94" w:rsidRPr="000F621B">
        <w:rPr>
          <w:strike/>
          <w:color w:val="000000" w:themeColor="text1"/>
          <w:u w:color="000000" w:themeColor="text1"/>
        </w:rPr>
        <w:t>(7)</w:t>
      </w:r>
      <w:r w:rsidR="000A7C94" w:rsidRPr="000F621B">
        <w:rPr>
          <w:color w:val="000000" w:themeColor="text1"/>
          <w:u w:val="single" w:color="000000" w:themeColor="text1"/>
        </w:rPr>
        <w:t>(</w:t>
      </w:r>
      <w:r w:rsidR="00864935">
        <w:rPr>
          <w:color w:val="000000" w:themeColor="text1"/>
          <w:u w:val="single" w:color="000000" w:themeColor="text1"/>
        </w:rPr>
        <w:t>6</w:t>
      </w:r>
      <w:r w:rsidR="000A7C94" w:rsidRPr="000F621B">
        <w:rPr>
          <w:color w:val="000000" w:themeColor="text1"/>
          <w:u w:val="single" w:color="000000" w:themeColor="text1"/>
        </w:rPr>
        <w:t>)</w:t>
      </w:r>
      <w:r w:rsidR="000A7C94">
        <w:rPr>
          <w:color w:val="000000" w:themeColor="text1"/>
          <w:u w:color="000000" w:themeColor="text1"/>
        </w:rPr>
        <w:tab/>
        <w:t>‘Vicious dog’</w:t>
      </w:r>
      <w:r w:rsidR="000A7C94" w:rsidRPr="000F621B">
        <w:rPr>
          <w:color w:val="000000" w:themeColor="text1"/>
          <w:u w:color="000000" w:themeColor="text1"/>
        </w:rPr>
        <w:t xml:space="preserve"> means any dog evidencing an abnormal inclination to attack persons or animals without provocation.”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AB653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A)</w:t>
      </w:r>
      <w:r w:rsidR="00921E1C">
        <w:rPr>
          <w:color w:val="000000" w:themeColor="text1"/>
          <w:u w:color="000000" w:themeColor="text1"/>
        </w:rPr>
        <w:tab/>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w:t>
      </w:r>
      <w:r w:rsidRPr="00AB6533">
        <w:rPr>
          <w:color w:val="000000" w:themeColor="text1"/>
          <w:u w:color="000000" w:themeColor="text1"/>
        </w:rPr>
        <w:t>y.</w:t>
      </w:r>
    </w:p>
    <w:p w:rsidR="000A7C94" w:rsidRPr="00DC23B0"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AB6533">
        <w:rPr>
          <w:sz w:val="22"/>
          <w:szCs w:val="22"/>
          <w:u w:color="000000" w:themeColor="text1"/>
        </w:rPr>
        <w:tab/>
      </w:r>
      <w:r w:rsidRPr="00AB6533">
        <w:rPr>
          <w:sz w:val="22"/>
          <w:szCs w:val="22"/>
          <w:u w:val="single" w:color="000000" w:themeColor="text1"/>
        </w:rPr>
        <w:t>(B)</w:t>
      </w:r>
      <w:r w:rsidRPr="00AB6533">
        <w:rPr>
          <w:sz w:val="22"/>
          <w:szCs w:val="22"/>
          <w:u w:color="000000" w:themeColor="text1"/>
        </w:rPr>
        <w:tab/>
      </w:r>
      <w:r w:rsidRPr="00AB6533">
        <w:rPr>
          <w:color w:val="000000" w:themeColor="text1"/>
          <w:sz w:val="22"/>
          <w:szCs w:val="22"/>
          <w:u w:val="single"/>
        </w:rPr>
        <w:t>N</w:t>
      </w:r>
      <w:r>
        <w:rPr>
          <w:color w:val="000000" w:themeColor="text1"/>
          <w:sz w:val="22"/>
          <w:u w:val="single"/>
        </w:rPr>
        <w:t>otwithstanding subsection (C), a litter of unidentifiable dogs or cats four months of age or younger may be turned over to any organization established for the purpose of caring for animals immediately, so long as the litter is turned over for life-saving purposes.</w:t>
      </w:r>
    </w:p>
    <w:p w:rsidR="000A7C94" w:rsidRPr="00E5580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00921E1C">
        <w:rPr>
          <w:color w:val="000000" w:themeColor="text1"/>
          <w:u w:color="000000" w:themeColor="text1"/>
        </w:rPr>
        <w:tab/>
      </w:r>
      <w:r w:rsidRPr="00796D09">
        <w:rPr>
          <w:color w:val="000000" w:themeColor="text1"/>
          <w:u w:color="000000" w:themeColor="text1"/>
        </w:rPr>
        <w:t xml:space="preserve">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w:t>
      </w:r>
      <w:r w:rsidRPr="00E55803">
        <w:rPr>
          <w:color w:val="000000" w:themeColor="text1"/>
          <w:u w:color="000000" w:themeColor="text1"/>
        </w:rPr>
        <w:t>Society.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w:t>
      </w:r>
      <w:r w:rsidR="00864935">
        <w:rPr>
          <w:color w:val="000000" w:themeColor="text1"/>
          <w:u w:val="single"/>
        </w:rPr>
        <w:t>D</w:t>
      </w:r>
      <w:r>
        <w:rPr>
          <w:color w:val="000000" w:themeColor="text1"/>
          <w:u w:val="single"/>
        </w:rPr>
        <w:t>)</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96D09">
        <w:rPr>
          <w:color w:val="000000" w:themeColor="text1"/>
          <w:u w:color="000000" w:themeColor="text1"/>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796D09">
        <w:rPr>
          <w:color w:val="000000" w:themeColor="text1"/>
          <w:u w:color="000000" w:themeColor="text1"/>
        </w:rPr>
        <w:t>“Section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w:t>
      </w:r>
      <w:r w:rsidR="00720D83">
        <w:rPr>
          <w:color w:val="000000" w:themeColor="text1"/>
          <w:u w:color="000000" w:themeColor="text1"/>
        </w:rPr>
        <w:t>,</w:t>
      </w:r>
      <w:r w:rsidRPr="00796D09">
        <w:rPr>
          <w:color w:val="000000" w:themeColor="text1"/>
          <w:u w:color="000000" w:themeColor="text1"/>
        </w:rPr>
        <w:t xml:space="preserve"> and ‘reasonable expenses’ includes the cost of providing food, water, shelter, and care, including medical care, but does not include extraordinary medical procedures.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w:t>
      </w:r>
      <w:r w:rsidR="00720D83">
        <w:rPr>
          <w:color w:val="000000" w:themeColor="text1"/>
          <w:u w:color="000000" w:themeColor="text1"/>
        </w:rPr>
        <w:t xml:space="preserve">if </w:t>
      </w:r>
      <w:r w:rsidRPr="00796D09">
        <w:rPr>
          <w:color w:val="000000" w:themeColor="text1"/>
          <w:u w:color="000000" w:themeColor="text1"/>
        </w:rPr>
        <w:t xml:space="preserve">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0A7C94" w:rsidRPr="00921E1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 xml:space="preserve">a statement that the defendant, at any time prior to final adjudication, has the right to forfeit ownership of the animal and </w:t>
      </w:r>
      <w:r>
        <w:rPr>
          <w:color w:val="000000" w:themeColor="text1"/>
          <w:u w:color="000000" w:themeColor="text1"/>
        </w:rPr>
        <w:lastRenderedPageBreak/>
        <w:t>avoid all future custodial costs related to the animal’s care but not costs already accrued.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9600(B)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002637">
        <w:rPr>
          <w:color w:val="000000" w:themeColor="text1"/>
          <w:u w:color="000000" w:themeColor="text1"/>
        </w:rPr>
        <w:noBreakHyphen/>
      </w:r>
      <w:r w:rsidRPr="00796D09">
        <w:rPr>
          <w:color w:val="000000" w:themeColor="text1"/>
          <w:u w:color="000000" w:themeColor="text1"/>
        </w:rPr>
        <w:t>11</w:t>
      </w:r>
      <w:r w:rsidR="00002637">
        <w:rPr>
          <w:color w:val="000000" w:themeColor="text1"/>
          <w:u w:color="000000" w:themeColor="text1"/>
        </w:rPr>
        <w:noBreakHyphen/>
      </w:r>
      <w:r w:rsidRPr="00796D09">
        <w:rPr>
          <w:color w:val="000000" w:themeColor="text1"/>
          <w:u w:color="000000" w:themeColor="text1"/>
        </w:rPr>
        <w:t>20, to be distributed as provided in Section 11</w:t>
      </w:r>
      <w:r w:rsidR="00002637">
        <w:rPr>
          <w:color w:val="000000" w:themeColor="text1"/>
          <w:u w:color="000000" w:themeColor="text1"/>
        </w:rPr>
        <w:noBreakHyphen/>
      </w:r>
      <w:r w:rsidRPr="00796D09">
        <w:rPr>
          <w:color w:val="000000" w:themeColor="text1"/>
          <w:u w:color="000000" w:themeColor="text1"/>
        </w:rPr>
        <w:t>43</w:t>
      </w:r>
      <w:r w:rsidR="00002637">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p>
    <w:p w:rsidR="000A7C94" w:rsidRPr="00F422C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funds. </w:t>
      </w:r>
      <w:r w:rsidRPr="007F2AA4">
        <w:rPr>
          <w:color w:val="000000" w:themeColor="text1"/>
          <w:u w:val="single" w:color="000000" w:themeColor="text1"/>
        </w:rPr>
        <w:t xml:space="preserve">Once grants are completed, agencies must submit to No More Homeless Pets / </w:t>
      </w:r>
      <w:r w:rsidR="00720D83" w:rsidRPr="00720D83">
        <w:rPr>
          <w:color w:val="000000" w:themeColor="text1"/>
          <w:u w:val="single" w:color="000000" w:themeColor="text1"/>
        </w:rPr>
        <w:t>South Carolina Animal Care and Control Association</w:t>
      </w:r>
      <w:r w:rsidR="00720D83">
        <w:rPr>
          <w:color w:val="000000" w:themeColor="text1"/>
          <w:u w:val="single" w:color="000000" w:themeColor="text1"/>
        </w:rPr>
        <w:t xml:space="preserve"> (SCACCA)</w:t>
      </w:r>
      <w:r w:rsidRPr="007F2AA4">
        <w:rPr>
          <w:color w:val="000000" w:themeColor="text1"/>
          <w:u w:val="single" w:color="000000" w:themeColor="text1"/>
        </w:rPr>
        <w:t xml:space="preserve">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w:t>
      </w:r>
      <w:r w:rsidR="00720D83">
        <w:rPr>
          <w:color w:val="000000" w:themeColor="text1"/>
          <w:u w:val="single" w:color="000000" w:themeColor="text1"/>
        </w:rPr>
        <w:t xml:space="preserve">whether animals are being </w:t>
      </w:r>
      <w:r w:rsidRPr="00796D09">
        <w:rPr>
          <w:color w:val="000000" w:themeColor="text1"/>
          <w:u w:val="single" w:color="000000" w:themeColor="text1"/>
        </w:rPr>
        <w:t>spay</w:t>
      </w:r>
      <w:r w:rsidR="00720D83">
        <w:rPr>
          <w:color w:val="000000" w:themeColor="text1"/>
          <w:u w:val="single" w:color="000000" w:themeColor="text1"/>
        </w:rPr>
        <w:t>ed</w:t>
      </w:r>
      <w:r w:rsidRPr="00796D09">
        <w:rPr>
          <w:color w:val="000000" w:themeColor="text1"/>
          <w:u w:val="single" w:color="000000" w:themeColor="text1"/>
        </w:rPr>
        <w:t xml:space="preserve"> or neuter</w:t>
      </w:r>
      <w:r w:rsidR="00720D83">
        <w:rPr>
          <w:color w:val="000000" w:themeColor="text1"/>
          <w:u w:val="single" w:color="000000" w:themeColor="text1"/>
        </w:rPr>
        <w:t>ed</w:t>
      </w:r>
      <w:r>
        <w:rPr>
          <w:color w:val="000000" w:themeColor="text1"/>
          <w:u w:val="single" w:color="000000" w:themeColor="text1"/>
        </w:rPr>
        <w:t xml:space="preserve">;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w:t>
      </w:r>
      <w:r w:rsidRPr="00796D09">
        <w:rPr>
          <w:color w:val="000000" w:themeColor="text1"/>
          <w:u w:val="single" w:color="000000" w:themeColor="text1"/>
        </w:rPr>
        <w:lastRenderedPageBreak/>
        <w:t>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sidR="00002637">
        <w:rPr>
          <w:color w:val="000000" w:themeColor="text1"/>
          <w:u w:val="single" w:color="000000" w:themeColor="text1"/>
        </w:rPr>
        <w:noBreakHyphen/>
      </w:r>
      <w:r w:rsidRPr="00796D09">
        <w:rPr>
          <w:color w:val="000000" w:themeColor="text1"/>
          <w:u w:val="single" w:color="000000" w:themeColor="text1"/>
        </w:rPr>
        <w:t xml:space="preserve">pay was charged 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20D83">
        <w:rPr>
          <w:strike/>
          <w:color w:val="000000" w:themeColor="text1"/>
          <w:u w:color="000000" w:themeColor="text1"/>
        </w:rPr>
        <w:t>The South Carolina Animal Care and Control Association (SCACCA)</w:t>
      </w:r>
      <w:r w:rsidR="00720D83">
        <w:rPr>
          <w:strike/>
          <w:color w:val="000000" w:themeColor="text1"/>
          <w:u w:color="000000" w:themeColor="text1"/>
        </w:rPr>
        <w:t>,</w:t>
      </w:r>
      <w:r w:rsidR="00720D83">
        <w:rPr>
          <w:color w:val="000000" w:themeColor="text1"/>
          <w:u w:color="000000" w:themeColor="text1"/>
        </w:rPr>
        <w:t xml:space="preserve"> </w:t>
      </w:r>
      <w:r w:rsidR="00720D83">
        <w:rPr>
          <w:color w:val="000000" w:themeColor="text1"/>
          <w:u w:val="single" w:color="000000" w:themeColor="text1"/>
        </w:rPr>
        <w:t>SCACCA</w:t>
      </w:r>
      <w:r w:rsidRPr="00796D09">
        <w:rPr>
          <w:color w:val="000000" w:themeColor="text1"/>
          <w:u w:color="000000" w:themeColor="text1"/>
        </w:rPr>
        <w:t xml:space="preserve">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C5355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8.</w:t>
      </w:r>
      <w:r>
        <w:rPr>
          <w:rFonts w:eastAsia="Times New Roman"/>
        </w:rPr>
        <w:tab/>
        <w:t>Section 47-3-470(3)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47-3-480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10.</w:t>
      </w:r>
      <w:r>
        <w:rPr>
          <w:rFonts w:eastAsia="Times New Roman"/>
        </w:rPr>
        <w:tab/>
        <w:t>Section 47-3-490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Chapter 3, Title 47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16</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For the purpose of this article: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(1)</w:t>
      </w:r>
      <w:r w:rsidR="000A7C94">
        <w:rPr>
          <w:rFonts w:eastAsia="Times New Roman"/>
        </w:rPr>
        <w:tab/>
        <w:t>‘</w:t>
      </w:r>
      <w:r w:rsidR="000A7C94" w:rsidRPr="00594102">
        <w:rPr>
          <w:rFonts w:eastAsia="Times New Roman"/>
        </w:rPr>
        <w:t xml:space="preserve">Animal </w:t>
      </w:r>
      <w:r w:rsidR="000A7C94">
        <w:rPr>
          <w:rFonts w:eastAsia="Times New Roman"/>
        </w:rPr>
        <w:t>c</w:t>
      </w:r>
      <w:r w:rsidR="000A7C94" w:rsidRPr="00594102">
        <w:rPr>
          <w:rFonts w:eastAsia="Times New Roman"/>
        </w:rPr>
        <w:t xml:space="preserve">ontrol </w:t>
      </w:r>
      <w:r w:rsidR="000A7C94">
        <w:rPr>
          <w:rFonts w:eastAsia="Times New Roman"/>
        </w:rPr>
        <w:t>o</w:t>
      </w:r>
      <w:r w:rsidR="000A7C94" w:rsidRPr="00594102">
        <w:rPr>
          <w:rFonts w:eastAsia="Times New Roman"/>
        </w:rPr>
        <w:t>fficer</w:t>
      </w:r>
      <w:r w:rsidR="000A7C94">
        <w:rPr>
          <w:rFonts w:eastAsia="Times New Roman"/>
        </w:rPr>
        <w:t>’</w:t>
      </w:r>
      <w:r w:rsidR="000A7C94" w:rsidRPr="00594102">
        <w:rPr>
          <w:rFonts w:eastAsia="Times New Roman"/>
        </w:rPr>
        <w:t xml:space="preserve"> means a person who is employed, appointed, or otherwise engaged primarily to enforce laws relating to animal control.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(2)(a)</w:t>
      </w:r>
      <w:r w:rsidR="000A7C94">
        <w:tab/>
        <w:t>‘Animal sheltering facility’ means:</w:t>
      </w:r>
    </w:p>
    <w:p w:rsidR="0023766D" w:rsidRDefault="0023766D"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(i)</w:t>
      </w:r>
      <w:r>
        <w:rPr>
          <w:rFonts w:eastAsia="Times New Roman"/>
          <w:snapToGrid w:val="0"/>
          <w:szCs w:val="20"/>
        </w:rPr>
        <w:tab/>
      </w:r>
      <w:r>
        <w:rPr>
          <w:rFonts w:eastAsia="Times New Roman"/>
          <w:snapToGrid w:val="0"/>
          <w:szCs w:val="20"/>
        </w:rPr>
        <w:tab/>
        <w:t xml:space="preserve">an animal control facility located within a </w:t>
      </w:r>
      <w:r w:rsidRPr="00543E6B">
        <w:rPr>
          <w:rFonts w:eastAsia="Times New Roman"/>
          <w:snapToGrid w:val="0"/>
          <w:szCs w:val="20"/>
        </w:rPr>
        <w:t>county or municipal</w:t>
      </w:r>
      <w:r>
        <w:rPr>
          <w:rFonts w:eastAsia="Times New Roman"/>
          <w:snapToGrid w:val="0"/>
          <w:szCs w:val="20"/>
        </w:rPr>
        <w:t>ity that has adopted the standards established in this article</w:t>
      </w:r>
      <w:r w:rsidRPr="00543E6B">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w:t>
      </w:r>
      <w:r>
        <w:tab/>
        <w:t>a private or non-profit facility that contracts with a county or municipality for animal control;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(iii)</w:t>
      </w:r>
      <w:r>
        <w:tab/>
        <w:t>a private or non-profit facility that shelters at least eight unwanted dogs or cats at one time and has solicited donations from the public.</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t>(b)</w:t>
      </w:r>
      <w:r>
        <w:tab/>
        <w:t>Two or more animal sheltering facilities that have the same or a similar purpose and operate from one place or premises shall be considered a single facility.</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(3)</w:t>
      </w:r>
      <w:r w:rsidR="000A7C94">
        <w:tab/>
        <w:t>‘Primary enclosure’ means a structure or device used to restrict an animal to a limited amount of space, such as a room, pen, run, cage, compartment, or hutch, where an animal will sleep, eat, and spend the majority of its time.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0A7C94">
        <w:tab/>
        <w:t>(4)</w:t>
      </w:r>
      <w:r w:rsidR="000A7C94">
        <w:tab/>
        <w:t>‘Temporary enclosure’ means a cage or crate designed for short-term, temporary confinement or travel, including, but not limited to, airline crates and transport carriers. Dogs and cats may be housed in temporary enclosures for no longer than seventy-two hours after being taken into custody by an animal shelter.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Animal control officers shall have the duty to enforce the provisions of this article, including the investigation of complaints against, and the inspection of, animal sheltering facilities.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 and </w:t>
      </w:r>
      <w:r w:rsidR="008C0AC3">
        <w:rPr>
          <w:rFonts w:eastAsia="Times New Roman"/>
          <w:snapToGrid w:val="0"/>
          <w:szCs w:val="20"/>
        </w:rPr>
        <w:t xml:space="preserve">shall </w:t>
      </w:r>
      <w:r w:rsidRPr="00C54E26">
        <w:rPr>
          <w:rFonts w:eastAsia="Times New Roman"/>
          <w:snapToGrid w:val="0"/>
          <w:szCs w:val="20"/>
        </w:rPr>
        <w:t>present copies of the report to the facility.</w:t>
      </w:r>
    </w:p>
    <w:p w:rsidR="000A7C94" w:rsidRPr="00A072F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 xml:space="preserve">The </w:t>
      </w:r>
      <w:r w:rsidR="008C0AC3">
        <w:rPr>
          <w:rFonts w:eastAsia="Times New Roman"/>
          <w:snapToGrid w:val="0"/>
          <w:szCs w:val="20"/>
        </w:rPr>
        <w:t>document</w:t>
      </w:r>
      <w:r w:rsidRPr="00C54E26">
        <w:rPr>
          <w:rFonts w:eastAsia="Times New Roman"/>
          <w:snapToGrid w:val="0"/>
          <w:szCs w:val="20"/>
        </w:rPr>
        <w:t xml:space="preserve">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w:t>
      </w:r>
      <w:r w:rsidR="008C0AC3">
        <w:rPr>
          <w:rFonts w:eastAsia="Times New Roman"/>
          <w:snapToGrid w:val="0"/>
          <w:szCs w:val="20"/>
        </w:rPr>
        <w:t xml:space="preserve">document </w:t>
      </w:r>
      <w:r w:rsidRPr="00C54E26">
        <w:rPr>
          <w:rFonts w:eastAsia="Times New Roman"/>
          <w:snapToGrid w:val="0"/>
          <w:szCs w:val="20"/>
        </w:rPr>
        <w:t>shall contain a pass/fail analysis covering the standards provided pursuant to this article.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All animal sheltering facilities shall: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r>
      <w:r w:rsidR="000A7C94">
        <w:rPr>
          <w:bCs/>
          <w:lang w:val="en"/>
        </w:rPr>
        <w:tab/>
        <w:t>(1)</w:t>
      </w:r>
      <w:r w:rsidR="000A7C94">
        <w:rPr>
          <w:bCs/>
          <w:lang w:val="en"/>
        </w:rPr>
        <w:tab/>
        <w:t>s</w:t>
      </w:r>
      <w:r w:rsidR="000A7C94">
        <w:rPr>
          <w:lang w:val="en"/>
        </w:rPr>
        <w:t>eparate animals by species in primary enclosures, separate unaltered male and female animals of the same species of reproductive age at all times, and ensure that all animals in the same enclosure at the same time are compatible;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(2)</w:t>
      </w:r>
      <w:r w:rsidR="000A7C94">
        <w:rPr>
          <w:lang w:val="en"/>
        </w:rPr>
        <w:tab/>
        <w:t>provide adequate housing, including: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(a)</w:t>
      </w:r>
      <w:r w:rsidR="000A7C94">
        <w:rPr>
          <w:lang w:val="en"/>
        </w:rPr>
        <w:tab/>
        <w:t xml:space="preserve">isolation of sick or injured animals sufficient to protect the health or safety of other animals. Animals diagnosed with or suspected of communicable illness must be physically isolated from healthy animals either by permanent or temporary barriers sufficient to prevent the transmission of airborne and physical contaminants, </w:t>
      </w:r>
      <w:r w:rsidR="000A7C94">
        <w:rPr>
          <w:lang w:val="en"/>
        </w:rPr>
        <w:lastRenderedPageBreak/>
        <w:t>and all appropriate steps must be taken to minimize transmission of disease;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(b)</w:t>
      </w:r>
      <w:r>
        <w:rPr>
          <w:lang w:val="en"/>
        </w:rPr>
        <w:tab/>
        <w:t>indoor housing facilities with protection from extreme temperatures and weather conditions that may be hazardous to the animals, including heated quarters during cold weather. Whenever possible, animals’ primary housing should be indoors;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(c)</w:t>
      </w:r>
      <w:r>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ahrenheit if animals are present, unless expressly authorized by a veterinarian;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(d)</w:t>
      </w:r>
      <w:r w:rsidR="000A7C94">
        <w:rPr>
          <w:lang w:val="en"/>
        </w:rPr>
        <w:tab/>
        <w:t>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Outdoor housing should not be considered suitable primary enclosures for cats and dogs unless no reasonable indoor option is available;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(e)</w:t>
      </w:r>
      <w:r>
        <w:rPr>
          <w:lang w:val="en"/>
        </w:rPr>
        <w:tab/>
        <w:t>primary enclosures for dogs that are at least six inches higher than the head of the tallest dog in the enclosure when the dog is in a normal standing position; that allow sufficient space for sleeping, eating, and elimination; and that ensure each animal has sufficient room to engage in normal behaviors;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(f)</w:t>
      </w:r>
      <w:r>
        <w:rPr>
          <w:lang w:val="en"/>
        </w:rPr>
        <w:tab/>
        <w:t>primary enclosures for cats that allow each animal to fully extend its limbs, including its tail, and that allow for sleeping, eating, and elimination areas. Enclosures ideally should provide two feet of triangulated distance between bedding, litterbox, and food and water bowls;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(g)</w:t>
      </w:r>
      <w:r w:rsidR="000A7C94">
        <w:rPr>
          <w:lang w:val="en"/>
        </w:rPr>
        <w:tab/>
        <w:t>primary enclosures for all animals that are large enough for each animal to turn about freely, stand erect, lie down in a natural position, and fully extend its limbs;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(3)</w:t>
      </w:r>
      <w:r w:rsidR="000A7C94">
        <w:rPr>
          <w:lang w:val="en"/>
        </w:rPr>
        <w:tab/>
        <w:t xml:space="preserve">clean primary enclosures and housing facilities to remove feces, hair, dirt, debris, and food waste at least daily, or more often if necessary, to prevent accumulation and to reduce disease hazards, insects, pests,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w:t>
      </w:r>
      <w:r w:rsidR="000A7C94">
        <w:rPr>
          <w:lang w:val="en"/>
        </w:rPr>
        <w:lastRenderedPageBreak/>
        <w:t>or indirectly; in no case may high pressure water systems be used to clean kennels with animals still inside them;</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(4)</w:t>
      </w:r>
      <w:r w:rsidR="000A7C94">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(5)</w:t>
      </w:r>
      <w:r w:rsidR="000A7C94">
        <w:rPr>
          <w:lang w:val="en"/>
        </w:rPr>
        <w:tab/>
        <w:t>provide continuous access to potable, uncontaminated water that is not frozen and is readily accessible to all animals in the enclosure, unless otherwise directed by a veterinarian for the health of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(6)</w:t>
      </w:r>
      <w:r>
        <w:rPr>
          <w:lang w:val="en"/>
        </w:rPr>
        <w:tab/>
        <w:t>provide palatable, uncontaminated food at least once daily, unless otherwise directed by a veterinarian for the health of the animal;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(7)</w:t>
      </w:r>
      <w:r w:rsidR="000A7C94">
        <w:rPr>
          <w:lang w:val="en"/>
        </w:rPr>
        <w:tab/>
        <w:t>ensure each animal is individually observed at least once in every twenty-four hour period by an animal shelter employee tasked with overseeing the welfare and care of the animals;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(8)</w:t>
      </w:r>
      <w:r w:rsidR="000A7C94">
        <w:rPr>
          <w:lang w:val="en"/>
        </w:rPr>
        <w:tab/>
      </w:r>
      <w:r w:rsidR="000A7C94">
        <w:rPr>
          <w:rFonts w:cs="Courier New"/>
        </w:rPr>
        <w:t xml:space="preserve">provide all animals with daily enrichment to ensure adequate mental and physical stimulation, either outside or inside the animals’ primary enclosure. Dogs should be removed from their primary enclosures for exercise for the purposes of </w:t>
      </w:r>
      <w:r w:rsidR="000A7C94" w:rsidRPr="00F87057">
        <w:rPr>
          <w:rFonts w:cs="Courier New"/>
        </w:rPr>
        <w:t>walking and playing at least three</w:t>
      </w:r>
      <w:r w:rsidR="000A7C94">
        <w:rPr>
          <w:rFonts w:cs="Courier New"/>
        </w:rPr>
        <w:t xml:space="preserve"> times per week, unless inclement weather; isolation, quarantine, or health restrictions; or staffing limitations prevent their removal. In such cases, shelters must document daily in-kennel enrichment provided to maintain the physical and psychological well-being of dogs not afforded outdoor exercise</w:t>
      </w:r>
      <w:r w:rsidR="000A7C94">
        <w:rPr>
          <w:lang w:val="en"/>
        </w:rPr>
        <w:t>;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(9)</w:t>
      </w:r>
      <w:r w:rsidR="000A7C94">
        <w:rPr>
          <w:lang w:val="en"/>
        </w:rPr>
        <w:tab/>
        <w:t xml:space="preserve">keep written records of the care of each animal, including, but not limited to, individual observation of each animal and veterinary treatment, and provide these records to an animal control officer or other inspector </w:t>
      </w:r>
      <w:r w:rsidR="000A7C94" w:rsidRPr="00F87057">
        <w:rPr>
          <w:lang w:val="en"/>
        </w:rPr>
        <w:t>authorized by Section 47-3-1030 upon requ</w:t>
      </w:r>
      <w:r w:rsidR="000A7C94">
        <w:rPr>
          <w:lang w:val="en"/>
        </w:rPr>
        <w:t>est.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24173E"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r>
      <w:r>
        <w:rPr>
          <w:bCs/>
          <w:lang w:val="en"/>
        </w:rPr>
        <w:tab/>
        <w:t>(1)</w:t>
      </w:r>
      <w:r>
        <w:rPr>
          <w:bCs/>
          <w:lang w:val="en"/>
        </w:rPr>
        <w:tab/>
        <w:t>For the first non-compliant inspection, the animal sheltering facility shall be issued a warning and shall be re-inspected thirty days after the date of the first inspection.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sheltering facility remains non-compliant, then the facility shall be subject to a fine of not less than </w:t>
      </w:r>
      <w:r w:rsidR="008C0AC3">
        <w:rPr>
          <w:bCs/>
          <w:lang w:val="en"/>
        </w:rPr>
        <w:t>one hundred dollars</w:t>
      </w:r>
      <w:r>
        <w:rPr>
          <w:bCs/>
          <w:lang w:val="en"/>
        </w:rPr>
        <w:t xml:space="preserve"> nor more than </w:t>
      </w:r>
      <w:r w:rsidR="008C0AC3">
        <w:rPr>
          <w:bCs/>
          <w:lang w:val="en"/>
        </w:rPr>
        <w:t>five hundred dollars</w:t>
      </w:r>
      <w:r>
        <w:rPr>
          <w:bCs/>
          <w:lang w:val="en"/>
        </w:rPr>
        <w:t>, or the animal control officer or other authorized inspector shall issue an order requiring the facility to suspend intake of animals for a period of fifteen to thirty days, as needed, to address the non-compliance. After such a period, the animal sheltering facility shall be re-inspected.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 xml:space="preserve">If, after the third inspection, the animal sheltering facility remains non-compliant, then the animal control officer or other authorized inspector may issue an order </w:t>
      </w:r>
      <w:r w:rsidRPr="004A1D90">
        <w:rPr>
          <w:bCs/>
          <w:lang w:val="en"/>
        </w:rPr>
        <w:t>permanently</w:t>
      </w:r>
      <w:r>
        <w:rPr>
          <w:bCs/>
          <w:lang w:val="en"/>
        </w:rPr>
        <w:t xml:space="preserve"> closing the facility. Such an order shall grant the animal sheltering facility a period of </w:t>
      </w:r>
      <w:r w:rsidRPr="00D131D1">
        <w:rPr>
          <w:bCs/>
          <w:lang w:val="en"/>
        </w:rPr>
        <w:t>ninety days</w:t>
      </w:r>
      <w:r>
        <w:rPr>
          <w:bCs/>
          <w:lang w:val="en"/>
        </w:rPr>
        <w:t>,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t xml:space="preserve">If a facility is closed pursuant to this section, then arrangements shall be made by facility and inspecting authorities to transport the animals to another animal sheltering facility.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t>Nothing in this section prevents any local, state, or federal law enforcement agency from investigating animal cruelty in an animal sheltering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purchase of equipment, the hire of additional personnel, or the construction of additional buildings or other structures.”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Section 56-7-10(A) of the 1976 Code is amended to read:</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875278" w:rsidRPr="00127E66"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Offense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Citation</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Interfering with Police Officer Serving Process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16</w:t>
      </w:r>
      <w:r>
        <w:rPr>
          <w:rFonts w:eastAsia="Times New Roman"/>
          <w:strike/>
          <w:sz w:val="14"/>
          <w:szCs w:val="14"/>
        </w:rPr>
        <w:noBreakHyphen/>
        <w:t>5</w:t>
      </w:r>
      <w:r>
        <w:rPr>
          <w:rFonts w:eastAsia="Times New Roman"/>
          <w:strike/>
          <w:sz w:val="14"/>
          <w:szCs w:val="14"/>
        </w:rPr>
        <w:noBreakHyphen/>
        <w:t>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Dumping Trash on Highway/Private Property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11</w:t>
      </w:r>
      <w:r w:rsidRPr="00A71E3D">
        <w:rPr>
          <w:rFonts w:eastAsia="Times New Roman"/>
          <w:strike/>
          <w:sz w:val="14"/>
          <w:szCs w:val="14"/>
        </w:rPr>
        <w:noBreakHyphen/>
        <w:t>700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Indecent Exposure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15</w:t>
      </w:r>
      <w:r w:rsidRPr="00A71E3D">
        <w:rPr>
          <w:rFonts w:eastAsia="Times New Roman"/>
          <w:strike/>
          <w:sz w:val="14"/>
          <w:szCs w:val="14"/>
        </w:rPr>
        <w:noBreakHyphen/>
        <w:t>130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Disorderly Conduct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17</w:t>
      </w:r>
      <w:r w:rsidRPr="00A71E3D">
        <w:rPr>
          <w:rFonts w:eastAsia="Times New Roman"/>
          <w:strike/>
          <w:sz w:val="14"/>
          <w:szCs w:val="14"/>
        </w:rPr>
        <w:noBreakHyphen/>
        <w:t>530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Damaging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57</w:t>
      </w:r>
      <w:r>
        <w:rPr>
          <w:rFonts w:eastAsia="Times New Roman"/>
          <w:strike/>
          <w:sz w:val="14"/>
          <w:szCs w:val="14"/>
        </w:rPr>
        <w:noBreakHyphen/>
        <w:t>7</w:t>
      </w:r>
      <w:r>
        <w:rPr>
          <w:rFonts w:eastAsia="Times New Roman"/>
          <w:strike/>
          <w:sz w:val="14"/>
          <w:szCs w:val="14"/>
        </w:rPr>
        <w:noBreakHyphen/>
        <w:t>10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lastRenderedPageBreak/>
        <w:tab/>
      </w:r>
      <w:r w:rsidRPr="00A71E3D">
        <w:rPr>
          <w:rFonts w:eastAsia="Times New Roman"/>
          <w:strike/>
          <w:sz w:val="14"/>
          <w:szCs w:val="14"/>
        </w:rPr>
        <w:t>Place Glass, Nails, Etc. on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Pr>
          <w:rFonts w:eastAsia="Times New Roman"/>
          <w:strike/>
          <w:sz w:val="14"/>
          <w:szCs w:val="14"/>
        </w:rPr>
        <w:noBreakHyphen/>
        <w:t>7</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Obstruction of Highway by Railroad Cars, Etc.</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sidRPr="00A71E3D">
        <w:rPr>
          <w:rFonts w:eastAsia="Times New Roman"/>
          <w:strike/>
          <w:sz w:val="14"/>
          <w:szCs w:val="14"/>
        </w:rPr>
        <w:noBreakHyphen/>
        <w:t>7</w:t>
      </w:r>
      <w:r w:rsidRPr="00A71E3D">
        <w:rPr>
          <w:rFonts w:eastAsia="Times New Roman"/>
          <w:strike/>
          <w:sz w:val="14"/>
          <w:szCs w:val="14"/>
        </w:rPr>
        <w:noBreakHyphen/>
        <w:t>240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Signs Permitted on Interstate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sidRPr="00A71E3D">
        <w:rPr>
          <w:rFonts w:eastAsia="Times New Roman"/>
          <w:strike/>
          <w:sz w:val="14"/>
          <w:szCs w:val="14"/>
        </w:rPr>
        <w:noBreakHyphen/>
        <w:t>25</w:t>
      </w:r>
      <w:r w:rsidRPr="00A71E3D">
        <w:rPr>
          <w:rFonts w:eastAsia="Times New Roman"/>
          <w:strike/>
          <w:sz w:val="14"/>
          <w:szCs w:val="14"/>
        </w:rPr>
        <w:noBreakHyphen/>
        <w:t>140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Brown Bagging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5</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Drinking Liquors in Public Conveyance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61</w:t>
      </w:r>
      <w:r w:rsidRPr="00A71E3D">
        <w:rPr>
          <w:rFonts w:eastAsia="Times New Roman"/>
          <w:strike/>
          <w:sz w:val="14"/>
          <w:szCs w:val="14"/>
        </w:rPr>
        <w:noBreakHyphen/>
        <w:t>13</w:t>
      </w:r>
      <w:r w:rsidRPr="00A71E3D">
        <w:rPr>
          <w:rFonts w:eastAsia="Times New Roman"/>
          <w:strike/>
          <w:sz w:val="14"/>
          <w:szCs w:val="14"/>
        </w:rPr>
        <w:noBreakHyphen/>
        <w:t>360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Poles Dragging on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57</w:t>
      </w:r>
      <w:r>
        <w:rPr>
          <w:rFonts w:eastAsia="Times New Roman"/>
          <w:strike/>
          <w:sz w:val="14"/>
          <w:szCs w:val="14"/>
        </w:rPr>
        <w:noBreakHyphen/>
        <w:t>7</w:t>
      </w:r>
      <w:r>
        <w:rPr>
          <w:rFonts w:eastAsia="Times New Roman"/>
          <w:strike/>
          <w:sz w:val="14"/>
          <w:szCs w:val="14"/>
        </w:rPr>
        <w:noBreakHyphen/>
        <w:t>80</w:t>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Open Container</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87</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pacing w:val="-20"/>
          <w:sz w:val="14"/>
          <w:szCs w:val="14"/>
        </w:rPr>
      </w:pPr>
      <w:r w:rsidRPr="00A71E3D">
        <w:rPr>
          <w:rFonts w:eastAsia="Times New Roman"/>
          <w:sz w:val="14"/>
          <w:szCs w:val="14"/>
        </w:rPr>
        <w:tab/>
      </w:r>
      <w:r w:rsidRPr="00A71E3D">
        <w:rPr>
          <w:rFonts w:eastAsia="Times New Roman"/>
          <w:strike/>
          <w:spacing w:val="-10"/>
          <w:sz w:val="14"/>
          <w:szCs w:val="14"/>
        </w:rPr>
        <w:t>Purchase or Possession of Beer or Wine by a Person Under Age</w:t>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t>Section 63</w:t>
      </w:r>
      <w:r w:rsidRPr="00A71E3D">
        <w:rPr>
          <w:rFonts w:eastAsia="Times New Roman"/>
          <w:strike/>
          <w:spacing w:val="-20"/>
          <w:sz w:val="14"/>
          <w:szCs w:val="14"/>
        </w:rPr>
        <w:noBreakHyphen/>
        <w:t>19</w:t>
      </w:r>
      <w:r w:rsidRPr="00A71E3D">
        <w:rPr>
          <w:rFonts w:eastAsia="Times New Roman"/>
          <w:strike/>
          <w:spacing w:val="-20"/>
          <w:sz w:val="14"/>
          <w:szCs w:val="14"/>
        </w:rPr>
        <w:noBreakHyphen/>
        <w:t>2440</w:t>
      </w:r>
      <w:r w:rsidRPr="00A71E3D">
        <w:rPr>
          <w:rFonts w:eastAsia="Times New Roman"/>
          <w:strike/>
          <w:spacing w:val="-20"/>
          <w:sz w:val="14"/>
          <w:szCs w:val="14"/>
        </w:rPr>
        <w:tab/>
      </w:r>
      <w:r w:rsidRPr="00A71E3D">
        <w:rPr>
          <w:rFonts w:eastAsia="Times New Roman"/>
          <w:spacing w:val="-20"/>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pacing w:val="-20"/>
          <w:sz w:val="14"/>
          <w:szCs w:val="14"/>
        </w:rPr>
      </w:pPr>
      <w:r w:rsidRPr="00A71E3D">
        <w:rPr>
          <w:rFonts w:eastAsia="Times New Roman"/>
          <w:sz w:val="14"/>
          <w:szCs w:val="14"/>
        </w:rPr>
        <w:tab/>
      </w:r>
      <w:r w:rsidRPr="00A71E3D">
        <w:rPr>
          <w:rFonts w:eastAsia="Times New Roman"/>
          <w:strike/>
          <w:spacing w:val="-10"/>
          <w:sz w:val="14"/>
          <w:szCs w:val="14"/>
        </w:rPr>
        <w:t>Purchase or Possession of Alcoholic Liquor by a Person Under Age Twenty</w:t>
      </w:r>
      <w:r w:rsidRPr="00A71E3D">
        <w:rPr>
          <w:rFonts w:eastAsia="Times New Roman"/>
          <w:strike/>
          <w:spacing w:val="-10"/>
          <w:sz w:val="14"/>
          <w:szCs w:val="14"/>
        </w:rPr>
        <w:noBreakHyphen/>
        <w:t>One</w:t>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t>Section 63</w:t>
      </w:r>
      <w:r w:rsidRPr="00A71E3D">
        <w:rPr>
          <w:rFonts w:eastAsia="Times New Roman"/>
          <w:strike/>
          <w:spacing w:val="-20"/>
          <w:sz w:val="14"/>
          <w:szCs w:val="14"/>
        </w:rPr>
        <w:noBreakHyphen/>
        <w:t>19</w:t>
      </w:r>
      <w:r w:rsidRPr="00A71E3D">
        <w:rPr>
          <w:rFonts w:eastAsia="Times New Roman"/>
          <w:strike/>
          <w:spacing w:val="-20"/>
          <w:sz w:val="14"/>
          <w:szCs w:val="14"/>
        </w:rPr>
        <w:noBreakHyphen/>
        <w:t>2450</w:t>
      </w:r>
      <w:r w:rsidRPr="00A71E3D">
        <w:rPr>
          <w:rFonts w:eastAsia="Times New Roman"/>
          <w:strike/>
          <w:spacing w:val="-20"/>
          <w:sz w:val="14"/>
          <w:szCs w:val="14"/>
        </w:rPr>
        <w:tab/>
      </w:r>
      <w:r w:rsidRPr="00A71E3D">
        <w:rPr>
          <w:rFonts w:eastAsia="Times New Roman"/>
          <w:spacing w:val="-20"/>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Possession and Consumption of Alcoholic Liquors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5</w:t>
      </w:r>
      <w:r>
        <w:rPr>
          <w:rFonts w:eastAsia="Times New Roman"/>
          <w:strike/>
          <w:sz w:val="14"/>
          <w:szCs w:val="14"/>
        </w:rPr>
        <w:noBreakHyphen/>
        <w:t>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Sale of Beer or Wine on Which Tax Has Not Been Paid</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Falsification of Age to Purchase Beer or 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61</w:t>
      </w:r>
      <w:r w:rsidRPr="00A71E3D">
        <w:rPr>
          <w:rFonts w:eastAsia="Times New Roman"/>
          <w:strike/>
          <w:sz w:val="14"/>
          <w:szCs w:val="14"/>
        </w:rPr>
        <w:noBreakHyphen/>
        <w:t>9</w:t>
      </w:r>
      <w:r w:rsidRPr="00A71E3D">
        <w:rPr>
          <w:rFonts w:eastAsia="Times New Roman"/>
          <w:strike/>
          <w:sz w:val="14"/>
          <w:szCs w:val="14"/>
        </w:rPr>
        <w:noBreakHyphen/>
        <w:t>5</w:t>
      </w:r>
      <w:r>
        <w:rPr>
          <w:rFonts w:eastAsia="Times New Roman"/>
          <w:strike/>
          <w:sz w:val="14"/>
          <w:szCs w:val="14"/>
        </w:rPr>
        <w:t>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pacing w:val="-10"/>
          <w:sz w:val="14"/>
          <w:szCs w:val="14"/>
        </w:rPr>
        <w:t>Unlawful Purchase of Beer or Wine for a Person Who Cannot Legally Buy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60</w:t>
      </w:r>
    </w:p>
    <w:p w:rsidR="00A71E3D" w:rsidRPr="00A71E3D" w:rsidRDefault="00A71E3D" w:rsidP="00A71E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Unlawful Sale or Purchase of Beer or Wine, Giving False </w:t>
      </w:r>
    </w:p>
    <w:p w:rsidR="00A71E3D" w:rsidRPr="00A71E3D" w:rsidRDefault="00A71E3D" w:rsidP="00A71E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 xml:space="preserve">Information as to Age, Buying Beer or Wine </w:t>
      </w:r>
      <w:r w:rsidRPr="00A71E3D">
        <w:rPr>
          <w:rFonts w:eastAsia="Times New Roman"/>
          <w:strike/>
          <w:sz w:val="14"/>
          <w:szCs w:val="14"/>
        </w:rPr>
        <w:tab/>
        <w:t>Unlawfully for Another</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t>Section 61</w:t>
      </w:r>
      <w:r>
        <w:rPr>
          <w:rFonts w:eastAsia="Times New Roman"/>
          <w:strike/>
          <w:sz w:val="14"/>
          <w:szCs w:val="14"/>
        </w:rPr>
        <w:noBreakHyphen/>
        <w:t>9</w:t>
      </w:r>
      <w:r>
        <w:rPr>
          <w:rFonts w:eastAsia="Times New Roman"/>
          <w:strike/>
          <w:sz w:val="14"/>
          <w:szCs w:val="14"/>
        </w:rPr>
        <w:noBreakHyphen/>
        <w:t>85</w:t>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Employment of a Person Under the Age of Twenty</w:t>
      </w:r>
      <w:r w:rsidRPr="00A71E3D">
        <w:rPr>
          <w:rFonts w:eastAsia="Times New Roman"/>
          <w:strike/>
          <w:sz w:val="14"/>
          <w:szCs w:val="14"/>
        </w:rPr>
        <w:noBreakHyphen/>
        <w:t xml:space="preserve">One as an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Employee in Retail or Wholesale or Manufacturing Liquor Business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61</w:t>
      </w:r>
      <w:r w:rsidRPr="00A71E3D">
        <w:rPr>
          <w:rFonts w:eastAsia="Times New Roman"/>
          <w:strike/>
          <w:sz w:val="14"/>
          <w:szCs w:val="14"/>
        </w:rPr>
        <w:noBreakHyphen/>
        <w:t>13</w:t>
      </w:r>
      <w:r w:rsidRPr="00A71E3D">
        <w:rPr>
          <w:rFonts w:eastAsia="Times New Roman"/>
          <w:strike/>
          <w:sz w:val="14"/>
          <w:szCs w:val="14"/>
        </w:rPr>
        <w:noBreakHyphen/>
        <w:t>340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Failure to Remove Doors from Abandoned Refrigerators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3</w:t>
      </w:r>
      <w:r w:rsidRPr="00A71E3D">
        <w:rPr>
          <w:rFonts w:eastAsia="Times New Roman"/>
          <w:strike/>
          <w:sz w:val="14"/>
          <w:szCs w:val="14"/>
        </w:rPr>
        <w:noBreakHyphen/>
        <w:t>1010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Malicious Injury to Animals or Personal Property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510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Timber, Logs, or Lumber Cutting, Removing, Transporting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Without Permission, Valued at Less Than Fifty Dollars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580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Littering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700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Larceny of a Bicycle Valued at Less Than One Hundred Dollars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13</w:t>
      </w:r>
      <w:r w:rsidRPr="00A71E3D">
        <w:rPr>
          <w:rFonts w:eastAsia="Times New Roman"/>
          <w:strike/>
          <w:sz w:val="14"/>
          <w:szCs w:val="14"/>
        </w:rPr>
        <w:noBreakHyphen/>
        <w:t>80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Shoplifting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13</w:t>
      </w:r>
      <w:r w:rsidRPr="00A71E3D">
        <w:rPr>
          <w:rFonts w:eastAsia="Times New Roman"/>
          <w:strike/>
          <w:sz w:val="14"/>
          <w:szCs w:val="14"/>
        </w:rPr>
        <w:noBreakHyphen/>
        <w:t>110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Cock Fighting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17</w:t>
      </w:r>
      <w:r w:rsidRPr="00A71E3D">
        <w:rPr>
          <w:rFonts w:eastAsia="Times New Roman"/>
          <w:strike/>
          <w:sz w:val="14"/>
          <w:szCs w:val="14"/>
        </w:rPr>
        <w:noBreakHyphen/>
        <w:t>650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Ticket Scalping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17</w:t>
      </w:r>
      <w:r w:rsidRPr="00A71E3D">
        <w:rPr>
          <w:rFonts w:eastAsia="Times New Roman"/>
          <w:strike/>
          <w:sz w:val="14"/>
          <w:szCs w:val="14"/>
        </w:rPr>
        <w:noBreakHyphen/>
        <w:t>710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Domestic Violence, second and third degree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25</w:t>
      </w:r>
      <w:r w:rsidRPr="00A71E3D">
        <w:rPr>
          <w:rFonts w:eastAsia="Times New Roman"/>
          <w:strike/>
          <w:sz w:val="14"/>
          <w:szCs w:val="14"/>
        </w:rPr>
        <w:noBreakHyphen/>
        <w:t>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Glue Sniffing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44</w:t>
      </w:r>
      <w:r w:rsidRPr="00A71E3D">
        <w:rPr>
          <w:rFonts w:eastAsia="Times New Roman"/>
          <w:strike/>
          <w:sz w:val="14"/>
          <w:szCs w:val="14"/>
        </w:rPr>
        <w:noBreakHyphen/>
        <w:t>53</w:t>
      </w:r>
      <w:r w:rsidRPr="00A71E3D">
        <w:rPr>
          <w:rFonts w:eastAsia="Times New Roman"/>
          <w:strike/>
          <w:sz w:val="14"/>
          <w:szCs w:val="14"/>
        </w:rPr>
        <w:noBreakHyphen/>
        <w:t>1110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755</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600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Negligent Operation of Watercraft; Operation of Watercraft While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Under Influence of Alcohol or Drugs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Negligence of Boat Livery to Provide Proper Equipment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and Registration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Interference with Aids to Navigation or Regulatory Markers or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Operation of Watercraft in Prohibited Area</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170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Operation of Watercraft Without a Certificate of Title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23</w:t>
      </w:r>
      <w:r w:rsidRPr="00A71E3D">
        <w:rPr>
          <w:rFonts w:eastAsia="Times New Roman"/>
          <w:strike/>
          <w:sz w:val="14"/>
          <w:szCs w:val="14"/>
        </w:rPr>
        <w:noBreakHyphen/>
        <w:t>190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Parking on private property without permission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760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Certificate of Veterinary Inspection; Requirement for Out</w:t>
      </w:r>
      <w:r w:rsidRPr="00A71E3D">
        <w:rPr>
          <w:rFonts w:eastAsia="Times New Roman"/>
          <w:strike/>
          <w:sz w:val="14"/>
          <w:szCs w:val="14"/>
        </w:rPr>
        <w:noBreakHyphen/>
        <w:t>of</w:t>
      </w:r>
      <w:r w:rsidRPr="00A71E3D">
        <w:rPr>
          <w:rFonts w:eastAsia="Times New Roman"/>
          <w:strike/>
          <w:sz w:val="14"/>
          <w:szCs w:val="14"/>
        </w:rPr>
        <w:noBreakHyphen/>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State Livestock or Poultry</w:t>
      </w:r>
      <w:r w:rsidRPr="00A71E3D">
        <w:rPr>
          <w:rFonts w:eastAsia="Times New Roman"/>
          <w:strike/>
          <w:sz w:val="14"/>
          <w:szCs w:val="14"/>
        </w:rPr>
        <w:tab/>
        <w:t>Section 47</w:t>
      </w:r>
      <w:r w:rsidRPr="00A71E3D">
        <w:rPr>
          <w:rFonts w:eastAsia="Times New Roman"/>
          <w:strike/>
          <w:sz w:val="14"/>
          <w:szCs w:val="14"/>
        </w:rPr>
        <w:noBreakHyphen/>
        <w:t>4</w:t>
      </w:r>
      <w:r w:rsidRPr="00A71E3D">
        <w:rPr>
          <w:rFonts w:eastAsia="Times New Roman"/>
          <w:strike/>
          <w:sz w:val="14"/>
          <w:szCs w:val="14"/>
        </w:rPr>
        <w:noBreakHyphen/>
        <w:t>60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Inhibition of Livestock Inspection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4</w:t>
      </w:r>
      <w:r w:rsidRPr="00A71E3D">
        <w:rPr>
          <w:rFonts w:eastAsia="Times New Roman"/>
          <w:strike/>
          <w:sz w:val="14"/>
          <w:szCs w:val="14"/>
        </w:rPr>
        <w:noBreakHyphen/>
        <w:t>120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Imported Swine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6</w:t>
      </w:r>
      <w:r w:rsidRPr="00A71E3D">
        <w:rPr>
          <w:rFonts w:eastAsia="Times New Roman"/>
          <w:strike/>
          <w:sz w:val="14"/>
          <w:szCs w:val="14"/>
        </w:rPr>
        <w:noBreakHyphen/>
        <w:t>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Operating Equine Sales Facility or Livestock Market Without Permit</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11</w:t>
      </w:r>
      <w:r w:rsidRPr="00A71E3D">
        <w:rPr>
          <w:rFonts w:eastAsia="Times New Roman"/>
          <w:strike/>
          <w:sz w:val="14"/>
          <w:szCs w:val="14"/>
        </w:rPr>
        <w:noBreakHyphen/>
        <w:t>20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Liability of Person Removing Livestock for Slaughter</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11</w:t>
      </w:r>
      <w:r w:rsidRPr="00A71E3D">
        <w:rPr>
          <w:rFonts w:eastAsia="Times New Roman"/>
          <w:strike/>
          <w:sz w:val="14"/>
          <w:szCs w:val="14"/>
        </w:rPr>
        <w:noBreakHyphen/>
        <w:t>120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Notice to Disinfect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310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Quarantine of Livestock or Poultry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4</w:t>
      </w:r>
      <w:r w:rsidRPr="00A71E3D">
        <w:rPr>
          <w:rFonts w:eastAsia="Times New Roman"/>
          <w:strike/>
          <w:sz w:val="14"/>
          <w:szCs w:val="14"/>
        </w:rPr>
        <w:noBreakHyphen/>
        <w:t>70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for Horse to Enter State Unless Tested</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Quarantine of Exposed Horses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136</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Proof of Test Required for Public Assembly of Horses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1370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False Certificates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1390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to Feed Garbage to Swine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15</w:t>
      </w:r>
      <w:r w:rsidRPr="00A71E3D">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Notification Required from Certain Persons Disposing of Garbage</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15</w:t>
      </w:r>
      <w:r w:rsidRPr="00A71E3D">
        <w:rPr>
          <w:rFonts w:eastAsia="Times New Roman"/>
          <w:strike/>
          <w:sz w:val="14"/>
          <w:szCs w:val="14"/>
        </w:rPr>
        <w:noBreakHyphen/>
        <w:t>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Sale of Uninspected Meat and Meat Products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17</w:t>
      </w:r>
      <w:r w:rsidRPr="00A71E3D">
        <w:rPr>
          <w:rFonts w:eastAsia="Times New Roman"/>
          <w:strike/>
          <w:sz w:val="14"/>
          <w:szCs w:val="14"/>
        </w:rPr>
        <w:noBreakHyphen/>
        <w:t>60</w:t>
      </w:r>
    </w:p>
    <w:p w:rsidR="00875278" w:rsidRPr="00127E66"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8"/>
        <w:jc w:val="both"/>
        <w:rPr>
          <w:rFonts w:eastAsia="Times New Roman"/>
          <w:sz w:val="20"/>
          <w:szCs w:val="20"/>
        </w:rPr>
      </w:pPr>
      <w:r w:rsidRPr="00A71E3D">
        <w:rPr>
          <w:rFonts w:eastAsia="Times New Roman"/>
          <w:sz w:val="14"/>
          <w:szCs w:val="14"/>
        </w:rPr>
        <w:tab/>
      </w:r>
      <w:r w:rsidRPr="00A71E3D">
        <w:rPr>
          <w:rFonts w:eastAsia="Times New Roman"/>
          <w:strike/>
          <w:sz w:val="14"/>
          <w:szCs w:val="14"/>
        </w:rPr>
        <w:t>Sale of Uninspected Poultry and Poultry Product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19</w:t>
      </w:r>
      <w:r w:rsidRPr="00A71E3D">
        <w:rPr>
          <w:rFonts w:eastAsia="Times New Roman"/>
          <w:strike/>
          <w:sz w:val="14"/>
          <w:szCs w:val="14"/>
        </w:rPr>
        <w:noBreakHyphen/>
        <w:t>70</w:t>
      </w:r>
      <w:r w:rsidR="00875278" w:rsidRPr="00127E66">
        <w:rPr>
          <w:rFonts w:ascii="Arial" w:hAnsi="Arial" w:cs="Arial"/>
        </w:rPr>
        <w:tab/>
      </w:r>
      <w:r w:rsidR="00875278" w:rsidRPr="00127E66">
        <w:rPr>
          <w:rFonts w:eastAsia="Times New Roman"/>
          <w:sz w:val="20"/>
          <w:szCs w:val="20"/>
        </w:rPr>
        <w:tab/>
      </w:r>
      <w:r w:rsidR="00875278" w:rsidRPr="00127E66">
        <w:rPr>
          <w:rFonts w:eastAsia="Times New Roman"/>
          <w:sz w:val="20"/>
          <w:szCs w:val="20"/>
        </w:rPr>
        <w:tab/>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Pr>
          <w:rFonts w:eastAsia="Times New Roman"/>
          <w:snapToGrid w:val="0"/>
          <w:szCs w:val="20"/>
          <w:u w:val="single"/>
        </w:rPr>
        <w:t>Under Age Twenty One Section 63-19-</w:t>
      </w:r>
      <w:r w:rsidRPr="002A16B7">
        <w:rPr>
          <w:rFonts w:eastAsia="Times New Roman"/>
          <w:snapToGrid w:val="0"/>
          <w:szCs w:val="20"/>
          <w:u w:val="single"/>
        </w:rPr>
        <w:t>2450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 Person Under the Age of Twenty 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 xml:space="preserve">Certificate of Veterinary Inspection; Requirement for Out of 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Pr>
          <w:rFonts w:eastAsia="Times New Roman"/>
          <w:snapToGrid w:val="0"/>
          <w:szCs w:val="20"/>
          <w:u w:val="single"/>
        </w:rPr>
        <w:t>Unlawfully Tethering a Dog</w:t>
      </w:r>
      <w:r w:rsidRPr="002A16B7">
        <w:rPr>
          <w:rFonts w:eastAsia="Times New Roman"/>
          <w:snapToGrid w:val="0"/>
          <w:szCs w:val="20"/>
          <w:u w:val="single"/>
        </w:rPr>
        <w:t xml:space="preserve"> 47-</w:t>
      </w:r>
      <w:r>
        <w:rPr>
          <w:rFonts w:eastAsia="Times New Roman"/>
          <w:snapToGrid w:val="0"/>
          <w:szCs w:val="20"/>
          <w:u w:val="single"/>
        </w:rPr>
        <w:t>1-310.</w:t>
      </w:r>
      <w:r>
        <w:rPr>
          <w:rFonts w:eastAsia="Times New Roman"/>
          <w:snapToGrid w:val="0"/>
          <w:szCs w:val="20"/>
        </w:rPr>
        <w:t>”</w:t>
      </w:r>
    </w:p>
    <w:p w:rsidR="00875278" w:rsidRDefault="00875278"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1511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7A4743">
        <w:rPr>
          <w:rFonts w:eastAsia="Times New Roman"/>
        </w:rPr>
        <w:lastRenderedPageBreak/>
        <w:t>SECTION</w:t>
      </w:r>
      <w:r w:rsidRPr="007A4743">
        <w:rPr>
          <w:rFonts w:eastAsia="Times New Roman"/>
        </w:rPr>
        <w:tab/>
        <w:t>1</w:t>
      </w:r>
      <w:r w:rsidR="00875278">
        <w:rPr>
          <w:rFonts w:eastAsia="Times New Roman"/>
        </w:rPr>
        <w:t>3</w:t>
      </w:r>
      <w:r w:rsidRPr="007A4743">
        <w:rPr>
          <w:rFonts w:eastAsia="Times New Roman"/>
        </w:rPr>
        <w:t>.</w:t>
      </w:r>
      <w:r w:rsidRPr="007A4743">
        <w:rPr>
          <w:rFonts w:eastAsia="Times New Roman"/>
        </w:rPr>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F15110" w:rsidRDefault="00F15110" w:rsidP="00F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Pr="00522CE0"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5278">
        <w:rPr>
          <w:rFonts w:eastAsia="Times New Roman"/>
        </w:rPr>
        <w:t>14</w:t>
      </w:r>
      <w:r>
        <w:rPr>
          <w:rFonts w:eastAsia="Times New Roman"/>
        </w:rPr>
        <w:t>.</w:t>
      </w:r>
      <w:r>
        <w:rPr>
          <w:rFonts w:eastAsia="Times New Roman"/>
        </w:rPr>
        <w:tab/>
        <w:t>This act takes effect upon approval by the Governor.</w:t>
      </w:r>
    </w:p>
    <w:p w:rsidR="00116734" w:rsidRDefault="00002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1230" w:rsidRDefault="00BD1230" w:rsidP="00BD1230">
      <w:pPr>
        <w:suppressAutoHyphens/>
        <w:jc w:val="both"/>
        <w:rPr>
          <w:rFonts w:eastAsia="Times New Roman"/>
        </w:rPr>
      </w:pPr>
    </w:p>
    <w:sectPr w:rsidR="00BD1230" w:rsidSect="004244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71B" w:rsidRDefault="0081671B" w:rsidP="00522CE0">
      <w:r>
        <w:separator/>
      </w:r>
    </w:p>
  </w:endnote>
  <w:endnote w:type="continuationSeparator" w:id="0">
    <w:p w:rsidR="0081671B" w:rsidRDefault="0081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97DE31-2733-4EE1-8A2E-C315BC0E9E73}"/>
    <w:embedBold r:id="rId2" w:fontKey="{78A9C320-4FD2-42EB-9D37-54883C6986B0}"/>
  </w:font>
  <w:font w:name="Calibri">
    <w:panose1 w:val="020F0502020204030204"/>
    <w:charset w:val="00"/>
    <w:family w:val="swiss"/>
    <w:pitch w:val="variable"/>
    <w:sig w:usb0="E0002AFF" w:usb1="C000247B" w:usb2="00000009" w:usb3="00000000" w:csb0="000001FF" w:csb1="00000000"/>
    <w:embedRegular r:id="rId3" w:fontKey="{C2B7A09C-7EF4-4DD0-BB0D-5D0D66BEA1FA}"/>
    <w:embedBold r:id="rId4" w:fontKey="{56FADB12-4A09-4E83-B8F8-D67F70470C18}"/>
  </w:font>
  <w:font w:name="Courier New">
    <w:panose1 w:val="02070309020205020404"/>
    <w:charset w:val="00"/>
    <w:family w:val="modern"/>
    <w:pitch w:val="fixed"/>
    <w:sig w:usb0="E0002EFF" w:usb1="C0007843" w:usb2="00000009" w:usb3="00000000" w:csb0="000001FF" w:csb1="00000000"/>
    <w:embedRegular r:id="rId5" w:fontKey="{D8C8AFF1-204E-4B93-A7D4-B69E805C8ED3}"/>
  </w:font>
  <w:font w:name="Arial">
    <w:panose1 w:val="020B0604020202020204"/>
    <w:charset w:val="00"/>
    <w:family w:val="swiss"/>
    <w:pitch w:val="variable"/>
    <w:sig w:usb0="E0002EFF" w:usb1="C000785B" w:usb2="00000009" w:usb3="00000000" w:csb0="000001FF" w:csb1="00000000"/>
    <w:embedRegular r:id="rId6" w:fontKey="{DF375A4B-382B-43D4-B411-DAAB9C732655}"/>
  </w:font>
  <w:font w:name="Cambria">
    <w:panose1 w:val="02040503050406030204"/>
    <w:charset w:val="00"/>
    <w:family w:val="roman"/>
    <w:pitch w:val="variable"/>
    <w:sig w:usb0="E00006FF" w:usb1="420024FF" w:usb2="02000000" w:usb3="00000000" w:csb0="0000019F" w:csb1="00000000"/>
    <w:embedRegular r:id="rId7" w:fontKey="{C3F9B403-B8BC-460C-838E-6C62AB57F6F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734" w:rsidRPr="00F244E8" w:rsidRDefault="00F244E8" w:rsidP="00F244E8">
    <w:pPr>
      <w:pStyle w:val="Footer"/>
      <w:tabs>
        <w:tab w:val="clear" w:pos="4680"/>
        <w:tab w:val="clear" w:pos="9360"/>
        <w:tab w:val="center" w:pos="2995"/>
      </w:tabs>
      <w:spacing w:before="120"/>
    </w:pPr>
    <w:r>
      <w:t>[105</w:t>
    </w:r>
    <w:r w:rsidR="004244EC">
      <w:t>-</w:t>
    </w:r>
    <w:r w:rsidR="004244EC">
      <w:fldChar w:fldCharType="begin"/>
    </w:r>
    <w:r w:rsidR="004244EC">
      <w:instrText xml:space="preserve"> PAGE  \* MERGEFORMAT </w:instrText>
    </w:r>
    <w:r w:rsidR="004244EC">
      <w:fldChar w:fldCharType="separate"/>
    </w:r>
    <w:r w:rsidR="00BD1230">
      <w:rPr>
        <w:noProof/>
      </w:rPr>
      <w:t>1</w:t>
    </w:r>
    <w:r w:rsidR="004244EC">
      <w:fldChar w:fldCharType="end"/>
    </w:r>
    <w:r w:rsidR="004244E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EC" w:rsidRPr="00F244E8" w:rsidRDefault="004244EC" w:rsidP="00F244E8">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BD123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71B" w:rsidRDefault="0081671B" w:rsidP="00522CE0">
      <w:r>
        <w:separator/>
      </w:r>
    </w:p>
  </w:footnote>
  <w:footnote w:type="continuationSeparator" w:id="0">
    <w:p w:rsidR="0081671B" w:rsidRDefault="0081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NIM.KMM.PGC"/>
    <w:docVar w:name="CoverAttorneyInitials" w:val="KMM"/>
    <w:docVar w:name="CoverAttorneyLastName" w:val="Moffitt"/>
    <w:docVar w:name="CoverBillType" w:val="b"/>
    <w:docVar w:name="CoverSenator" w:val="PGC"/>
    <w:docVar w:name="dvBillNumber" w:val="105"/>
    <w:docVar w:name="dvBillNumberPrefix" w:val="S. "/>
    <w:docVar w:name="dvOriginalBody" w:val="Senate"/>
    <w:docVar w:name="fulldraftpath" w:val="L:\S-RES\PGC\003ANIM.KMM.PGC.DOCX"/>
    <w:docVar w:name="NameofBody" w:val="S"/>
    <w:docVar w:name="vgroup2" w:val="S-RES"/>
  </w:docVars>
  <w:rsids>
    <w:rsidRoot w:val="00764D54"/>
    <w:rsid w:val="00000246"/>
    <w:rsid w:val="00002637"/>
    <w:rsid w:val="00042AC1"/>
    <w:rsid w:val="00046516"/>
    <w:rsid w:val="00072458"/>
    <w:rsid w:val="0007601D"/>
    <w:rsid w:val="000A7C94"/>
    <w:rsid w:val="000B0720"/>
    <w:rsid w:val="000B5EAF"/>
    <w:rsid w:val="00116734"/>
    <w:rsid w:val="001315B2"/>
    <w:rsid w:val="00170561"/>
    <w:rsid w:val="00186AC9"/>
    <w:rsid w:val="00197DF1"/>
    <w:rsid w:val="001B3DD9"/>
    <w:rsid w:val="001B7E5D"/>
    <w:rsid w:val="001D3BAC"/>
    <w:rsid w:val="00216025"/>
    <w:rsid w:val="0023766D"/>
    <w:rsid w:val="00245C4E"/>
    <w:rsid w:val="0028276B"/>
    <w:rsid w:val="002C1321"/>
    <w:rsid w:val="002C2031"/>
    <w:rsid w:val="002C5896"/>
    <w:rsid w:val="002D3BED"/>
    <w:rsid w:val="00307C2B"/>
    <w:rsid w:val="00315D04"/>
    <w:rsid w:val="00383247"/>
    <w:rsid w:val="003D6E2B"/>
    <w:rsid w:val="003E7597"/>
    <w:rsid w:val="00413EBF"/>
    <w:rsid w:val="004244EC"/>
    <w:rsid w:val="00434B67"/>
    <w:rsid w:val="0044020F"/>
    <w:rsid w:val="004407E2"/>
    <w:rsid w:val="00450668"/>
    <w:rsid w:val="00454138"/>
    <w:rsid w:val="004813A2"/>
    <w:rsid w:val="004952FA"/>
    <w:rsid w:val="004B6A22"/>
    <w:rsid w:val="004D7F37"/>
    <w:rsid w:val="0051197C"/>
    <w:rsid w:val="00522CE0"/>
    <w:rsid w:val="00531765"/>
    <w:rsid w:val="00532798"/>
    <w:rsid w:val="00541951"/>
    <w:rsid w:val="00565148"/>
    <w:rsid w:val="00570403"/>
    <w:rsid w:val="00593361"/>
    <w:rsid w:val="005A413B"/>
    <w:rsid w:val="005A5017"/>
    <w:rsid w:val="005A648C"/>
    <w:rsid w:val="005C7E7A"/>
    <w:rsid w:val="005F07AC"/>
    <w:rsid w:val="005F1745"/>
    <w:rsid w:val="006067B5"/>
    <w:rsid w:val="006A1802"/>
    <w:rsid w:val="006C0CBB"/>
    <w:rsid w:val="006C74EA"/>
    <w:rsid w:val="00720D40"/>
    <w:rsid w:val="00720D83"/>
    <w:rsid w:val="007318D4"/>
    <w:rsid w:val="007430AC"/>
    <w:rsid w:val="00764D54"/>
    <w:rsid w:val="00765784"/>
    <w:rsid w:val="007A4390"/>
    <w:rsid w:val="007E5CB7"/>
    <w:rsid w:val="0081671B"/>
    <w:rsid w:val="008314D2"/>
    <w:rsid w:val="00864935"/>
    <w:rsid w:val="00870F6F"/>
    <w:rsid w:val="00875278"/>
    <w:rsid w:val="008B2F42"/>
    <w:rsid w:val="008C0AC3"/>
    <w:rsid w:val="008C3697"/>
    <w:rsid w:val="008E185F"/>
    <w:rsid w:val="008F023B"/>
    <w:rsid w:val="00904E16"/>
    <w:rsid w:val="009162B3"/>
    <w:rsid w:val="00921E1C"/>
    <w:rsid w:val="00927C62"/>
    <w:rsid w:val="00983951"/>
    <w:rsid w:val="00984124"/>
    <w:rsid w:val="00984640"/>
    <w:rsid w:val="00995C37"/>
    <w:rsid w:val="009C118A"/>
    <w:rsid w:val="00A02011"/>
    <w:rsid w:val="00A4011E"/>
    <w:rsid w:val="00A71E3D"/>
    <w:rsid w:val="00A86015"/>
    <w:rsid w:val="00A9594E"/>
    <w:rsid w:val="00AB6533"/>
    <w:rsid w:val="00AE59C8"/>
    <w:rsid w:val="00B10098"/>
    <w:rsid w:val="00B1459B"/>
    <w:rsid w:val="00B5790D"/>
    <w:rsid w:val="00B945C5"/>
    <w:rsid w:val="00BA20EA"/>
    <w:rsid w:val="00BB5AFC"/>
    <w:rsid w:val="00BC0A56"/>
    <w:rsid w:val="00BD1230"/>
    <w:rsid w:val="00C45366"/>
    <w:rsid w:val="00C57023"/>
    <w:rsid w:val="00C74052"/>
    <w:rsid w:val="00CB187A"/>
    <w:rsid w:val="00CC0EC7"/>
    <w:rsid w:val="00CC251A"/>
    <w:rsid w:val="00CF2C98"/>
    <w:rsid w:val="00D1088B"/>
    <w:rsid w:val="00D1286F"/>
    <w:rsid w:val="00D14DE6"/>
    <w:rsid w:val="00D156D2"/>
    <w:rsid w:val="00D35486"/>
    <w:rsid w:val="00D37BFF"/>
    <w:rsid w:val="00D53E29"/>
    <w:rsid w:val="00D8074B"/>
    <w:rsid w:val="00D86943"/>
    <w:rsid w:val="00DA3C6B"/>
    <w:rsid w:val="00DA47B9"/>
    <w:rsid w:val="00DB7612"/>
    <w:rsid w:val="00DE5635"/>
    <w:rsid w:val="00E058D3"/>
    <w:rsid w:val="00E12CA0"/>
    <w:rsid w:val="00E2236D"/>
    <w:rsid w:val="00E54144"/>
    <w:rsid w:val="00E55803"/>
    <w:rsid w:val="00E76AD9"/>
    <w:rsid w:val="00E86EE2"/>
    <w:rsid w:val="00E91E2F"/>
    <w:rsid w:val="00EA3546"/>
    <w:rsid w:val="00EB47AE"/>
    <w:rsid w:val="00EB4A79"/>
    <w:rsid w:val="00EC34E1"/>
    <w:rsid w:val="00EE312E"/>
    <w:rsid w:val="00F0234A"/>
    <w:rsid w:val="00F05CF2"/>
    <w:rsid w:val="00F15110"/>
    <w:rsid w:val="00F244E8"/>
    <w:rsid w:val="00F51241"/>
    <w:rsid w:val="00F52959"/>
    <w:rsid w:val="00F55884"/>
    <w:rsid w:val="00FB7F01"/>
    <w:rsid w:val="00FC0D36"/>
    <w:rsid w:val="00FC3A2B"/>
    <w:rsid w:val="00FD33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D3FEF6A"/>
  <w15:docId w15:val="{64C3D347-B1D0-4129-8B0F-0AC2A092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244E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15110"/>
    <w:pPr>
      <w:ind w:left="720"/>
      <w:contextualSpacing/>
    </w:pPr>
    <w:rPr>
      <w:rFonts w:eastAsia="Times New Roman"/>
      <w:sz w:val="24"/>
      <w:szCs w:val="24"/>
    </w:rPr>
  </w:style>
  <w:style w:type="character" w:customStyle="1" w:styleId="Heading2Char">
    <w:name w:val="Heading 2 Char"/>
    <w:basedOn w:val="DefaultParagraphFont"/>
    <w:link w:val="Heading2"/>
    <w:uiPriority w:val="9"/>
    <w:rsid w:val="004244EC"/>
    <w:rPr>
      <w:rFonts w:cstheme="minorBidi"/>
      <w:b/>
      <w:bCs/>
      <w:sz w:val="24"/>
    </w:rPr>
  </w:style>
  <w:style w:type="paragraph" w:styleId="NoSpacing">
    <w:name w:val="No Spacing"/>
    <w:uiPriority w:val="1"/>
    <w:qFormat/>
    <w:rsid w:val="004244E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CC179-2D67-49F7-9ADD-C619D969D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B1890B4A</Template>
  <TotalTime>0</TotalTime>
  <Pages>19</Pages>
  <Words>5944</Words>
  <Characters>31904</Characters>
  <Application>Microsoft Office Word</Application>
  <DocSecurity>0</DocSecurity>
  <Lines>767</Lines>
  <Paragraphs>247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 Text of Previous Version (Mar. 27, 2019) - South Carolina Legislature Online</dc:title>
  <dc:subject/>
  <dc:creator>Rebecca Landau</dc:creator>
  <cp:keywords/>
  <dc:description/>
  <cp:lastModifiedBy>David Brunson</cp:lastModifiedBy>
  <cp:revision>2</cp:revision>
  <dcterms:created xsi:type="dcterms:W3CDTF">2019-03-27T19:32:00Z</dcterms:created>
  <dcterms:modified xsi:type="dcterms:W3CDTF">2019-03-27T19:32:00Z</dcterms:modified>
</cp:coreProperties>
</file>