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2A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22, 2020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91D" w:rsidRPr="0077791D" w:rsidRDefault="0077791D" w:rsidP="0077791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1068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91D" w:rsidRDefault="0077791D" w:rsidP="00777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47BD">
        <w:t>Senator Campsen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9/22/20--H.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24, 2020.</w:t>
      </w:r>
    </w:p>
    <w:p w:rsidR="0077791D" w:rsidRPr="0077791D" w:rsidRDefault="0077791D" w:rsidP="00777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91D" w:rsidRDefault="0077791D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791D" w:rsidSect="00C77E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7791" w:rsidRDefault="00237791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7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AD7B5D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30, CODE OF LAWS OF SOUTH CAROLINA, 1976, RELATING TO THE CLASSIFICATION OF BIRDS, ANIMALS, AND FISH, SO AS TO CLASSIFY CERTAIN BIRDS AS MIGRATORY WATERFOWL</w:t>
      </w:r>
      <w:r w:rsidR="0037397D">
        <w:rPr>
          <w:color w:val="000000" w:themeColor="text1"/>
          <w:u w:color="000000" w:themeColor="text1"/>
        </w:rPr>
        <w:t>;</w:t>
      </w:r>
      <w:r w:rsidRPr="00AD7B5D">
        <w:rPr>
          <w:color w:val="000000" w:themeColor="text1"/>
          <w:u w:color="000000" w:themeColor="text1"/>
        </w:rPr>
        <w:t xml:space="preserve">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11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20 RELATING TO THE</w:t>
      </w:r>
      <w:r w:rsidR="008F5330">
        <w:rPr>
          <w:color w:val="000000" w:themeColor="text1"/>
          <w:u w:color="000000" w:themeColor="text1"/>
        </w:rPr>
        <w:t xml:space="preserve"> MIGRATORY WATERFOWL COMMITTEE</w:t>
      </w:r>
      <w:r w:rsidRPr="00AD7B5D">
        <w:rPr>
          <w:color w:val="000000" w:themeColor="text1"/>
          <w:u w:color="000000" w:themeColor="text1"/>
        </w:rPr>
        <w:t xml:space="preserve">; AND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 RELATING TO MIGRATORY WATERFOWL PERMITS</w:t>
      </w:r>
      <w:r>
        <w:rPr>
          <w:color w:val="000000" w:themeColor="text1"/>
          <w:u w:color="000000" w:themeColor="text1"/>
        </w:rPr>
        <w:t>.</w:t>
      </w:r>
      <w:bookmarkEnd w:id="1"/>
    </w:p>
    <w:p w:rsidR="00CA5EDC" w:rsidRDefault="00CA5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 of the 1976 Code is amended by adding an appropriately numbered item to read: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7B5D">
        <w:rPr>
          <w:color w:val="000000" w:themeColor="text1"/>
          <w:u w:color="000000" w:themeColor="text1"/>
        </w:rPr>
        <w:tab/>
        <w:t>“(   )</w:t>
      </w:r>
      <w:r w:rsidR="0037397D"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Migratory waterfowl: members of the family ‘Anatidae’ including brants, ducks, geese, and swans.”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50-9-</w:t>
      </w:r>
      <w:r w:rsidRPr="005310AB">
        <w:t>920(B) of the 1976 Code is amended by adding a</w:t>
      </w:r>
      <w:r>
        <w:t>n appropriately numbered</w:t>
      </w:r>
      <w:r w:rsidRPr="005310AB">
        <w:t xml:space="preserve"> new item to read:</w:t>
      </w: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5310AB">
        <w:t>“(</w:t>
      </w:r>
      <w:r>
        <w:tab/>
      </w:r>
      <w:r w:rsidRPr="005310AB">
        <w:t xml:space="preserve">) resident and nonresident </w:t>
      </w:r>
      <w:r w:rsidRPr="0060497F">
        <w:t>migratory waterfowl permit shall be used for the</w:t>
      </w:r>
      <w:r>
        <w:t xml:space="preserve"> management of waterfowl habitats and for the</w:t>
      </w:r>
      <w:r w:rsidRPr="0060497F">
        <w:t xml:space="preserve"> development, protection, and propagation of waterfowl in this State</w:t>
      </w:r>
      <w:r>
        <w:t>, provided that no revenue generated from the sale of a waterfowl permit may be expended for administrative salaries.”</w:t>
      </w:r>
    </w:p>
    <w:p w:rsidR="00CA5EDC" w:rsidRDefault="00CA5EDC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Default="00CA5EDC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6F3D96">
        <w:rPr>
          <w:color w:val="000000" w:themeColor="text1"/>
          <w:u w:color="000000" w:themeColor="text1"/>
        </w:rPr>
        <w:t>.</w:t>
      </w:r>
      <w:r w:rsidR="006F3D96">
        <w:rPr>
          <w:color w:val="000000" w:themeColor="text1"/>
          <w:u w:color="000000" w:themeColor="text1"/>
        </w:rPr>
        <w:tab/>
      </w:r>
      <w:r w:rsidR="001C71F1">
        <w:rPr>
          <w:color w:val="000000" w:themeColor="text1"/>
          <w:u w:color="000000" w:themeColor="text1"/>
        </w:rPr>
        <w:t xml:space="preserve">A. </w:t>
      </w:r>
      <w:r w:rsidR="001C71F1">
        <w:rPr>
          <w:color w:val="000000" w:themeColor="text1"/>
          <w:u w:color="000000" w:themeColor="text1"/>
        </w:rPr>
        <w:tab/>
      </w:r>
      <w:r w:rsidR="006F3D96" w:rsidRPr="00AD7B5D">
        <w:rPr>
          <w:color w:val="000000" w:themeColor="text1"/>
          <w:u w:color="000000" w:themeColor="text1"/>
        </w:rPr>
        <w:t xml:space="preserve">Section </w:t>
      </w:r>
      <w:r w:rsidR="008F5330">
        <w:rPr>
          <w:color w:val="000000" w:themeColor="text1"/>
          <w:u w:color="000000" w:themeColor="text1"/>
        </w:rPr>
        <w:t>50-11-20</w:t>
      </w:r>
      <w:r w:rsidR="006F3D96" w:rsidRPr="00AD7B5D">
        <w:rPr>
          <w:color w:val="000000" w:themeColor="text1"/>
          <w:u w:color="000000" w:themeColor="text1"/>
        </w:rPr>
        <w:t xml:space="preserve"> of the 1976 Code </w:t>
      </w:r>
      <w:r w:rsidR="001C71F1">
        <w:rPr>
          <w:color w:val="000000" w:themeColor="text1"/>
          <w:u w:color="000000" w:themeColor="text1"/>
        </w:rPr>
        <w:t>is</w:t>
      </w:r>
      <w:r w:rsidR="006F3D96" w:rsidRPr="00AD7B5D">
        <w:rPr>
          <w:color w:val="000000" w:themeColor="text1"/>
          <w:u w:color="000000" w:themeColor="text1"/>
        </w:rPr>
        <w:t xml:space="preserve"> repealed. </w:t>
      </w:r>
    </w:p>
    <w:p w:rsidR="001C71F1" w:rsidRDefault="001C71F1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1F1" w:rsidRPr="00AD7B5D" w:rsidRDefault="00194D3A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71F1">
        <w:rPr>
          <w:color w:val="000000" w:themeColor="text1"/>
          <w:u w:color="000000" w:themeColor="text1"/>
        </w:rPr>
        <w:t>B.</w:t>
      </w:r>
      <w:r w:rsidR="001C71F1">
        <w:rPr>
          <w:color w:val="000000" w:themeColor="text1"/>
          <w:u w:color="000000" w:themeColor="text1"/>
        </w:rPr>
        <w:tab/>
        <w:t xml:space="preserve">Section </w:t>
      </w:r>
      <w:r w:rsidR="008F5330" w:rsidRPr="00AD7B5D">
        <w:rPr>
          <w:color w:val="000000" w:themeColor="text1"/>
          <w:u w:color="000000" w:themeColor="text1"/>
        </w:rPr>
        <w:t>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</w:t>
      </w:r>
      <w:r w:rsidR="001C71F1">
        <w:rPr>
          <w:color w:val="000000" w:themeColor="text1"/>
          <w:u w:color="000000" w:themeColor="text1"/>
        </w:rPr>
        <w:t xml:space="preserve"> of the 1976 Code is repealed on July 1, 2021.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CA5EDC">
        <w:t>4</w:t>
      </w:r>
      <w:r w:rsidR="001C71F1">
        <w:t>.</w:t>
      </w:r>
      <w:r w:rsidR="001C71F1">
        <w:tab/>
        <w:t>Except as otherwise provided, t</w:t>
      </w:r>
      <w:r>
        <w:t>his act takes effect upon approval by the Governor.</w:t>
      </w:r>
    </w:p>
    <w:p w:rsidR="00444CCD" w:rsidRDefault="0010776B" w:rsidP="00EF0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36A1" w:rsidRDefault="006F36A1" w:rsidP="006F36A1">
      <w:pPr>
        <w:suppressAutoHyphens/>
      </w:pPr>
    </w:p>
    <w:sectPr w:rsidR="006F36A1" w:rsidSect="00C77E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74D" w:rsidRDefault="0069174D" w:rsidP="009F0C77">
      <w:r>
        <w:separator/>
      </w:r>
    </w:p>
  </w:endnote>
  <w:endnote w:type="continuationSeparator" w:id="0">
    <w:p w:rsidR="0069174D" w:rsidRDefault="006917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0EDF16-C45E-4BBD-B198-C6FF76D31197}"/>
    <w:embedBold r:id="rId2" w:fontKey="{9699D9C4-4799-48C5-9E77-5DCF579994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358F5C-D6B8-4D07-8394-ADC9F7C13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2AEFE3-D336-4F8F-8A56-D929E114A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9906A7-7BD5-4947-AD95-EE948CF202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CCD" w:rsidRPr="00237791" w:rsidRDefault="00237791" w:rsidP="00237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</w:t>
    </w:r>
    <w:r w:rsidR="00C77E2A">
      <w:t>-</w:t>
    </w:r>
    <w:r w:rsidR="00C77E2A">
      <w:fldChar w:fldCharType="begin"/>
    </w:r>
    <w:r w:rsidR="00C77E2A">
      <w:instrText xml:space="preserve"> PAGE  \* MERGEFORMAT </w:instrText>
    </w:r>
    <w:r w:rsidR="00C77E2A">
      <w:fldChar w:fldCharType="separate"/>
    </w:r>
    <w:r w:rsidR="00D4032B">
      <w:rPr>
        <w:noProof/>
      </w:rPr>
      <w:t>1</w:t>
    </w:r>
    <w:r w:rsidR="00C77E2A">
      <w:fldChar w:fldCharType="end"/>
    </w:r>
    <w:r w:rsidR="00C77E2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E2A" w:rsidRPr="00237791" w:rsidRDefault="00C77E2A" w:rsidP="00237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36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74D" w:rsidRDefault="0069174D" w:rsidP="009F0C77">
      <w:r>
        <w:separator/>
      </w:r>
    </w:p>
  </w:footnote>
  <w:footnote w:type="continuationSeparator" w:id="0">
    <w:p w:rsidR="0069174D" w:rsidRDefault="006917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12CZ20"/>
    <w:docVar w:name="CoverBillType" w:val="b"/>
    <w:docVar w:name="DocPath" w:val="L:\Council\bills\DF\13012CZ20.DOCX"/>
    <w:docVar w:name="dvBillNumber" w:val="1068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69174D"/>
    <w:rsid w:val="000263D9"/>
    <w:rsid w:val="00026C9A"/>
    <w:rsid w:val="000965A1"/>
    <w:rsid w:val="000C487D"/>
    <w:rsid w:val="000E1785"/>
    <w:rsid w:val="000F39F2"/>
    <w:rsid w:val="001023A4"/>
    <w:rsid w:val="0010776B"/>
    <w:rsid w:val="0012351C"/>
    <w:rsid w:val="00133E66"/>
    <w:rsid w:val="00134ACF"/>
    <w:rsid w:val="00144E15"/>
    <w:rsid w:val="00194D3A"/>
    <w:rsid w:val="001A4A62"/>
    <w:rsid w:val="001A681E"/>
    <w:rsid w:val="001C71F1"/>
    <w:rsid w:val="001D08F2"/>
    <w:rsid w:val="002037CA"/>
    <w:rsid w:val="002047A2"/>
    <w:rsid w:val="002321B6"/>
    <w:rsid w:val="0023696B"/>
    <w:rsid w:val="00237791"/>
    <w:rsid w:val="00250967"/>
    <w:rsid w:val="002759C5"/>
    <w:rsid w:val="00277DEE"/>
    <w:rsid w:val="00280D88"/>
    <w:rsid w:val="00294ABE"/>
    <w:rsid w:val="002A3EB4"/>
    <w:rsid w:val="00325348"/>
    <w:rsid w:val="0037397D"/>
    <w:rsid w:val="00393688"/>
    <w:rsid w:val="003D411E"/>
    <w:rsid w:val="003E3C1E"/>
    <w:rsid w:val="003E3F4C"/>
    <w:rsid w:val="003E6148"/>
    <w:rsid w:val="003E7D04"/>
    <w:rsid w:val="00400EAA"/>
    <w:rsid w:val="0041760A"/>
    <w:rsid w:val="004203D7"/>
    <w:rsid w:val="00423F46"/>
    <w:rsid w:val="00444CCD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74D"/>
    <w:rsid w:val="0069470D"/>
    <w:rsid w:val="006A476C"/>
    <w:rsid w:val="006C6A93"/>
    <w:rsid w:val="006D3EF5"/>
    <w:rsid w:val="006E02F9"/>
    <w:rsid w:val="006F36A1"/>
    <w:rsid w:val="006F3D96"/>
    <w:rsid w:val="006F3F76"/>
    <w:rsid w:val="00736D77"/>
    <w:rsid w:val="00753C04"/>
    <w:rsid w:val="00756946"/>
    <w:rsid w:val="00757F80"/>
    <w:rsid w:val="00771EEC"/>
    <w:rsid w:val="0077791D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330"/>
    <w:rsid w:val="00932670"/>
    <w:rsid w:val="009352BB"/>
    <w:rsid w:val="00990668"/>
    <w:rsid w:val="009B397B"/>
    <w:rsid w:val="009F0C77"/>
    <w:rsid w:val="009F1369"/>
    <w:rsid w:val="009F4DD1"/>
    <w:rsid w:val="00A64E80"/>
    <w:rsid w:val="00A741D9"/>
    <w:rsid w:val="00A85589"/>
    <w:rsid w:val="00A9741D"/>
    <w:rsid w:val="00AB0576"/>
    <w:rsid w:val="00AC630C"/>
    <w:rsid w:val="00AD4B17"/>
    <w:rsid w:val="00B26FA6"/>
    <w:rsid w:val="00B741CB"/>
    <w:rsid w:val="00B77A69"/>
    <w:rsid w:val="00B87AF8"/>
    <w:rsid w:val="00B934F3"/>
    <w:rsid w:val="00BB6347"/>
    <w:rsid w:val="00BD2134"/>
    <w:rsid w:val="00C038D8"/>
    <w:rsid w:val="00C045DD"/>
    <w:rsid w:val="00C11F9C"/>
    <w:rsid w:val="00C22DDF"/>
    <w:rsid w:val="00C3136F"/>
    <w:rsid w:val="00C3483A"/>
    <w:rsid w:val="00C47813"/>
    <w:rsid w:val="00C74E9D"/>
    <w:rsid w:val="00C77E2A"/>
    <w:rsid w:val="00C82FD3"/>
    <w:rsid w:val="00CA5EDC"/>
    <w:rsid w:val="00CC6B7B"/>
    <w:rsid w:val="00CD3619"/>
    <w:rsid w:val="00CF4447"/>
    <w:rsid w:val="00D239F9"/>
    <w:rsid w:val="00D24C61"/>
    <w:rsid w:val="00D4032B"/>
    <w:rsid w:val="00D405E7"/>
    <w:rsid w:val="00D40DD2"/>
    <w:rsid w:val="00D41D56"/>
    <w:rsid w:val="00D6260D"/>
    <w:rsid w:val="00D6662B"/>
    <w:rsid w:val="00D84A2B"/>
    <w:rsid w:val="00D95E2F"/>
    <w:rsid w:val="00D970A9"/>
    <w:rsid w:val="00DB3AC0"/>
    <w:rsid w:val="00DC6813"/>
    <w:rsid w:val="00DE68F0"/>
    <w:rsid w:val="00DF3845"/>
    <w:rsid w:val="00DF7E17"/>
    <w:rsid w:val="00E437DA"/>
    <w:rsid w:val="00E5111A"/>
    <w:rsid w:val="00E63093"/>
    <w:rsid w:val="00EB00A2"/>
    <w:rsid w:val="00EB1BF3"/>
    <w:rsid w:val="00EC1C9F"/>
    <w:rsid w:val="00ED2945"/>
    <w:rsid w:val="00EE7B46"/>
    <w:rsid w:val="00EF0B17"/>
    <w:rsid w:val="00EF3EEE"/>
    <w:rsid w:val="00F12AE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F4CFC-55F0-45B1-B7B9-AC480F7A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3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0733D-FC83-489F-81CD-4515612D9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729249C9</Template>
  <TotalTime>0</TotalTime>
  <Pages>3</Pages>
  <Words>225</Words>
  <Characters>1167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1068 Text of Previous Version (Jan. 30, 2020) - South Carolina Legislature Online</vt:lpstr>
    </vt:vector>
  </TitlesOfParts>
  <Company> 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1068 Text of Previous Version (Sep. 22, 2020) - South Carolina Legislature Online</dc:title>
  <dc:subject/>
  <dc:creator>Del Flint</dc:creator>
  <cp:keywords/>
  <dc:description/>
  <cp:lastModifiedBy>Lavarres Lynch</cp:lastModifiedBy>
  <cp:revision>2</cp:revision>
  <cp:lastPrinted>2020-09-23T00:13:00Z</cp:lastPrinted>
  <dcterms:created xsi:type="dcterms:W3CDTF">2020-09-23T00:14:00Z</dcterms:created>
  <dcterms:modified xsi:type="dcterms:W3CDTF">2020-09-23T00:14:00Z</dcterms:modified>
</cp:coreProperties>
</file>