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4F5" w:rsidRDefault="004D7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09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E1B">
        <w:rPr>
          <w:color w:val="000000" w:themeColor="text1"/>
          <w:u w:color="000000" w:themeColor="text1"/>
        </w:rPr>
        <w:t>TO AMEND THE CODE OF LAWS OF SOUTH CAROLINA, 1976,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8334C2">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8334C2" w:rsidRPr="008334C2">
        <w:rPr>
          <w:color w:val="000000" w:themeColor="text1"/>
          <w:u w:color="000000" w:themeColor="text1"/>
        </w:rPr>
        <w:t>’</w:t>
      </w:r>
      <w:r w:rsidR="00B544A5">
        <w:rPr>
          <w:color w:val="000000" w:themeColor="text1"/>
          <w:u w:color="000000" w:themeColor="text1"/>
        </w:rPr>
        <w:t>S</w:t>
      </w:r>
      <w:r>
        <w:rPr>
          <w:color w:val="000000" w:themeColor="text1"/>
          <w:u w:color="000000" w:themeColor="text1"/>
        </w:rPr>
        <w:t xml:space="preserve">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 xml:space="preserve">820, RELATING TO THE TIMING OF THE CORPORATE EXISTENCE OF THE STATE BANK, </w:t>
      </w:r>
      <w:r w:rsidR="00B544A5">
        <w:rPr>
          <w:color w:val="000000" w:themeColor="text1"/>
          <w:u w:color="000000" w:themeColor="text1"/>
        </w:rPr>
        <w:t xml:space="preserve">SO AS </w:t>
      </w:r>
      <w:r>
        <w:rPr>
          <w:color w:val="000000" w:themeColor="text1"/>
          <w:u w:color="000000" w:themeColor="text1"/>
        </w:rPr>
        <w:t>TO INCLUDE REFERENCES TO A NON</w:t>
      </w:r>
      <w:r w:rsidR="008334C2">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 xml:space="preserve">830, RELATING TO THE TRANSFER OF ASSETS TO THE SOUTH CAROLINA STATE BANK, </w:t>
      </w:r>
      <w:r w:rsidR="00B544A5">
        <w:rPr>
          <w:color w:val="000000" w:themeColor="text1"/>
          <w:u w:color="000000" w:themeColor="text1"/>
        </w:rPr>
        <w:t xml:space="preserve">SO AS </w:t>
      </w:r>
      <w:r>
        <w:rPr>
          <w:color w:val="000000" w:themeColor="text1"/>
          <w:u w:color="000000" w:themeColor="text1"/>
        </w:rPr>
        <w:t>TO INCLUDE REFERENCES TO A NON</w:t>
      </w:r>
      <w:r w:rsidR="008334C2">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sidR="00B544A5">
        <w:rPr>
          <w:color w:val="000000" w:themeColor="text1"/>
          <w:u w:color="000000" w:themeColor="text1"/>
        </w:rPr>
        <w:t>CORPORATION</w:t>
      </w:r>
      <w:r>
        <w:rPr>
          <w:color w:val="000000" w:themeColor="text1"/>
          <w:u w:color="000000" w:themeColor="text1"/>
        </w:rPr>
        <w:t xml:space="preserve">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sidR="008334C2">
        <w:rPr>
          <w:color w:val="000000" w:themeColor="text1"/>
          <w:u w:color="000000" w:themeColor="text1"/>
        </w:rPr>
        <w:noBreakHyphen/>
      </w:r>
      <w:r w:rsidRPr="00090E1B">
        <w:rPr>
          <w:color w:val="000000" w:themeColor="text1"/>
          <w:u w:color="000000" w:themeColor="text1"/>
        </w:rPr>
        <w:t>11</w:t>
      </w:r>
      <w:r w:rsidR="008334C2">
        <w:rPr>
          <w:color w:val="000000" w:themeColor="text1"/>
          <w:u w:color="000000" w:themeColor="text1"/>
        </w:rPr>
        <w:noBreakHyphen/>
      </w:r>
      <w:r w:rsidRPr="00090E1B">
        <w:rPr>
          <w:color w:val="000000" w:themeColor="text1"/>
          <w:u w:color="000000" w:themeColor="text1"/>
        </w:rPr>
        <w:t xml:space="preserve">60, RELATING </w:t>
      </w:r>
      <w:r w:rsidRPr="00090E1B">
        <w:rPr>
          <w:color w:val="000000" w:themeColor="text1"/>
          <w:u w:color="000000" w:themeColor="text1"/>
        </w:rPr>
        <w:lastRenderedPageBreak/>
        <w:t>TO FRAUDULENT CHECKS, SO AS TO REMOVE THE REQUIREMENT THAT A HOME TELEPHONE NUMBER IS NECESSARY TO ESTABLISH PRIMA FACIE EVIDENCE AGAINST A DEFENDANT; TO AMEND SECTION 34</w:t>
      </w:r>
      <w:r w:rsidR="008334C2">
        <w:rPr>
          <w:color w:val="000000" w:themeColor="text1"/>
          <w:u w:color="000000" w:themeColor="text1"/>
        </w:rPr>
        <w:noBreakHyphen/>
      </w:r>
      <w:r w:rsidRPr="00090E1B">
        <w:rPr>
          <w:color w:val="000000" w:themeColor="text1"/>
          <w:u w:color="000000" w:themeColor="text1"/>
        </w:rPr>
        <w:t>13</w:t>
      </w:r>
      <w:r w:rsidR="008334C2">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8334C2" w:rsidRPr="008334C2">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sidR="00B544A5">
        <w:rPr>
          <w:color w:val="000000" w:themeColor="text1"/>
          <w:u w:color="000000" w:themeColor="text1"/>
        </w:rPr>
        <w:t>TO REPEAL CHAPTER 12 OF</w:t>
      </w:r>
      <w:r w:rsidRPr="000370C7">
        <w:rPr>
          <w:color w:val="000000" w:themeColor="text1"/>
          <w:u w:color="000000" w:themeColor="text1"/>
        </w:rPr>
        <w:t xml:space="preserve"> TITLE 34 RELATING TO COUNTY AND MULTI</w:t>
      </w:r>
      <w:r w:rsidR="008334C2">
        <w:rPr>
          <w:color w:val="000000" w:themeColor="text1"/>
          <w:u w:color="000000" w:themeColor="text1"/>
        </w:rPr>
        <w:noBreakHyphen/>
      </w:r>
      <w:r w:rsidRPr="000370C7">
        <w:rPr>
          <w:color w:val="000000" w:themeColor="text1"/>
          <w:u w:color="000000" w:themeColor="text1"/>
        </w:rPr>
        <w:t>COUNTY CHECK CLEARING HOUSES; TO REPEAL SECTION 34</w:t>
      </w:r>
      <w:r w:rsidR="008334C2">
        <w:rPr>
          <w:color w:val="000000" w:themeColor="text1"/>
          <w:u w:color="000000" w:themeColor="text1"/>
        </w:rPr>
        <w:noBreakHyphen/>
      </w:r>
      <w:r w:rsidRPr="000370C7">
        <w:rPr>
          <w:color w:val="000000" w:themeColor="text1"/>
          <w:u w:color="000000" w:themeColor="text1"/>
        </w:rPr>
        <w:t>1</w:t>
      </w:r>
      <w:r w:rsidR="008334C2">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8334C2">
        <w:rPr>
          <w:color w:val="000000" w:themeColor="text1"/>
          <w:u w:color="000000" w:themeColor="text1"/>
        </w:rPr>
        <w:noBreakHyphen/>
      </w:r>
      <w:r w:rsidRPr="000370C7">
        <w:rPr>
          <w:color w:val="000000" w:themeColor="text1"/>
          <w:u w:color="000000" w:themeColor="text1"/>
        </w:rPr>
        <w:t>3</w:t>
      </w:r>
      <w:r w:rsidR="008334C2">
        <w:rPr>
          <w:color w:val="000000" w:themeColor="text1"/>
          <w:u w:color="000000" w:themeColor="text1"/>
        </w:rPr>
        <w:noBreakHyphen/>
      </w:r>
      <w:r w:rsidRPr="000370C7">
        <w:rPr>
          <w:color w:val="000000" w:themeColor="text1"/>
          <w:u w:color="000000" w:themeColor="text1"/>
        </w:rPr>
        <w:t>60 RELATING TO BRANCH BANK IDENTIFICATION; TO REPEAL SECTION 34</w:t>
      </w:r>
      <w:r w:rsidR="008334C2">
        <w:rPr>
          <w:color w:val="000000" w:themeColor="text1"/>
          <w:u w:color="000000" w:themeColor="text1"/>
        </w:rPr>
        <w:noBreakHyphen/>
      </w:r>
      <w:r w:rsidRPr="000370C7">
        <w:rPr>
          <w:color w:val="000000" w:themeColor="text1"/>
          <w:u w:color="000000" w:themeColor="text1"/>
        </w:rPr>
        <w:t>9</w:t>
      </w:r>
      <w:r w:rsidR="008334C2">
        <w:rPr>
          <w:color w:val="000000" w:themeColor="text1"/>
          <w:u w:color="000000" w:themeColor="text1"/>
        </w:rPr>
        <w:noBreakHyphen/>
      </w:r>
      <w:r w:rsidRPr="000370C7">
        <w:rPr>
          <w:color w:val="000000" w:themeColor="text1"/>
          <w:u w:color="000000" w:themeColor="text1"/>
        </w:rPr>
        <w:t>70 RELATING TO CERTAIN PAID</w:t>
      </w:r>
      <w:r w:rsidR="008334C2">
        <w:rPr>
          <w:color w:val="000000" w:themeColor="text1"/>
          <w:u w:color="000000" w:themeColor="text1"/>
        </w:rPr>
        <w:noBreakHyphen/>
      </w:r>
      <w:r w:rsidRPr="000370C7">
        <w:rPr>
          <w:color w:val="000000" w:themeColor="text1"/>
          <w:u w:color="000000" w:themeColor="text1"/>
        </w:rPr>
        <w:t>IN CAPITAL REQUIREMENTS AND EXCEPTIONS; TO REPEAL SECTION 34</w:t>
      </w:r>
      <w:r w:rsidR="008334C2">
        <w:rPr>
          <w:color w:val="000000" w:themeColor="text1"/>
          <w:u w:color="000000" w:themeColor="text1"/>
        </w:rPr>
        <w:noBreakHyphen/>
      </w:r>
      <w:r w:rsidRPr="000370C7">
        <w:rPr>
          <w:color w:val="000000" w:themeColor="text1"/>
          <w:u w:color="000000" w:themeColor="text1"/>
        </w:rPr>
        <w:t>9</w:t>
      </w:r>
      <w:r w:rsidR="008334C2">
        <w:rPr>
          <w:color w:val="000000" w:themeColor="text1"/>
          <w:u w:color="000000" w:themeColor="text1"/>
        </w:rPr>
        <w:noBreakHyphen/>
      </w:r>
      <w:r w:rsidRPr="000370C7">
        <w:rPr>
          <w:color w:val="000000" w:themeColor="text1"/>
          <w:u w:color="000000" w:themeColor="text1"/>
        </w:rPr>
        <w:t>80 RELATING TO THE ISSUANCE OF PREFERRED STOCK; TO REPEAL SECTION 34</w:t>
      </w:r>
      <w:r w:rsidR="008334C2">
        <w:rPr>
          <w:color w:val="000000" w:themeColor="text1"/>
          <w:u w:color="000000" w:themeColor="text1"/>
        </w:rPr>
        <w:noBreakHyphen/>
      </w:r>
      <w:r w:rsidRPr="000370C7">
        <w:rPr>
          <w:color w:val="000000" w:themeColor="text1"/>
          <w:u w:color="000000" w:themeColor="text1"/>
        </w:rPr>
        <w:t>11</w:t>
      </w:r>
      <w:r w:rsidR="008334C2">
        <w:rPr>
          <w:color w:val="000000" w:themeColor="text1"/>
          <w:u w:color="000000" w:themeColor="text1"/>
        </w:rPr>
        <w:noBreakHyphen/>
      </w:r>
      <w:r w:rsidRPr="000370C7">
        <w:rPr>
          <w:color w:val="000000" w:themeColor="text1"/>
          <w:u w:color="000000" w:themeColor="text1"/>
        </w:rPr>
        <w:t xml:space="preserve">40 RELATING TO THE DUPLICATE FOR LOST OR DESTROYED TIME CERTIFICATE OF DEPOSITS; AND TO REPEAL </w:t>
      </w:r>
      <w:r w:rsidRPr="000370C7">
        <w:rPr>
          <w:color w:val="000000" w:themeColor="text1"/>
          <w:u w:color="000000" w:themeColor="text1"/>
        </w:rPr>
        <w:lastRenderedPageBreak/>
        <w:t>SECTION 34</w:t>
      </w:r>
      <w:r w:rsidR="008334C2">
        <w:rPr>
          <w:color w:val="000000" w:themeColor="text1"/>
          <w:u w:color="000000" w:themeColor="text1"/>
        </w:rPr>
        <w:noBreakHyphen/>
      </w:r>
      <w:r w:rsidRPr="000370C7">
        <w:rPr>
          <w:color w:val="000000" w:themeColor="text1"/>
          <w:u w:color="000000" w:themeColor="text1"/>
        </w:rPr>
        <w:t>11</w:t>
      </w:r>
      <w:r w:rsidR="008334C2">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09F1" w:rsidRDefault="004B0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9F1" w:rsidRDefault="004B0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ADF" w:rsidRPr="00090E1B" w:rsidRDefault="004B09F1"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1ADF" w:rsidRPr="00090E1B">
        <w:rPr>
          <w:color w:val="000000" w:themeColor="text1"/>
          <w:u w:color="000000" w:themeColor="text1"/>
        </w:rPr>
        <w:t>Chapter 1, Title 34 of the 1976 Code is amended by adding: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8334C2" w:rsidRPr="008334C2">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8334C2" w:rsidRPr="008334C2">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w:t>
      </w:r>
      <w:r w:rsidRPr="00090E1B">
        <w:rPr>
          <w:color w:val="000000" w:themeColor="text1"/>
          <w:u w:color="000000" w:themeColor="text1"/>
        </w:rPr>
        <w:lastRenderedPageBreak/>
        <w:t>the organization of the proposed bank, building and loan association, savings and loan association, or savings bank if the commissioner is satisfied that each of the following conditions are met: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8334C2">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8334C2">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8334C2" w:rsidRPr="008334C2">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 xml:space="preserve">The articles of incorporation of a proposed bank, building and loan association, savings and loan </w:t>
      </w:r>
      <w:r w:rsidRPr="00090E1B">
        <w:rPr>
          <w:color w:val="000000" w:themeColor="text1"/>
          <w:u w:color="000000" w:themeColor="text1"/>
        </w:rPr>
        <w:lastRenderedPageBreak/>
        <w:t>association, or savings bank must be signed and acknowledged by or on behalf of an organizer and must contain the following: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w:t>
      </w:r>
      <w:r w:rsidRPr="00090E1B">
        <w:rPr>
          <w:color w:val="000000" w:themeColor="text1"/>
          <w:u w:color="000000" w:themeColor="text1"/>
        </w:rPr>
        <w:lastRenderedPageBreak/>
        <w:t xml:space="preserve">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8334C2" w:rsidRPr="008334C2">
        <w:rPr>
          <w:color w:val="000000" w:themeColor="text1"/>
          <w:u w:color="000000" w:themeColor="text1"/>
        </w:rPr>
        <w:t>‘</w:t>
      </w:r>
      <w:r w:rsidRPr="00090E1B">
        <w:rPr>
          <w:color w:val="000000" w:themeColor="text1"/>
          <w:u w:color="000000" w:themeColor="text1"/>
        </w:rPr>
        <w:t>trust business</w:t>
      </w:r>
      <w:r w:rsidR="008334C2" w:rsidRPr="008334C2">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proposed bank, building and loan association, savings and loan association, or savings bank</w:t>
      </w:r>
      <w:r w:rsidR="008334C2" w:rsidRPr="008334C2">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w:t>
      </w:r>
      <w:r w:rsidRPr="00090E1B">
        <w:rPr>
          <w:color w:val="000000" w:themeColor="text1"/>
          <w:u w:color="000000" w:themeColor="text1"/>
        </w:rPr>
        <w:lastRenderedPageBreak/>
        <w:t>association, savings and loan association, or savings bank or the new bank, building and loan association, savings and loan association, or savings bank, consistent with this Chapter.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8334C2" w:rsidRPr="008334C2">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8334C2" w:rsidRPr="008334C2">
        <w:rPr>
          <w:color w:val="000000" w:themeColor="text1"/>
          <w:u w:color="000000" w:themeColor="text1"/>
        </w:rPr>
        <w:t>’</w:t>
      </w:r>
      <w:r w:rsidRPr="00090E1B">
        <w:rPr>
          <w:color w:val="000000" w:themeColor="text1"/>
          <w:u w:color="000000" w:themeColor="text1"/>
        </w:rPr>
        <w:t>s receipt of the requested additional information.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8334C2" w:rsidRPr="008334C2">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8334C2" w:rsidRPr="008334C2">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8334C2">
        <w:rPr>
          <w:color w:val="000000" w:themeColor="text1"/>
          <w:u w:color="000000" w:themeColor="text1"/>
        </w:rPr>
        <w:noBreakHyphen/>
      </w:r>
      <w:r>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 xml:space="preserve">he board may not issue the charter until the board is satisfied that the proposed bank, building and loan </w:t>
      </w:r>
      <w:r w:rsidRPr="00090E1B">
        <w:rPr>
          <w:color w:val="000000" w:themeColor="text1"/>
          <w:u w:color="000000" w:themeColor="text1"/>
        </w:rPr>
        <w:lastRenderedPageBreak/>
        <w:t>association, savings and loan association, or savings bank has done each of the following: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8334C2">
        <w:rPr>
          <w:color w:val="000000" w:themeColor="text1"/>
          <w:u w:color="000000" w:themeColor="text1"/>
        </w:rPr>
        <w:noBreakHyphen/>
      </w:r>
      <w:r w:rsidRPr="00090E1B">
        <w:rPr>
          <w:color w:val="000000" w:themeColor="text1"/>
          <w:u w:color="000000" w:themeColor="text1"/>
        </w:rPr>
        <w:t>28</w:t>
      </w:r>
      <w:r w:rsidR="008334C2">
        <w:rPr>
          <w:color w:val="000000" w:themeColor="text1"/>
          <w:u w:color="000000" w:themeColor="text1"/>
        </w:rPr>
        <w:noBreakHyphen/>
      </w:r>
      <w:r w:rsidRPr="00090E1B">
        <w:rPr>
          <w:color w:val="000000" w:themeColor="text1"/>
          <w:u w:color="000000" w:themeColor="text1"/>
        </w:rPr>
        <w:t xml:space="preserve">30 is not considered a branch of a bank, building and loan association, savings and loan association, or a savings bank and is </w:t>
      </w:r>
      <w:r w:rsidRPr="00090E1B">
        <w:rPr>
          <w:color w:val="000000" w:themeColor="text1"/>
          <w:u w:color="000000" w:themeColor="text1"/>
        </w:rPr>
        <w:lastRenderedPageBreak/>
        <w:t>not subject to any of the provisions of this chapter applicable to branch applications.</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8334C2">
        <w:rPr>
          <w:color w:val="000000" w:themeColor="text1"/>
          <w:u w:color="000000" w:themeColor="text1"/>
        </w:rPr>
        <w:noBreakHyphen/>
      </w:r>
      <w:r>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w:t>
      </w:r>
      <w:r w:rsidR="00B544A5">
        <w:rPr>
          <w:color w:val="000000" w:themeColor="text1"/>
          <w:u w:color="000000" w:themeColor="text1"/>
        </w:rPr>
        <w:t>voked by the board at any time.</w:t>
      </w:r>
      <w:r>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__________, with the request that it be </w:t>
      </w:r>
      <w:r w:rsidRPr="00090E1B">
        <w:rPr>
          <w:color w:val="000000" w:themeColor="text1"/>
          <w:u w:color="000000" w:themeColor="text1"/>
        </w:rPr>
        <w:lastRenderedPageBreak/>
        <w:t>considered at a meeting of your directors to be held within thirty days from this date and a record of the action taken thereon entered upon the minutes. Please also fill out and return the form attached.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shall be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8334C2" w:rsidRPr="008334C2">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8334C2">
        <w:rPr>
          <w:color w:val="000000" w:themeColor="text1"/>
          <w:u w:val="single" w:color="000000" w:themeColor="text1"/>
        </w:rPr>
        <w:noBreakHyphen/>
      </w:r>
      <w:r>
        <w:rPr>
          <w:color w:val="000000" w:themeColor="text1"/>
          <w:u w:val="single" w:color="000000" w:themeColor="text1"/>
        </w:rPr>
        <w:t>9</w:t>
      </w:r>
      <w:r w:rsidR="008334C2">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lastRenderedPageBreak/>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 xml:space="preserve">or of the laws of the other state to dissolve its organization </w:t>
      </w:r>
      <w:r w:rsidR="00B544A5">
        <w:rPr>
          <w:color w:val="000000" w:themeColor="text1"/>
          <w:u w:val="single" w:color="000000" w:themeColor="text1"/>
        </w:rPr>
        <w:t>a</w:t>
      </w:r>
      <w:r w:rsidR="008334C2">
        <w:rPr>
          <w:color w:val="000000" w:themeColor="text1"/>
          <w:u w:val="single" w:color="000000" w:themeColor="text1"/>
        </w:rPr>
        <w:t>s a state banking corporation of</w:t>
      </w:r>
      <w:r>
        <w:rPr>
          <w:color w:val="000000" w:themeColor="text1"/>
          <w:u w:val="single" w:color="000000" w:themeColor="text1"/>
        </w:rPr>
        <w:t xml:space="preserve"> such state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sidR="000A5369">
        <w:rPr>
          <w:color w:val="000000" w:themeColor="text1"/>
          <w:u w:val="single" w:color="000000" w:themeColor="text1"/>
        </w:rPr>
        <w:t>or as a state banking corporation</w:t>
      </w:r>
      <w:r w:rsidR="000A5369">
        <w:t xml:space="preserve"> </w:t>
      </w:r>
      <w:r w:rsidRPr="00090E1B">
        <w:rPr>
          <w:color w:val="000000" w:themeColor="text1"/>
          <w:u w:color="000000" w:themeColor="text1"/>
        </w:rPr>
        <w:t>effective at a specified future date;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8334C2" w:rsidRPr="008334C2">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sidR="000A5369">
        <w:rPr>
          <w:color w:val="000000" w:themeColor="text1"/>
          <w:u w:val="single" w:color="000000" w:themeColor="text1"/>
        </w:rPr>
        <w:t>or a state banking association</w:t>
      </w:r>
      <w:r w:rsidR="000A5369">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the names of its directors and of its officers at the date of its dissolution as a national bank and who will constitute its directors and officers as a State bank</w:t>
      </w:r>
      <w:r w:rsidRPr="00090E1B">
        <w:rPr>
          <w:color w:val="000000" w:themeColor="text1"/>
          <w:u w:val="single" w:color="000000" w:themeColor="text1"/>
        </w:rPr>
        <w:t>;</w:t>
      </w:r>
      <w:r w:rsidRPr="00090E1B">
        <w:rPr>
          <w:color w:val="000000" w:themeColor="text1"/>
          <w:u w:color="000000" w:themeColor="text1"/>
        </w:rPr>
        <w:t xml:space="preserve">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sidR="000A5369">
        <w:rPr>
          <w:color w:val="000000" w:themeColor="text1"/>
          <w:u w:val="single" w:color="000000" w:themeColor="text1"/>
        </w:rPr>
        <w:t>or state banking association</w:t>
      </w:r>
      <w:r w:rsidR="000A5369">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69"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sidR="000A5369">
        <w:rPr>
          <w:color w:val="000000" w:themeColor="text1"/>
          <w:u w:color="000000" w:themeColor="text1"/>
        </w:rPr>
        <w:t>Section 34</w:t>
      </w:r>
      <w:r w:rsidR="008334C2">
        <w:rPr>
          <w:color w:val="000000" w:themeColor="text1"/>
          <w:u w:color="000000" w:themeColor="text1"/>
        </w:rPr>
        <w:noBreakHyphen/>
      </w:r>
      <w:r w:rsidR="000A5369">
        <w:rPr>
          <w:color w:val="000000" w:themeColor="text1"/>
          <w:u w:color="000000" w:themeColor="text1"/>
        </w:rPr>
        <w:t>3</w:t>
      </w:r>
      <w:r w:rsidR="008334C2">
        <w:rPr>
          <w:color w:val="000000" w:themeColor="text1"/>
          <w:u w:color="000000" w:themeColor="text1"/>
        </w:rPr>
        <w:noBreakHyphen/>
      </w:r>
      <w:r w:rsidR="000A5369">
        <w:rPr>
          <w:color w:val="000000" w:themeColor="text1"/>
          <w:u w:color="000000" w:themeColor="text1"/>
        </w:rPr>
        <w:t>820 of the 1976 Code is amended to read:</w:t>
      </w:r>
    </w:p>
    <w:p w:rsidR="000A5369" w:rsidRDefault="000A5369"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a State bank shall begin as soon as its dissolution as a national banking corporation </w:t>
      </w:r>
      <w:r>
        <w:rPr>
          <w:u w:val="single"/>
        </w:rPr>
        <w:t>or state banking corporation</w:t>
      </w:r>
      <w:r>
        <w:t xml:space="preserve"> </w:t>
      </w:r>
      <w:r w:rsidRPr="004F67C7">
        <w:t>becomes effective.</w:t>
      </w:r>
      <w:r>
        <w:t>”</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8334C2">
        <w:noBreakHyphen/>
      </w:r>
      <w:r>
        <w:t>3</w:t>
      </w:r>
      <w:r w:rsidR="008334C2">
        <w:noBreakHyphen/>
      </w:r>
      <w:r>
        <w:t>830 of the 1976 Code is amended to read:</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8334C2">
        <w:noBreakHyphen/>
      </w:r>
      <w:r>
        <w:t>3</w:t>
      </w:r>
      <w:r w:rsidR="008334C2">
        <w:noBreakHyphen/>
      </w:r>
      <w:r>
        <w:t>830.</w:t>
      </w:r>
      <w:r>
        <w:tab/>
      </w:r>
      <w:r w:rsidRPr="004F67C7">
        <w:t>At the time the corporate existence of such State bank begins all the property of the former national banking corporation</w:t>
      </w:r>
      <w:r>
        <w:t xml:space="preserve"> </w:t>
      </w:r>
      <w:r>
        <w:rPr>
          <w:u w:val="single"/>
        </w:rPr>
        <w:t>or state banking corporation</w:t>
      </w:r>
      <w:r w:rsidRPr="004F67C7">
        <w:t>, including all of its right, title and interest in and to all property of whatsoever kind, whether real, personal or mixed, and things in action and every right, privilege, interest and asset of any conceivable value or benefit then existing, belonging or appertaining to it or which would inure to it shall immediately by act of law and without any conveyance or transfer and without any further act or deed be vested in and become the property of such State bank, which shall have, hold and enjoy them in its own right as fully and to the same extent as they were possessed, held and enjoyed by the national banking corporation</w:t>
      </w:r>
      <w:r>
        <w:t xml:space="preserve"> </w:t>
      </w:r>
      <w:r>
        <w:rPr>
          <w:u w:val="single"/>
        </w:rPr>
        <w:t>or state banking corporation</w:t>
      </w:r>
      <w:r w:rsidRPr="004F67C7">
        <w:t xml:space="preserve">. The State bank shall be deemed to be a continuation of the entity and of the identity of </w:t>
      </w:r>
      <w:r>
        <w:t xml:space="preserve">the national banking </w:t>
      </w:r>
      <w:r>
        <w:lastRenderedPageBreak/>
        <w:t xml:space="preserve">corporation </w:t>
      </w:r>
      <w:r>
        <w:rPr>
          <w:u w:val="single"/>
        </w:rPr>
        <w:t>or state banking corporation</w:t>
      </w:r>
      <w:r w:rsidRPr="004F67C7">
        <w:t xml:space="preserve"> operating under and pursuant to the laws of this State, and all the rights, obligations and relations of the national banking corporation</w:t>
      </w:r>
      <w:r>
        <w:t xml:space="preserve"> </w:t>
      </w:r>
      <w:r>
        <w:rPr>
          <w:u w:val="single"/>
        </w:rPr>
        <w:t>or state banking corporation</w:t>
      </w:r>
      <w:r w:rsidRPr="004F67C7">
        <w:t xml:space="preserve"> to or in respect to any person, estate, creditor, depositor, trustee or beneficiary of any trust and in or in respect to any executorship or trusteeship or other trust or fiduciary function shall remain unimpaired, and such State bank, as of the beginning of its corporate existence, shall by operation of this section succeed to all such rights, obligations, relations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 xml:space="preserve">or </w:t>
      </w:r>
      <w:r w:rsidR="00B544A5">
        <w:rPr>
          <w:u w:val="single"/>
        </w:rPr>
        <w:t xml:space="preserve">such </w:t>
      </w:r>
      <w:r>
        <w:rPr>
          <w:u w:val="single"/>
        </w:rPr>
        <w:t>state banking corporation</w:t>
      </w:r>
      <w:r>
        <w:t xml:space="preserve"> </w:t>
      </w:r>
      <w:r w:rsidRPr="004F67C7">
        <w:t>is acting as administrator, coadministrator, executor, coexecutor or cotrustee of or in respect to any estate or trust being administered under the laws of this State such relation, as well as any other similar fiduciary relation, and all rights, privileges, duties and obligations connected therewith shall remain unimpaired and shall continue into and in the State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8334C2">
        <w:noBreakHyphen/>
      </w:r>
      <w:r w:rsidRPr="004F67C7">
        <w:t>3</w:t>
      </w:r>
      <w:r w:rsidR="008334C2">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rsidR="00B544A5">
        <w:t xml:space="preserve">bank </w:t>
      </w:r>
      <w:r>
        <w:rPr>
          <w:u w:val="single"/>
        </w:rPr>
        <w:t>or other state bank</w:t>
      </w:r>
      <w:r>
        <w:t xml:space="preserve"> </w:t>
      </w:r>
      <w:r w:rsidR="00B544A5">
        <w:t>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ADF" w:rsidRPr="00090E1B" w:rsidRDefault="000A5369"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1D1ADF" w:rsidRPr="00090E1B">
        <w:rPr>
          <w:color w:val="000000" w:themeColor="text1"/>
          <w:u w:color="000000" w:themeColor="text1"/>
        </w:rPr>
        <w:t>Section 34</w:t>
      </w:r>
      <w:r w:rsidR="008334C2">
        <w:rPr>
          <w:color w:val="000000" w:themeColor="text1"/>
          <w:u w:color="000000" w:themeColor="text1"/>
        </w:rPr>
        <w:noBreakHyphen/>
      </w:r>
      <w:r w:rsidR="001D1ADF" w:rsidRPr="00090E1B">
        <w:rPr>
          <w:color w:val="000000" w:themeColor="text1"/>
          <w:u w:color="000000" w:themeColor="text1"/>
        </w:rPr>
        <w:t>3</w:t>
      </w:r>
      <w:r w:rsidR="008334C2">
        <w:rPr>
          <w:color w:val="000000" w:themeColor="text1"/>
          <w:u w:color="000000" w:themeColor="text1"/>
        </w:rPr>
        <w:noBreakHyphen/>
      </w:r>
      <w:r w:rsidR="001D1ADF" w:rsidRPr="00090E1B">
        <w:rPr>
          <w:color w:val="000000" w:themeColor="text1"/>
          <w:u w:color="000000" w:themeColor="text1"/>
        </w:rPr>
        <w:t>840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w:t>
      </w:r>
      <w:r w:rsidRPr="00090E1B">
        <w:rPr>
          <w:color w:val="000000" w:themeColor="text1"/>
          <w:u w:color="000000" w:themeColor="text1"/>
        </w:rPr>
        <w:lastRenderedPageBreak/>
        <w:t xml:space="preserve">corporation </w:t>
      </w:r>
      <w:r w:rsidR="000A5369">
        <w:rPr>
          <w:color w:val="000000" w:themeColor="text1"/>
          <w:u w:val="single" w:color="000000" w:themeColor="text1"/>
        </w:rPr>
        <w:t>or state banking corporation</w:t>
      </w:r>
      <w:r w:rsidR="000A5369">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10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8334C2">
        <w:rPr>
          <w:strike/>
          <w:color w:val="000000" w:themeColor="text1"/>
          <w:u w:color="000000" w:themeColor="text1"/>
        </w:rPr>
        <w:noBreakHyphen/>
      </w:r>
      <w:r w:rsidRPr="00090E1B">
        <w:rPr>
          <w:strike/>
          <w:color w:val="000000" w:themeColor="text1"/>
          <w:u w:color="000000" w:themeColor="text1"/>
        </w:rPr>
        <w:t>five thousand dollars;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w:t>
      </w:r>
      <w:r w:rsidRPr="00090E1B">
        <w:rPr>
          <w:strike/>
          <w:color w:val="000000" w:themeColor="text1"/>
          <w:u w:color="000000" w:themeColor="text1"/>
        </w:rPr>
        <w:lastRenderedPageBreak/>
        <w:t xml:space="preserve">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8334C2" w:rsidRPr="008334C2">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Pr>
          <w:color w:val="000000" w:themeColor="text1"/>
          <w:u w:color="000000" w:themeColor="text1"/>
        </w:rPr>
        <w:t>60(b</w:t>
      </w:r>
      <w:r w:rsidR="001D1ADF" w:rsidRPr="00090E1B">
        <w:rPr>
          <w:color w:val="000000" w:themeColor="text1"/>
          <w:u w:color="000000" w:themeColor="text1"/>
        </w:rPr>
        <w:t>)(1)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8334C2">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8334C2">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sidR="00D07EC8">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13</w:t>
      </w:r>
      <w:r w:rsidR="008334C2">
        <w:rPr>
          <w:color w:val="000000" w:themeColor="text1"/>
          <w:u w:color="000000" w:themeColor="text1"/>
        </w:rPr>
        <w:noBreakHyphen/>
      </w:r>
      <w:r w:rsidRPr="00090E1B">
        <w:rPr>
          <w:color w:val="000000" w:themeColor="text1"/>
          <w:u w:color="000000" w:themeColor="text1"/>
        </w:rPr>
        <w:t>140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8334C2">
        <w:rPr>
          <w:color w:val="000000" w:themeColor="text1"/>
          <w:u w:color="000000" w:themeColor="text1"/>
        </w:rPr>
        <w:noBreakHyphen/>
      </w:r>
      <w:r>
        <w:rPr>
          <w:color w:val="000000" w:themeColor="text1"/>
          <w:u w:color="000000" w:themeColor="text1"/>
        </w:rPr>
        <w:t>13</w:t>
      </w:r>
      <w:r w:rsidR="008334C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8334C2">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350(2)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530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640(A)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645(13)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sidR="00900450">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1220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8334C2">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8334C2" w:rsidRPr="008334C2">
        <w:rPr>
          <w:color w:val="000000" w:themeColor="text1"/>
          <w:u w:color="000000" w:themeColor="text1"/>
        </w:rPr>
        <w:t>’</w:t>
      </w:r>
      <w:r w:rsidRPr="00090E1B">
        <w:rPr>
          <w:color w:val="000000" w:themeColor="text1"/>
          <w:u w:color="000000" w:themeColor="text1"/>
        </w:rPr>
        <w:t xml:space="preserve">s bylaws on the question of a </w:t>
      </w:r>
      <w:r w:rsidRPr="00090E1B">
        <w:rPr>
          <w:color w:val="000000" w:themeColor="text1"/>
          <w:u w:color="000000" w:themeColor="text1"/>
        </w:rPr>
        <w:lastRenderedPageBreak/>
        <w:t>charter conversion and upon the approval of the credit union</w:t>
      </w:r>
      <w:r w:rsidR="008334C2" w:rsidRPr="008334C2">
        <w:rPr>
          <w:color w:val="000000" w:themeColor="text1"/>
          <w:u w:color="000000" w:themeColor="text1"/>
        </w:rPr>
        <w:t>’</w:t>
      </w:r>
      <w:r w:rsidRPr="00090E1B">
        <w:rPr>
          <w:color w:val="000000" w:themeColor="text1"/>
          <w:u w:color="000000" w:themeColor="text1"/>
        </w:rPr>
        <w:t>s current and future regulator.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1D1ADF" w:rsidRPr="00090E1B">
        <w:rPr>
          <w:color w:val="000000" w:themeColor="text1"/>
          <w:u w:color="000000" w:themeColor="text1"/>
        </w:rPr>
        <w:t>.</w:t>
      </w:r>
      <w:r w:rsidR="001D1ADF" w:rsidRPr="00090E1B">
        <w:rPr>
          <w:color w:val="000000" w:themeColor="text1"/>
          <w:u w:color="000000" w:themeColor="text1"/>
        </w:rPr>
        <w:tab/>
        <w:t>Chapter 12 of Title 34 and Sections 34</w:t>
      </w:r>
      <w:r w:rsidR="008334C2">
        <w:rPr>
          <w:color w:val="000000" w:themeColor="text1"/>
          <w:u w:color="000000" w:themeColor="text1"/>
        </w:rPr>
        <w:noBreakHyphen/>
      </w:r>
      <w:r w:rsidR="001D1ADF" w:rsidRPr="00090E1B">
        <w:rPr>
          <w:color w:val="000000" w:themeColor="text1"/>
          <w:u w:color="000000" w:themeColor="text1"/>
        </w:rPr>
        <w:t>1</w:t>
      </w:r>
      <w:r w:rsidR="008334C2">
        <w:rPr>
          <w:color w:val="000000" w:themeColor="text1"/>
          <w:u w:color="000000" w:themeColor="text1"/>
        </w:rPr>
        <w:noBreakHyphen/>
      </w:r>
      <w:r w:rsidR="001D1ADF" w:rsidRPr="00090E1B">
        <w:rPr>
          <w:color w:val="000000" w:themeColor="text1"/>
          <w:u w:color="000000" w:themeColor="text1"/>
        </w:rPr>
        <w:t>70, 34</w:t>
      </w:r>
      <w:r w:rsidR="008334C2">
        <w:rPr>
          <w:color w:val="000000" w:themeColor="text1"/>
          <w:u w:color="000000" w:themeColor="text1"/>
        </w:rPr>
        <w:noBreakHyphen/>
      </w:r>
      <w:r w:rsidR="001D1ADF" w:rsidRPr="00090E1B">
        <w:rPr>
          <w:color w:val="000000" w:themeColor="text1"/>
          <w:u w:color="000000" w:themeColor="text1"/>
        </w:rPr>
        <w:t>3</w:t>
      </w:r>
      <w:r w:rsidR="008334C2">
        <w:rPr>
          <w:color w:val="000000" w:themeColor="text1"/>
          <w:u w:color="000000" w:themeColor="text1"/>
        </w:rPr>
        <w:noBreakHyphen/>
      </w:r>
      <w:r w:rsidR="001D1ADF" w:rsidRPr="00090E1B">
        <w:rPr>
          <w:color w:val="000000" w:themeColor="text1"/>
          <w:u w:color="000000" w:themeColor="text1"/>
        </w:rPr>
        <w:t>60, 34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70, 34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80, 34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sidRPr="00090E1B">
        <w:rPr>
          <w:color w:val="000000" w:themeColor="text1"/>
          <w:u w:color="000000" w:themeColor="text1"/>
        </w:rPr>
        <w:t>40, and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sidRPr="00090E1B">
        <w:rPr>
          <w:color w:val="000000" w:themeColor="text1"/>
          <w:u w:color="000000" w:themeColor="text1"/>
        </w:rPr>
        <w:t xml:space="preserve">50 of the 1976 Code are repealed. </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sidR="00900450">
        <w:rPr>
          <w:color w:val="000000" w:themeColor="text1"/>
          <w:u w:color="000000" w:themeColor="text1"/>
        </w:rPr>
        <w:t>20</w:t>
      </w:r>
      <w:r>
        <w:t>.</w:t>
      </w:r>
      <w:r>
        <w:tab/>
        <w:t>This act takes effect upon approval by the Governor.</w:t>
      </w:r>
    </w:p>
    <w:p w:rsidR="006E7371" w:rsidRDefault="008334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4F5" w:rsidRDefault="004D74F5" w:rsidP="004D74F5">
      <w:pPr>
        <w:suppressAutoHyphens/>
      </w:pPr>
    </w:p>
    <w:sectPr w:rsidR="004D74F5" w:rsidSect="004D74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9F1" w:rsidRDefault="004B09F1" w:rsidP="009F0C77">
      <w:r>
        <w:separator/>
      </w:r>
    </w:p>
  </w:endnote>
  <w:endnote w:type="continuationSeparator" w:id="0">
    <w:p w:rsidR="004B09F1" w:rsidRDefault="004B0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171AF0-1104-4639-B436-812F3A1853EE}"/>
    <w:embedBold r:id="rId2" w:fontKey="{1AFA0378-F1CC-49C5-BD1A-81955EC5C8DC}"/>
  </w:font>
  <w:font w:name="Calibri">
    <w:panose1 w:val="020F0502020204030204"/>
    <w:charset w:val="00"/>
    <w:family w:val="swiss"/>
    <w:pitch w:val="variable"/>
    <w:sig w:usb0="E0002EFF" w:usb1="C000247B" w:usb2="00000009" w:usb3="00000000" w:csb0="000001FF" w:csb1="00000000"/>
    <w:embedRegular r:id="rId3" w:fontKey="{FDC5E5F0-9D1F-4E0F-8428-A1BCE15E1D7C}"/>
  </w:font>
  <w:font w:name="Segoe UI">
    <w:panose1 w:val="020B0502040204020203"/>
    <w:charset w:val="00"/>
    <w:family w:val="swiss"/>
    <w:pitch w:val="variable"/>
    <w:sig w:usb0="E4002EFF" w:usb1="C000E47F" w:usb2="00000009" w:usb3="00000000" w:csb0="000001FF" w:csb1="00000000"/>
    <w:embedRegular r:id="rId4" w:fontKey="{CD3E2A8C-0871-4880-A783-C96B91C0C172}"/>
  </w:font>
  <w:font w:name="Cambria">
    <w:panose1 w:val="02040503050406030204"/>
    <w:charset w:val="00"/>
    <w:family w:val="roman"/>
    <w:pitch w:val="variable"/>
    <w:sig w:usb0="E00006FF" w:usb1="420024FF" w:usb2="02000000" w:usb3="00000000" w:csb0="0000019F" w:csb1="00000000"/>
    <w:embedRegular r:id="rId5" w:fontKey="{C2B64415-C38F-4B55-99AB-B51C0A99DA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71" w:rsidRPr="004D74F5" w:rsidRDefault="004D74F5" w:rsidP="004D74F5">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9F1" w:rsidRDefault="004B09F1" w:rsidP="009F0C77">
      <w:r>
        <w:separator/>
      </w:r>
    </w:p>
  </w:footnote>
  <w:footnote w:type="continuationSeparator" w:id="0">
    <w:p w:rsidR="004B09F1" w:rsidRDefault="004B0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0SA20"/>
    <w:docVar w:name="CoverBillType" w:val="b"/>
    <w:docVar w:name="DocPath" w:val="L:\Council\bills\RT\17730SA20.DOCX"/>
    <w:docVar w:name="dvBillNumber" w:val="1115"/>
    <w:docVar w:name="dvBillNumberPrefix" w:val="S. "/>
    <w:docVar w:name="dvOriginalBody" w:val="Senate"/>
    <w:docVar w:name="dvSteno" w:val="RT"/>
    <w:docVar w:name="NameofBody" w:val="s"/>
    <w:docVar w:name="vGroup2" w:val="Council"/>
  </w:docVars>
  <w:rsids>
    <w:rsidRoot w:val="004B09F1"/>
    <w:rsid w:val="000263D9"/>
    <w:rsid w:val="00026C9A"/>
    <w:rsid w:val="000965A1"/>
    <w:rsid w:val="000A5369"/>
    <w:rsid w:val="000C487D"/>
    <w:rsid w:val="000E1785"/>
    <w:rsid w:val="000F39F2"/>
    <w:rsid w:val="001023A4"/>
    <w:rsid w:val="0010776B"/>
    <w:rsid w:val="00133E66"/>
    <w:rsid w:val="00134ACF"/>
    <w:rsid w:val="00144E15"/>
    <w:rsid w:val="001A4A62"/>
    <w:rsid w:val="001A681E"/>
    <w:rsid w:val="001D08F2"/>
    <w:rsid w:val="001D1AD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09F1"/>
    <w:rsid w:val="004B2A8B"/>
    <w:rsid w:val="004D74F5"/>
    <w:rsid w:val="00511EE9"/>
    <w:rsid w:val="00521E00"/>
    <w:rsid w:val="00577C6C"/>
    <w:rsid w:val="0058501B"/>
    <w:rsid w:val="005C5AC4"/>
    <w:rsid w:val="0061228A"/>
    <w:rsid w:val="006134E3"/>
    <w:rsid w:val="006215AA"/>
    <w:rsid w:val="006340D9"/>
    <w:rsid w:val="00643B8E"/>
    <w:rsid w:val="00653ECC"/>
    <w:rsid w:val="00665EBC"/>
    <w:rsid w:val="00680479"/>
    <w:rsid w:val="0069470D"/>
    <w:rsid w:val="006A476C"/>
    <w:rsid w:val="006C6A93"/>
    <w:rsid w:val="006E02F9"/>
    <w:rsid w:val="006E7371"/>
    <w:rsid w:val="006F3F76"/>
    <w:rsid w:val="00753C04"/>
    <w:rsid w:val="00756946"/>
    <w:rsid w:val="00757F80"/>
    <w:rsid w:val="00771EEC"/>
    <w:rsid w:val="00786819"/>
    <w:rsid w:val="007A325A"/>
    <w:rsid w:val="007C3099"/>
    <w:rsid w:val="007E72BE"/>
    <w:rsid w:val="007F1523"/>
    <w:rsid w:val="007F509E"/>
    <w:rsid w:val="007F5799"/>
    <w:rsid w:val="007F6947"/>
    <w:rsid w:val="008334C2"/>
    <w:rsid w:val="00834A12"/>
    <w:rsid w:val="00872729"/>
    <w:rsid w:val="008F4429"/>
    <w:rsid w:val="00900450"/>
    <w:rsid w:val="00932670"/>
    <w:rsid w:val="009352BB"/>
    <w:rsid w:val="00990668"/>
    <w:rsid w:val="009B397B"/>
    <w:rsid w:val="009F0C77"/>
    <w:rsid w:val="009F4DD1"/>
    <w:rsid w:val="00A64E80"/>
    <w:rsid w:val="00A741D9"/>
    <w:rsid w:val="00A85589"/>
    <w:rsid w:val="00A9741D"/>
    <w:rsid w:val="00AB0576"/>
    <w:rsid w:val="00AD4B17"/>
    <w:rsid w:val="00AF7A10"/>
    <w:rsid w:val="00B26FA6"/>
    <w:rsid w:val="00B544A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EC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F19"/>
    <w:rsid w:val="00E437DA"/>
    <w:rsid w:val="00E63093"/>
    <w:rsid w:val="00EB00A2"/>
    <w:rsid w:val="00EB1BF3"/>
    <w:rsid w:val="00EF3EEE"/>
    <w:rsid w:val="00F149A7"/>
    <w:rsid w:val="00F50BAF"/>
    <w:rsid w:val="00F52C10"/>
    <w:rsid w:val="00F7440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6AAF8-9564-4D07-86D6-DEECE7E4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7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E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DD664-9BB7-48AB-88FE-D1DF576F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18</Pages>
  <Words>6209</Words>
  <Characters>31731</Characters>
  <Application>Microsoft Office Word</Application>
  <DocSecurity>0</DocSecurity>
  <Lines>740</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1115 Text of Previous Version (Feb. 19, 2020) - South Carolina Legislature Online</dc:title>
  <dc:subject/>
  <dc:creator>Rebecca Turner</dc:creator>
  <cp:keywords/>
  <dc:description/>
  <cp:lastModifiedBy>S Wilson</cp:lastModifiedBy>
  <cp:revision>2</cp:revision>
  <cp:lastPrinted>2020-02-19T16:29:00Z</cp:lastPrinted>
  <dcterms:created xsi:type="dcterms:W3CDTF">2020-02-19T17:37:00Z</dcterms:created>
  <dcterms:modified xsi:type="dcterms:W3CDTF">2020-02-19T17:37:00Z</dcterms:modified>
</cp:coreProperties>
</file>