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E7025" w14:textId="77777777" w:rsidR="00F94AB9" w:rsidRPr="00522CE0" w:rsidRDefault="00F9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51219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6C43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6055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AE4B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1F2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3F70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45F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3017D" w14:textId="77777777" w:rsidR="00522CE0" w:rsidRPr="008F023B" w:rsidRDefault="00522CE0" w:rsidP="00F94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A16F6">
        <w:rPr>
          <w:rFonts w:eastAsia="Times New Roman"/>
          <w:b/>
          <w:sz w:val="30"/>
          <w:szCs w:val="30"/>
        </w:rPr>
        <w:t>BILL</w:t>
      </w:r>
    </w:p>
    <w:p w14:paraId="13ACDA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4CDBA8" w14:textId="0F3040BB" w:rsidR="00522CE0" w:rsidRPr="00522CE0" w:rsidRDefault="00BA5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4, TITLE 47 OF THE 1976 CODE, RELATING TO THE STATE LIVESTOCK-POULTRY HEALTH COMMISSION, BY ADDING SECTION 47-4-65</w:t>
      </w:r>
      <w:r w:rsidR="00D75C9B">
        <w:rPr>
          <w:rFonts w:eastAsia="Times New Roman"/>
        </w:rPr>
        <w:t>,</w:t>
      </w:r>
      <w:r>
        <w:rPr>
          <w:rFonts w:eastAsia="Times New Roman"/>
        </w:rPr>
        <w:t xml:space="preserve"> TO PROVIDE THAT </w:t>
      </w:r>
      <w:r w:rsidRPr="008F6053">
        <w:rPr>
          <w:rFonts w:eastAsia="Times New Roman"/>
        </w:rPr>
        <w:t>A LIVE MEMBER OF THE FAMILY SUIDAE (PIG) TRANSPORTED ON A PUBLIC ROAD OR WATERWAY IN THIS STATE MUST BE ACCOMPANIED BY AN OFFICIAL FORM OF IDENTIFICATION THAT IS APPROVED BY THE STATE VETERINARIAN FOR THIS PURPOSE</w:t>
      </w:r>
      <w:r>
        <w:rPr>
          <w:rFonts w:eastAsia="Times New Roman"/>
        </w:rPr>
        <w:t xml:space="preserve">, AND TO PROVIDE THAT IT IS UNLAWFUL FOR A PERSON TO MISUSE OR ALTER A PERMIT, TAG, OR OFFICIAL FORM OF </w:t>
      </w:r>
      <w:r w:rsidR="001B071E">
        <w:rPr>
          <w:rFonts w:eastAsia="Times New Roman"/>
        </w:rPr>
        <w:t>IDENTIFICATION; TO AMEND SE</w:t>
      </w:r>
      <w:r w:rsidR="001B071E" w:rsidRPr="00B77BA2">
        <w:rPr>
          <w:rFonts w:eastAsia="Times New Roman"/>
        </w:rPr>
        <w:t>CTION 50-16-25 OF THE 1976 CODE, RELATING TO THE UNLAWFUL RELEASE OF PIGS AND PERMIT EXCEPTIONS, TO PROVIDE THAT IT IS UNLAWFUL TO POSSESS, BUY, SELL, OFFER FOR SALE, TRANSFER</w:t>
      </w:r>
      <w:r w:rsidR="001B071E">
        <w:rPr>
          <w:rFonts w:eastAsia="Times New Roman"/>
        </w:rPr>
        <w:t>, OR TRANSPORT A PIG TAKEN FROM THE WILD</w:t>
      </w:r>
      <w:r w:rsidR="001B071E" w:rsidRPr="00B77BA2">
        <w:rPr>
          <w:rFonts w:eastAsia="Times New Roman"/>
        </w:rPr>
        <w:t xml:space="preserve"> </w:t>
      </w:r>
      <w:r w:rsidR="001B071E">
        <w:rPr>
          <w:rFonts w:eastAsia="Times New Roman"/>
          <w:snapToGrid w:val="0"/>
          <w:szCs w:val="20"/>
        </w:rPr>
        <w:t xml:space="preserve">UNLESS </w:t>
      </w:r>
      <w:r w:rsidR="001B071E">
        <w:t>CERTAIN REQUIREMENTS ARE MET</w:t>
      </w:r>
      <w:r w:rsidR="001B071E" w:rsidRPr="00B77BA2">
        <w:t xml:space="preserve">, </w:t>
      </w:r>
      <w:r w:rsidR="001B071E">
        <w:rPr>
          <w:rFonts w:eastAsia="Times New Roman"/>
        </w:rPr>
        <w:t>AND</w:t>
      </w:r>
      <w:r w:rsidR="001B071E" w:rsidRPr="00B77BA2">
        <w:rPr>
          <w:rFonts w:eastAsia="Times New Roman"/>
        </w:rPr>
        <w:t xml:space="preserve"> </w:t>
      </w:r>
      <w:r w:rsidR="001B071E">
        <w:rPr>
          <w:rFonts w:eastAsia="Times New Roman"/>
        </w:rPr>
        <w:t xml:space="preserve">TO PROVIDE THAT IT IS UNLAWFUL </w:t>
      </w:r>
      <w:r w:rsidR="001B071E" w:rsidRPr="00B77BA2">
        <w:rPr>
          <w:rFonts w:eastAsia="Times New Roman"/>
        </w:rPr>
        <w:t>TO RELEASE A PIG INTO THE WILD</w:t>
      </w:r>
      <w:r w:rsidR="001B071E">
        <w:rPr>
          <w:rFonts w:eastAsia="Times New Roman"/>
        </w:rPr>
        <w:t>; AND TO REPEAL SECTION 50-9-655 OF THE 1976 CODE, RELATING TO A PIG TRANSPORT AND RELEASE PERMIT AND A PIG ENCLOSURE PERMIT</w:t>
      </w:r>
      <w:r w:rsidR="00024A31">
        <w:rPr>
          <w:rFonts w:eastAsia="Times New Roman"/>
        </w:rPr>
        <w:t>.</w:t>
      </w:r>
    </w:p>
    <w:p w14:paraId="4493B59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1A946FA" w14:textId="77777777" w:rsidR="00DA16F6" w:rsidRDefault="00DA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14D3B8" w14:textId="77777777" w:rsidR="00DA16F6" w:rsidRDefault="00DA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AE6B9" w14:textId="54873BC2" w:rsidR="002E2F88" w:rsidRDefault="002E2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6726E3">
        <w:rPr>
          <w:rFonts w:eastAsia="Times New Roman"/>
        </w:rPr>
        <w:tab/>
      </w:r>
      <w:r w:rsidR="00DF6BD2">
        <w:rPr>
          <w:rFonts w:eastAsia="Times New Roman"/>
        </w:rPr>
        <w:t>Chapter 4, Title 47 of the 19</w:t>
      </w:r>
      <w:r w:rsidR="00881B99">
        <w:rPr>
          <w:rFonts w:eastAsia="Times New Roman"/>
        </w:rPr>
        <w:t>76 Code is amended by adding</w:t>
      </w:r>
      <w:r w:rsidR="006726E3">
        <w:rPr>
          <w:rFonts w:eastAsia="Times New Roman"/>
        </w:rPr>
        <w:t>:</w:t>
      </w:r>
    </w:p>
    <w:p w14:paraId="05423FD8" w14:textId="60DF0475" w:rsidR="002E2F88" w:rsidRDefault="002E2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F4472" w14:textId="338A11B6" w:rsidR="00AD033E" w:rsidRPr="00223271" w:rsidRDefault="002E2F88" w:rsidP="00AD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r w:rsidRPr="008F60F2">
        <w:rPr>
          <w:rFonts w:eastAsia="Times New Roman"/>
        </w:rPr>
        <w:tab/>
        <w:t>“</w:t>
      </w:r>
      <w:r w:rsidR="00024A31" w:rsidRPr="008F60F2">
        <w:rPr>
          <w:rFonts w:eastAsia="Times New Roman"/>
          <w:snapToGrid w:val="0"/>
          <w:szCs w:val="20"/>
          <w:u w:color="000000"/>
        </w:rPr>
        <w:t>Section 47</w:t>
      </w:r>
      <w:r w:rsidR="003F4654">
        <w:rPr>
          <w:rFonts w:eastAsia="Times New Roman"/>
          <w:snapToGrid w:val="0"/>
          <w:szCs w:val="20"/>
          <w:u w:color="000000"/>
        </w:rPr>
        <w:noBreakHyphen/>
      </w:r>
      <w:r w:rsidR="00024A31" w:rsidRPr="008F60F2">
        <w:rPr>
          <w:rFonts w:eastAsia="Times New Roman"/>
          <w:snapToGrid w:val="0"/>
          <w:szCs w:val="20"/>
          <w:u w:color="000000"/>
        </w:rPr>
        <w:t>4</w:t>
      </w:r>
      <w:r w:rsidR="003F4654">
        <w:rPr>
          <w:rFonts w:eastAsia="Times New Roman"/>
          <w:snapToGrid w:val="0"/>
          <w:szCs w:val="20"/>
          <w:u w:color="000000"/>
        </w:rPr>
        <w:noBreakHyphen/>
      </w:r>
      <w:r w:rsidR="00AD033E" w:rsidRPr="008F60F2">
        <w:rPr>
          <w:rFonts w:eastAsia="Times New Roman"/>
          <w:snapToGrid w:val="0"/>
          <w:szCs w:val="20"/>
          <w:u w:color="000000"/>
        </w:rPr>
        <w:t>6</w:t>
      </w:r>
      <w:r w:rsidR="00FD3E9D">
        <w:rPr>
          <w:rFonts w:eastAsia="Times New Roman"/>
          <w:snapToGrid w:val="0"/>
          <w:szCs w:val="20"/>
          <w:u w:color="000000"/>
        </w:rPr>
        <w:t>5</w:t>
      </w:r>
      <w:r w:rsidR="00024A31" w:rsidRPr="008F60F2">
        <w:rPr>
          <w:rFonts w:eastAsia="Times New Roman"/>
          <w:snapToGrid w:val="0"/>
          <w:szCs w:val="20"/>
          <w:u w:color="000000"/>
        </w:rPr>
        <w:t>.</w:t>
      </w:r>
      <w:r w:rsidR="00024A31" w:rsidRPr="008F60F2">
        <w:rPr>
          <w:rFonts w:eastAsia="Times New Roman"/>
          <w:snapToGrid w:val="0"/>
          <w:szCs w:val="20"/>
          <w:u w:color="000000"/>
        </w:rPr>
        <w:tab/>
      </w:r>
      <w:r w:rsidR="00AD033E" w:rsidRPr="008F60F2">
        <w:rPr>
          <w:rFonts w:eastAsia="Times New Roman"/>
          <w:snapToGrid w:val="0"/>
          <w:szCs w:val="20"/>
          <w:u w:color="000000"/>
        </w:rPr>
        <w:t>(A)</w:t>
      </w:r>
      <w:r w:rsidR="00223271">
        <w:rPr>
          <w:rFonts w:eastAsia="Times New Roman"/>
          <w:snapToGrid w:val="0"/>
          <w:szCs w:val="20"/>
          <w:u w:color="000000"/>
        </w:rPr>
        <w:tab/>
      </w:r>
      <w:r w:rsidR="00223271" w:rsidRPr="00223271">
        <w:rPr>
          <w:rFonts w:eastAsia="Times New Roman"/>
          <w:snapToGrid w:val="0"/>
          <w:szCs w:val="20"/>
          <w:u w:color="000000"/>
        </w:rPr>
        <w:t xml:space="preserve">A live member of the family Suidae (pig) transported on a public road or waterway in this State must be accompanied by </w:t>
      </w:r>
      <w:r w:rsidR="00AD033E" w:rsidRPr="00223271">
        <w:rPr>
          <w:rFonts w:eastAsia="Times New Roman"/>
          <w:snapToGrid w:val="0"/>
          <w:szCs w:val="20"/>
          <w:u w:color="000000"/>
        </w:rPr>
        <w:t>an official form of identification that is approved by the State Veterinarian for this purpose.</w:t>
      </w:r>
    </w:p>
    <w:p w14:paraId="30A2FC90" w14:textId="338143DA" w:rsidR="004C1708" w:rsidRDefault="00AD033E" w:rsidP="00AD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AD033E">
        <w:rPr>
          <w:rFonts w:eastAsia="Times New Roman"/>
          <w:snapToGrid w:val="0"/>
          <w:color w:val="000000"/>
          <w:szCs w:val="20"/>
          <w:u w:color="000000"/>
        </w:rPr>
        <w:lastRenderedPageBreak/>
        <w:tab/>
        <w:t>(B)</w:t>
      </w:r>
      <w:r w:rsidRPr="00AD033E">
        <w:rPr>
          <w:rFonts w:eastAsia="Times New Roman"/>
          <w:snapToGrid w:val="0"/>
          <w:color w:val="000000"/>
          <w:szCs w:val="20"/>
          <w:u w:color="000000"/>
        </w:rPr>
        <w:tab/>
        <w:t>It is unlawful for a person to misuse</w:t>
      </w:r>
      <w:r>
        <w:rPr>
          <w:rFonts w:eastAsia="Times New Roman"/>
          <w:snapToGrid w:val="0"/>
          <w:color w:val="000000"/>
          <w:szCs w:val="20"/>
          <w:u w:color="000000"/>
        </w:rPr>
        <w:t xml:space="preserve"> or </w:t>
      </w:r>
      <w:r w:rsidRPr="00AD033E">
        <w:rPr>
          <w:rFonts w:eastAsia="Times New Roman"/>
          <w:snapToGrid w:val="0"/>
          <w:color w:val="000000"/>
          <w:szCs w:val="20"/>
          <w:u w:color="000000"/>
        </w:rPr>
        <w:t xml:space="preserve">alter a permit, tag, or </w:t>
      </w:r>
      <w:r w:rsidR="00F9238C">
        <w:rPr>
          <w:rFonts w:eastAsia="Times New Roman"/>
          <w:snapToGrid w:val="0"/>
          <w:color w:val="000000"/>
          <w:szCs w:val="20"/>
          <w:u w:color="000000"/>
        </w:rPr>
        <w:t xml:space="preserve">form of </w:t>
      </w:r>
      <w:r w:rsidRPr="00AD033E">
        <w:rPr>
          <w:rFonts w:eastAsia="Times New Roman"/>
          <w:snapToGrid w:val="0"/>
          <w:color w:val="000000"/>
          <w:szCs w:val="20"/>
          <w:u w:color="000000"/>
        </w:rPr>
        <w:t>identification issued pursuant to this title</w:t>
      </w:r>
      <w:r w:rsidR="00AA7C8B">
        <w:rPr>
          <w:rFonts w:eastAsia="Times New Roman"/>
          <w:snapToGrid w:val="0"/>
          <w:color w:val="000000"/>
          <w:szCs w:val="20"/>
          <w:u w:color="000000"/>
        </w:rPr>
        <w:t>,</w:t>
      </w:r>
      <w:r w:rsidRPr="00AD033E">
        <w:rPr>
          <w:rFonts w:eastAsia="Times New Roman"/>
          <w:snapToGrid w:val="0"/>
          <w:color w:val="000000"/>
          <w:szCs w:val="20"/>
          <w:u w:color="000000"/>
        </w:rPr>
        <w:t xml:space="preserve"> or to issue, obtain, or attempt to obtain a permit, tag, or </w:t>
      </w:r>
      <w:r w:rsidR="00F9238C">
        <w:rPr>
          <w:rFonts w:eastAsia="Times New Roman"/>
          <w:snapToGrid w:val="0"/>
          <w:color w:val="000000"/>
          <w:szCs w:val="20"/>
          <w:u w:color="000000"/>
        </w:rPr>
        <w:t xml:space="preserve">form of </w:t>
      </w:r>
      <w:r w:rsidRPr="00AD033E">
        <w:rPr>
          <w:rFonts w:eastAsia="Times New Roman"/>
          <w:color w:val="000000"/>
          <w:u w:color="000000"/>
        </w:rPr>
        <w:t xml:space="preserve">identification by fraud or misrepresentation. A person misuses identification </w:t>
      </w:r>
      <w:r w:rsidR="00FD3E9D">
        <w:rPr>
          <w:rFonts w:eastAsia="Times New Roman"/>
          <w:color w:val="000000"/>
          <w:u w:color="000000"/>
        </w:rPr>
        <w:t>under this section if he uses</w:t>
      </w:r>
      <w:r w:rsidRPr="00AD033E">
        <w:rPr>
          <w:rFonts w:eastAsia="Times New Roman"/>
          <w:color w:val="000000"/>
          <w:u w:color="000000"/>
        </w:rPr>
        <w:t xml:space="preserve"> identification that </w:t>
      </w:r>
      <w:r w:rsidR="00FD3E9D">
        <w:rPr>
          <w:rFonts w:eastAsia="Times New Roman"/>
          <w:color w:val="000000"/>
          <w:u w:color="000000"/>
        </w:rPr>
        <w:t>is</w:t>
      </w:r>
      <w:r w:rsidRPr="00AD033E">
        <w:rPr>
          <w:rFonts w:eastAsia="Times New Roman"/>
          <w:color w:val="000000"/>
          <w:u w:color="000000"/>
        </w:rPr>
        <w:t xml:space="preserve"> not assigned to </w:t>
      </w:r>
      <w:r>
        <w:rPr>
          <w:rFonts w:eastAsia="Times New Roman"/>
          <w:color w:val="000000"/>
          <w:u w:color="000000"/>
        </w:rPr>
        <w:t>him</w:t>
      </w:r>
      <w:r w:rsidRPr="00AD033E">
        <w:rPr>
          <w:rFonts w:eastAsia="Times New Roman"/>
          <w:color w:val="000000"/>
          <w:u w:color="000000"/>
        </w:rPr>
        <w:t xml:space="preserve">, </w:t>
      </w:r>
      <w:r w:rsidR="00FD3E9D">
        <w:rPr>
          <w:rFonts w:eastAsia="Times New Roman"/>
          <w:color w:val="000000"/>
          <w:u w:color="000000"/>
        </w:rPr>
        <w:t>uses</w:t>
      </w:r>
      <w:r w:rsidRPr="00AD033E">
        <w:rPr>
          <w:rFonts w:eastAsia="Times New Roman"/>
          <w:color w:val="000000"/>
          <w:u w:color="000000"/>
        </w:rPr>
        <w:t xml:space="preserve"> ide</w:t>
      </w:r>
      <w:r w:rsidR="00FD3E9D">
        <w:rPr>
          <w:rFonts w:eastAsia="Times New Roman"/>
          <w:color w:val="000000"/>
          <w:u w:color="000000"/>
        </w:rPr>
        <w:t>ntification assigned to another</w:t>
      </w:r>
      <w:r w:rsidRPr="00AD033E">
        <w:rPr>
          <w:rFonts w:eastAsia="Times New Roman"/>
          <w:color w:val="000000"/>
          <w:u w:color="000000"/>
        </w:rPr>
        <w:t xml:space="preserve">, knowingly </w:t>
      </w:r>
      <w:r w:rsidR="00FD3E9D">
        <w:rPr>
          <w:rFonts w:eastAsia="Times New Roman"/>
          <w:color w:val="000000"/>
          <w:u w:color="000000"/>
        </w:rPr>
        <w:t>provides</w:t>
      </w:r>
      <w:r w:rsidRPr="00AD033E">
        <w:rPr>
          <w:rFonts w:eastAsia="Times New Roman"/>
          <w:color w:val="000000"/>
          <w:u w:color="000000"/>
        </w:rPr>
        <w:t xml:space="preserve"> identification t</w:t>
      </w:r>
      <w:r w:rsidR="00FD3E9D">
        <w:rPr>
          <w:rFonts w:eastAsia="Times New Roman"/>
          <w:color w:val="000000"/>
          <w:u w:color="000000"/>
        </w:rPr>
        <w:t>o a person other than the owner</w:t>
      </w:r>
      <w:r>
        <w:rPr>
          <w:rFonts w:eastAsia="Times New Roman"/>
          <w:color w:val="000000"/>
          <w:u w:color="000000"/>
        </w:rPr>
        <w:t>,</w:t>
      </w:r>
      <w:r w:rsidRPr="00AD033E">
        <w:rPr>
          <w:rFonts w:eastAsia="Times New Roman"/>
          <w:color w:val="000000"/>
          <w:u w:color="000000"/>
        </w:rPr>
        <w:t xml:space="preserve"> or </w:t>
      </w:r>
      <w:r w:rsidR="00FD3E9D">
        <w:rPr>
          <w:rFonts w:eastAsia="Times New Roman"/>
          <w:color w:val="000000"/>
          <w:u w:color="000000"/>
        </w:rPr>
        <w:t>engages</w:t>
      </w:r>
      <w:r w:rsidRPr="00AD033E">
        <w:rPr>
          <w:rFonts w:eastAsia="Times New Roman"/>
          <w:color w:val="000000"/>
          <w:u w:color="000000"/>
        </w:rPr>
        <w:t xml:space="preserve"> in</w:t>
      </w:r>
      <w:r>
        <w:rPr>
          <w:rFonts w:eastAsia="Times New Roman"/>
          <w:color w:val="000000"/>
          <w:u w:color="000000"/>
        </w:rPr>
        <w:t xml:space="preserve"> any</w:t>
      </w:r>
      <w:r w:rsidRPr="00AD033E">
        <w:rPr>
          <w:rFonts w:eastAsia="Times New Roman"/>
          <w:color w:val="000000"/>
          <w:u w:color="000000"/>
        </w:rPr>
        <w:t xml:space="preserve"> other activity to circumvent this section.</w:t>
      </w:r>
    </w:p>
    <w:p w14:paraId="0114DAEA" w14:textId="1A85BC3C" w:rsidR="00223271" w:rsidRPr="00223271" w:rsidRDefault="00223271" w:rsidP="00AD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szCs w:val="20"/>
          <w:u w:color="000000"/>
        </w:rPr>
      </w:pPr>
      <w:r>
        <w:rPr>
          <w:rFonts w:eastAsia="Times New Roman"/>
          <w:color w:val="000000"/>
          <w:u w:color="000000"/>
        </w:rPr>
        <w:tab/>
        <w:t>(C)</w:t>
      </w:r>
      <w:r>
        <w:rPr>
          <w:rFonts w:eastAsia="Times New Roman"/>
          <w:color w:val="000000"/>
          <w:u w:color="000000"/>
        </w:rPr>
        <w:tab/>
      </w:r>
      <w:r w:rsidRPr="00223271">
        <w:rPr>
          <w:rFonts w:eastAsia="Times New Roman"/>
          <w:color w:val="000000"/>
          <w:u w:color="000000"/>
        </w:rPr>
        <w:t>Pigs that do not leave the premises of their owners are not subject to the identification requirement of this section.</w:t>
      </w:r>
    </w:p>
    <w:p w14:paraId="3FAE81F9" w14:textId="13AA2F24" w:rsidR="002E2F88" w:rsidRPr="00AD033E" w:rsidRDefault="00FD3E9D" w:rsidP="0022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szCs w:val="20"/>
          <w:u w:color="000000"/>
        </w:rPr>
      </w:pPr>
      <w:r>
        <w:rPr>
          <w:rFonts w:eastAsia="Times New Roman"/>
          <w:snapToGrid w:val="0"/>
          <w:color w:val="000000"/>
          <w:szCs w:val="20"/>
          <w:u w:color="000000"/>
        </w:rPr>
        <w:tab/>
        <w:t>(D</w:t>
      </w:r>
      <w:r w:rsidR="004C1708">
        <w:rPr>
          <w:rFonts w:eastAsia="Times New Roman"/>
          <w:snapToGrid w:val="0"/>
          <w:color w:val="000000"/>
          <w:szCs w:val="20"/>
          <w:u w:color="000000"/>
        </w:rPr>
        <w:t>)</w:t>
      </w:r>
      <w:r w:rsidR="004C1708">
        <w:rPr>
          <w:rFonts w:eastAsia="Times New Roman"/>
          <w:snapToGrid w:val="0"/>
          <w:color w:val="000000"/>
          <w:szCs w:val="20"/>
          <w:u w:color="000000"/>
        </w:rPr>
        <w:tab/>
      </w:r>
      <w:r w:rsidR="004C1708" w:rsidRPr="004C1708">
        <w:rPr>
          <w:rFonts w:eastAsia="Times New Roman"/>
          <w:snapToGrid w:val="0"/>
          <w:color w:val="000000"/>
          <w:szCs w:val="20"/>
          <w:u w:color="000000"/>
        </w:rPr>
        <w:t xml:space="preserve">Each violation of </w:t>
      </w:r>
      <w:r w:rsidR="00223271">
        <w:rPr>
          <w:rFonts w:eastAsia="Times New Roman"/>
          <w:snapToGrid w:val="0"/>
          <w:color w:val="000000"/>
          <w:szCs w:val="20"/>
          <w:u w:color="000000"/>
        </w:rPr>
        <w:t>subsection (B</w:t>
      </w:r>
      <w:r>
        <w:rPr>
          <w:rFonts w:eastAsia="Times New Roman"/>
          <w:snapToGrid w:val="0"/>
          <w:color w:val="000000"/>
          <w:szCs w:val="20"/>
          <w:u w:color="000000"/>
        </w:rPr>
        <w:t>)</w:t>
      </w:r>
      <w:r w:rsidR="004C1708" w:rsidRPr="004C1708">
        <w:rPr>
          <w:rFonts w:eastAsia="Times New Roman"/>
          <w:snapToGrid w:val="0"/>
          <w:color w:val="000000"/>
          <w:szCs w:val="20"/>
          <w:u w:color="000000"/>
        </w:rPr>
        <w:t xml:space="preserve"> constitutes a separate offense</w:t>
      </w:r>
      <w:r w:rsidR="0056479C">
        <w:rPr>
          <w:rFonts w:eastAsia="Times New Roman"/>
          <w:snapToGrid w:val="0"/>
          <w:color w:val="000000"/>
          <w:szCs w:val="20"/>
          <w:u w:color="000000"/>
        </w:rPr>
        <w:t>.</w:t>
      </w:r>
      <w:r w:rsidR="00AD033E">
        <w:rPr>
          <w:rFonts w:eastAsia="Times New Roman"/>
          <w:snapToGrid w:val="0"/>
          <w:color w:val="000000"/>
          <w:szCs w:val="20"/>
          <w:u w:color="000000"/>
        </w:rPr>
        <w:t>”</w:t>
      </w:r>
    </w:p>
    <w:p w14:paraId="2E93F3F1" w14:textId="77777777" w:rsidR="006E128F" w:rsidRDefault="006E1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D16A9" w14:textId="26080DE8" w:rsidR="00DA16F6" w:rsidRDefault="00881B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DA16F6">
        <w:rPr>
          <w:rFonts w:eastAsia="Times New Roman"/>
        </w:rPr>
        <w:t>.</w:t>
      </w:r>
      <w:r w:rsidR="00DA16F6">
        <w:rPr>
          <w:rFonts w:eastAsia="Times New Roman"/>
        </w:rPr>
        <w:tab/>
      </w:r>
      <w:r w:rsidR="002E2F88">
        <w:rPr>
          <w:rFonts w:eastAsia="Times New Roman"/>
        </w:rPr>
        <w:t>Section 50-16-25 of the 1976 Code is amended to read:</w:t>
      </w:r>
    </w:p>
    <w:p w14:paraId="051B05C6" w14:textId="77777777" w:rsidR="002E2F88" w:rsidRDefault="002E2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248B4" w14:textId="77777777" w:rsidR="0036720A" w:rsidRDefault="002E2F88" w:rsidP="002E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50-16-25.</w:t>
      </w:r>
      <w:r w:rsidRPr="00992849">
        <w:rPr>
          <w:rFonts w:eastAsia="Calibri"/>
        </w:rPr>
        <w:tab/>
      </w:r>
      <w:r w:rsidRPr="00B77BA2">
        <w:rPr>
          <w:rFonts w:eastAsia="Calibri"/>
          <w:strike/>
        </w:rPr>
        <w:t>(A)</w:t>
      </w:r>
      <w:r>
        <w:rPr>
          <w:rFonts w:eastAsia="Calibri"/>
        </w:rPr>
        <w:tab/>
      </w:r>
      <w:r w:rsidRPr="002E2F88">
        <w:rPr>
          <w:rFonts w:eastAsia="Calibri"/>
        </w:rPr>
        <w:t>It is unlawful to</w:t>
      </w:r>
      <w:r w:rsidR="0036720A" w:rsidRPr="009B2743">
        <w:rPr>
          <w:rFonts w:eastAsia="Calibri"/>
          <w:u w:val="single"/>
        </w:rPr>
        <w:t>:</w:t>
      </w:r>
    </w:p>
    <w:p w14:paraId="1AB16A5C" w14:textId="0E91C92A" w:rsidR="0036720A" w:rsidRDefault="0036720A" w:rsidP="0036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36720A">
        <w:rPr>
          <w:rFonts w:eastAsia="Calibri"/>
        </w:rPr>
        <w:tab/>
      </w:r>
      <w:r w:rsidRPr="0036720A">
        <w:rPr>
          <w:rFonts w:eastAsia="Calibri"/>
        </w:rPr>
        <w:tab/>
      </w:r>
      <w:r w:rsidRPr="0036720A">
        <w:rPr>
          <w:rFonts w:eastAsia="Calibri"/>
          <w:u w:val="single"/>
        </w:rPr>
        <w:t>(1)</w:t>
      </w:r>
      <w:r>
        <w:rPr>
          <w:rFonts w:eastAsia="Calibri"/>
        </w:rPr>
        <w:tab/>
      </w:r>
      <w:r w:rsidR="002E2F88" w:rsidRPr="0036720A">
        <w:rPr>
          <w:rFonts w:eastAsia="Calibri"/>
        </w:rPr>
        <w:t xml:space="preserve">possess, buy, sell, offer for sale, </w:t>
      </w:r>
      <w:r>
        <w:rPr>
          <w:rFonts w:eastAsia="Calibri"/>
          <w:u w:val="single"/>
        </w:rPr>
        <w:t>or</w:t>
      </w:r>
      <w:r w:rsidRPr="0036720A">
        <w:rPr>
          <w:rFonts w:eastAsia="Calibri"/>
        </w:rPr>
        <w:t xml:space="preserve"> </w:t>
      </w:r>
      <w:r w:rsidR="002E2F88" w:rsidRPr="0036720A">
        <w:rPr>
          <w:rFonts w:eastAsia="Calibri"/>
        </w:rPr>
        <w:t>transfer</w:t>
      </w:r>
      <w:r w:rsidR="002E2F88" w:rsidRPr="0036720A">
        <w:rPr>
          <w:rFonts w:eastAsia="Calibri"/>
          <w:strike/>
        </w:rPr>
        <w:t>, release, or transport for the purpose of release</w:t>
      </w:r>
      <w:r w:rsidR="002E2F88" w:rsidRPr="0036720A">
        <w:rPr>
          <w:rFonts w:eastAsia="Calibri"/>
        </w:rPr>
        <w:t xml:space="preserve"> a </w:t>
      </w:r>
      <w:r w:rsidR="002E2F88" w:rsidRPr="0036720A">
        <w:rPr>
          <w:rFonts w:eastAsia="Calibri"/>
          <w:u w:val="single"/>
        </w:rPr>
        <w:t>live</w:t>
      </w:r>
      <w:r w:rsidR="002E2F88" w:rsidRPr="0036720A">
        <w:rPr>
          <w:rFonts w:eastAsia="Calibri"/>
        </w:rPr>
        <w:t xml:space="preserve"> member of the family Suidae (pig) </w:t>
      </w:r>
      <w:r w:rsidR="002E2F88" w:rsidRPr="0036720A">
        <w:rPr>
          <w:rFonts w:eastAsia="Calibri"/>
          <w:strike/>
        </w:rPr>
        <w:t>into</w:t>
      </w:r>
      <w:r w:rsidR="002E2F88" w:rsidRPr="0036720A">
        <w:rPr>
          <w:rFonts w:eastAsia="Calibri"/>
        </w:rPr>
        <w:t xml:space="preserve"> </w:t>
      </w:r>
      <w:r w:rsidR="002E2F88" w:rsidRPr="0036720A">
        <w:rPr>
          <w:rFonts w:eastAsia="Calibri"/>
          <w:u w:val="single"/>
        </w:rPr>
        <w:t>taken from</w:t>
      </w:r>
      <w:r w:rsidR="002E2F88" w:rsidRPr="0036720A">
        <w:rPr>
          <w:rFonts w:eastAsia="Calibri"/>
        </w:rPr>
        <w:t xml:space="preserve"> </w:t>
      </w:r>
      <w:r w:rsidRPr="0036720A">
        <w:rPr>
          <w:rFonts w:eastAsia="Calibri"/>
        </w:rPr>
        <w:t>the wild</w:t>
      </w:r>
      <w:r w:rsidR="009B2743" w:rsidRPr="009B2743">
        <w:rPr>
          <w:rFonts w:eastAsia="Calibri"/>
          <w:strike/>
        </w:rPr>
        <w:t>.</w:t>
      </w:r>
      <w:r w:rsidRPr="0036720A">
        <w:rPr>
          <w:rFonts w:eastAsia="Calibri"/>
          <w:u w:val="single"/>
        </w:rPr>
        <w:t>;</w:t>
      </w:r>
    </w:p>
    <w:p w14:paraId="799A3227" w14:textId="45C9B23A" w:rsidR="0036720A" w:rsidRDefault="0036720A" w:rsidP="0036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6720A">
        <w:rPr>
          <w:u w:val="single"/>
        </w:rPr>
        <w:t>(2)</w:t>
      </w:r>
      <w:r>
        <w:tab/>
      </w:r>
      <w:r>
        <w:rPr>
          <w:rFonts w:eastAsia="Times New Roman"/>
          <w:snapToGrid w:val="0"/>
          <w:szCs w:val="20"/>
          <w:u w:val="single"/>
        </w:rPr>
        <w:t>transport a live</w:t>
      </w:r>
      <w:r>
        <w:rPr>
          <w:rFonts w:eastAsia="Calibri"/>
          <w:u w:val="single"/>
        </w:rPr>
        <w:t xml:space="preserve"> pig</w:t>
      </w:r>
      <w:r w:rsidRPr="0036720A">
        <w:rPr>
          <w:rFonts w:eastAsia="Calibri"/>
          <w:u w:val="single"/>
        </w:rPr>
        <w:t xml:space="preserve"> </w:t>
      </w:r>
      <w:r w:rsidRPr="0036720A">
        <w:rPr>
          <w:rFonts w:eastAsia="Times New Roman"/>
          <w:snapToGrid w:val="0"/>
          <w:szCs w:val="20"/>
          <w:u w:val="single"/>
        </w:rPr>
        <w:t>on a public road or waterw</w:t>
      </w:r>
      <w:r w:rsidRPr="0036720A">
        <w:rPr>
          <w:rFonts w:eastAsia="Times New Roman"/>
          <w:snapToGrid w:val="0"/>
          <w:color w:val="000000"/>
          <w:szCs w:val="20"/>
          <w:u w:val="single"/>
        </w:rPr>
        <w:t>ay in this State unless the pig is accompanied by an official form of identification</w:t>
      </w:r>
      <w:r w:rsidR="00500242">
        <w:rPr>
          <w:u w:val="single"/>
        </w:rPr>
        <w:t>, pursuant to</w:t>
      </w:r>
      <w:r w:rsidRPr="0036720A">
        <w:rPr>
          <w:u w:val="single"/>
        </w:rPr>
        <w:t xml:space="preserve"> Section 47-4-65;</w:t>
      </w:r>
    </w:p>
    <w:p w14:paraId="33AC0D50" w14:textId="62DBD219" w:rsidR="00B77BA2" w:rsidRDefault="0036720A" w:rsidP="0036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tab/>
      </w:r>
      <w:r>
        <w:tab/>
      </w:r>
      <w:r w:rsidRPr="0036720A">
        <w:rPr>
          <w:u w:val="single"/>
        </w:rPr>
        <w:t>(3)</w:t>
      </w:r>
      <w:r>
        <w:tab/>
      </w:r>
      <w:r w:rsidRPr="00A44266">
        <w:rPr>
          <w:rFonts w:eastAsia="Calibri"/>
          <w:u w:val="single"/>
        </w:rPr>
        <w:t xml:space="preserve">import a pig </w:t>
      </w:r>
      <w:r>
        <w:rPr>
          <w:rFonts w:eastAsia="Calibri"/>
          <w:u w:val="single"/>
        </w:rPr>
        <w:t xml:space="preserve">into this State </w:t>
      </w:r>
      <w:r w:rsidRPr="00A44266">
        <w:rPr>
          <w:rFonts w:eastAsia="Calibri"/>
          <w:u w:val="single"/>
        </w:rPr>
        <w:t>unles</w:t>
      </w:r>
      <w:r>
        <w:rPr>
          <w:rFonts w:eastAsia="Calibri"/>
          <w:u w:val="single"/>
        </w:rPr>
        <w:t xml:space="preserve">s the pig is a member of the </w:t>
      </w:r>
      <w:r w:rsidRPr="00850EAB">
        <w:rPr>
          <w:rFonts w:eastAsia="Calibri"/>
          <w:u w:val="single"/>
        </w:rPr>
        <w:t>Sus scrofa species</w:t>
      </w:r>
      <w:r w:rsidR="00CF627B">
        <w:rPr>
          <w:rFonts w:eastAsia="Calibri"/>
          <w:u w:val="single"/>
        </w:rPr>
        <w:t xml:space="preserve"> and is imported pursuant to </w:t>
      </w:r>
      <w:r>
        <w:rPr>
          <w:rFonts w:eastAsia="Calibri"/>
          <w:u w:val="single"/>
        </w:rPr>
        <w:t>Section 47-6-50</w:t>
      </w:r>
      <w:r w:rsidR="00B77BA2">
        <w:rPr>
          <w:rFonts w:eastAsia="Calibri"/>
          <w:u w:val="single"/>
        </w:rPr>
        <w:t xml:space="preserve">; </w:t>
      </w:r>
      <w:r w:rsidR="009B2743">
        <w:rPr>
          <w:rFonts w:eastAsia="Calibri"/>
          <w:u w:val="single"/>
        </w:rPr>
        <w:t>or</w:t>
      </w:r>
    </w:p>
    <w:p w14:paraId="7F309B6B" w14:textId="0F819A96" w:rsidR="00A44266" w:rsidRPr="0036720A" w:rsidRDefault="00B77BA2" w:rsidP="0036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B77BA2">
        <w:rPr>
          <w:rFonts w:eastAsia="Calibri"/>
        </w:rPr>
        <w:tab/>
      </w:r>
      <w:r w:rsidRPr="00B77BA2">
        <w:rPr>
          <w:rFonts w:eastAsia="Calibri"/>
        </w:rPr>
        <w:tab/>
      </w:r>
      <w:r>
        <w:rPr>
          <w:rFonts w:eastAsia="Calibri"/>
          <w:u w:val="single"/>
        </w:rPr>
        <w:t>(4)</w:t>
      </w:r>
      <w:r w:rsidR="00E52BD4">
        <w:rPr>
          <w:rFonts w:eastAsia="Calibri"/>
        </w:rPr>
        <w:tab/>
      </w:r>
      <w:r w:rsidR="007625D9" w:rsidRPr="0036720A">
        <w:rPr>
          <w:strike/>
        </w:rPr>
        <w:t>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14:paraId="30446DD0" w14:textId="52127DFC" w:rsidR="00766393" w:rsidRDefault="002E2F88" w:rsidP="0076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B77BA2">
        <w:rPr>
          <w:rFonts w:eastAsia="Calibri"/>
          <w:strike/>
        </w:rPr>
        <w:t>(B)</w:t>
      </w:r>
      <w:r>
        <w:rPr>
          <w:rFonts w:eastAsia="Calibri"/>
        </w:rPr>
        <w:tab/>
      </w:r>
      <w:r w:rsidR="007625D9" w:rsidRPr="007625D9">
        <w:rPr>
          <w:rFonts w:eastAsia="Calibri"/>
          <w:strike/>
        </w:rPr>
        <w:t>All free roaming pigs captured pursuant to a permit must be tagged at the point of capture as prescribed by the department and the tags must remain affixed to the pigs. Pig hunting enclosures must be permitted by the department at a cost of fifty dollars annuall</w:t>
      </w:r>
      <w:r w:rsidR="007625D9" w:rsidRPr="00CF627B">
        <w:rPr>
          <w:rFonts w:eastAsia="Calibri"/>
          <w:strike/>
        </w:rPr>
        <w:t>y.</w:t>
      </w:r>
      <w:r w:rsidR="00FD47FB" w:rsidRPr="00FD47FB">
        <w:rPr>
          <w:rFonts w:eastAsia="Calibri"/>
        </w:rPr>
        <w:t xml:space="preserve"> </w:t>
      </w:r>
    </w:p>
    <w:p w14:paraId="3B9679CC" w14:textId="5A5DD169" w:rsidR="00E92E73" w:rsidRPr="00FD47FB" w:rsidRDefault="00766393" w:rsidP="0076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lastRenderedPageBreak/>
        <w:tab/>
      </w:r>
      <w:r w:rsidRPr="00B77BA2">
        <w:rPr>
          <w:strike/>
        </w:rPr>
        <w:t>(C)</w:t>
      </w:r>
      <w:r w:rsidRPr="00B77BA2">
        <w:tab/>
      </w:r>
      <w:r w:rsidRPr="00B77BA2">
        <w:rPr>
          <w:strike/>
        </w:rPr>
        <w:t xml:space="preserve">It is unlawful to </w:t>
      </w:r>
      <w:r w:rsidRPr="00766393">
        <w:rPr>
          <w:strike/>
        </w:rPr>
        <w:t>transport</w:t>
      </w:r>
      <w:r w:rsidRPr="00BF14ED">
        <w:t xml:space="preserve"> </w:t>
      </w:r>
      <w:r>
        <w:rPr>
          <w:u w:val="single"/>
        </w:rPr>
        <w:t>release</w:t>
      </w:r>
      <w:r>
        <w:t xml:space="preserve"> </w:t>
      </w:r>
      <w:r w:rsidRPr="00BF14ED">
        <w:t xml:space="preserve">a live pig </w:t>
      </w:r>
      <w:r w:rsidRPr="00766393">
        <w:rPr>
          <w:strike/>
        </w:rPr>
        <w:t>captured in</w:t>
      </w:r>
      <w:r w:rsidRPr="00BF14ED">
        <w:t xml:space="preserve"> </w:t>
      </w:r>
      <w:r>
        <w:rPr>
          <w:u w:val="single"/>
        </w:rPr>
        <w:t>into</w:t>
      </w:r>
      <w:r>
        <w:t xml:space="preserve"> </w:t>
      </w:r>
      <w:r w:rsidRPr="00BF14ED">
        <w:t xml:space="preserve">the wild </w:t>
      </w:r>
      <w:r w:rsidRPr="004C1708">
        <w:rPr>
          <w:strike/>
        </w:rPr>
        <w:t>except as permitted by this section</w:t>
      </w:r>
      <w:r w:rsidRPr="00BF14ED">
        <w:t>.</w:t>
      </w:r>
      <w:r w:rsidR="00E92E73">
        <w:rPr>
          <w:rFonts w:eastAsia="Times New Roman"/>
          <w:snapToGrid w:val="0"/>
          <w:color w:val="000000"/>
          <w:szCs w:val="20"/>
          <w:u w:color="000000"/>
        </w:rPr>
        <w:t>”</w:t>
      </w:r>
    </w:p>
    <w:p w14:paraId="1ECDE5A9" w14:textId="77777777" w:rsidR="00DB7ABB" w:rsidRPr="007625D9" w:rsidRDefault="00DB7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D26DF9" w14:textId="46EB1F0F" w:rsidR="002E2F88" w:rsidRDefault="001A1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25D9">
        <w:rPr>
          <w:rFonts w:eastAsia="Times New Roman"/>
        </w:rPr>
        <w:t>SE</w:t>
      </w:r>
      <w:r>
        <w:rPr>
          <w:rFonts w:eastAsia="Times New Roman"/>
        </w:rPr>
        <w:t>CTION</w:t>
      </w:r>
      <w:r>
        <w:rPr>
          <w:rFonts w:eastAsia="Times New Roman"/>
        </w:rPr>
        <w:tab/>
        <w:t>3</w:t>
      </w:r>
      <w:r w:rsidR="002E2F88">
        <w:rPr>
          <w:rFonts w:eastAsia="Times New Roman"/>
        </w:rPr>
        <w:t>.</w:t>
      </w:r>
      <w:r w:rsidR="002E2F88">
        <w:rPr>
          <w:rFonts w:eastAsia="Times New Roman"/>
        </w:rPr>
        <w:tab/>
        <w:t>Section 50-9-655 of the 1976 Code is repealed.</w:t>
      </w:r>
    </w:p>
    <w:p w14:paraId="50D1A759" w14:textId="77777777" w:rsidR="002E2F88" w:rsidRDefault="002E2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0DDC86" w14:textId="3C0E7168" w:rsidR="00DA16F6" w:rsidRPr="00522CE0" w:rsidRDefault="00DA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1EDD">
        <w:rPr>
          <w:rFonts w:eastAsia="Times New Roman"/>
        </w:rPr>
        <w:t>4</w:t>
      </w:r>
      <w:r>
        <w:rPr>
          <w:rFonts w:eastAsia="Times New Roman"/>
        </w:rPr>
        <w:t>.</w:t>
      </w:r>
      <w:r>
        <w:rPr>
          <w:rFonts w:eastAsia="Times New Roman"/>
        </w:rPr>
        <w:tab/>
        <w:t xml:space="preserve">This act takes effect </w:t>
      </w:r>
      <w:r w:rsidR="00E8360A">
        <w:rPr>
          <w:rFonts w:eastAsia="Times New Roman"/>
        </w:rPr>
        <w:t>on July 1,</w:t>
      </w:r>
      <w:r w:rsidR="00024A31">
        <w:rPr>
          <w:rFonts w:eastAsia="Times New Roman"/>
        </w:rPr>
        <w:t xml:space="preserve"> </w:t>
      </w:r>
      <w:r w:rsidR="00E8360A">
        <w:rPr>
          <w:rFonts w:eastAsia="Times New Roman"/>
        </w:rPr>
        <w:t>2021</w:t>
      </w:r>
      <w:r>
        <w:rPr>
          <w:rFonts w:eastAsia="Times New Roman"/>
        </w:rPr>
        <w:t>.</w:t>
      </w:r>
    </w:p>
    <w:p w14:paraId="5B113F7E" w14:textId="45D87982" w:rsidR="00DB0C6C" w:rsidRDefault="003F4654" w:rsidP="009B2743">
      <w:pPr>
        <w:tabs>
          <w:tab w:val="left" w:pos="216"/>
          <w:tab w:val="left" w:pos="432"/>
          <w:tab w:val="left" w:pos="648"/>
          <w:tab w:val="left" w:pos="864"/>
          <w:tab w:val="left" w:pos="1080"/>
          <w:tab w:val="left" w:pos="1296"/>
          <w:tab w:val="left" w:pos="1512"/>
          <w:tab w:val="left" w:pos="1728"/>
          <w:tab w:val="left" w:pos="1944"/>
          <w:tab w:val="left" w:pos="2160"/>
          <w:tab w:val="left" w:pos="2367"/>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6B7F37" w14:textId="77777777" w:rsidR="00F94AB9" w:rsidRDefault="00F94AB9" w:rsidP="00F94AB9">
      <w:pPr>
        <w:suppressAutoHyphens/>
        <w:jc w:val="both"/>
        <w:rPr>
          <w:rFonts w:eastAsia="Times New Roman"/>
        </w:rPr>
      </w:pPr>
    </w:p>
    <w:sectPr w:rsidR="00F94AB9" w:rsidSect="00F94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62F80" w14:textId="77777777" w:rsidR="004C1708" w:rsidRDefault="004C1708" w:rsidP="00522CE0">
      <w:r>
        <w:separator/>
      </w:r>
    </w:p>
  </w:endnote>
  <w:endnote w:type="continuationSeparator" w:id="0">
    <w:p w14:paraId="317846C9" w14:textId="77777777" w:rsidR="004C1708" w:rsidRDefault="004C17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3D69AA-F641-424F-AA28-914B3EB1D102}"/>
    <w:embedBold r:id="rId2" w:fontKey="{65CD6898-8C89-4653-8590-0485571482A2}"/>
  </w:font>
  <w:font w:name="Calibri">
    <w:panose1 w:val="020F0502020204030204"/>
    <w:charset w:val="00"/>
    <w:family w:val="swiss"/>
    <w:pitch w:val="variable"/>
    <w:sig w:usb0="E0002EFF" w:usb1="C000247B" w:usb2="00000009" w:usb3="00000000" w:csb0="000001FF" w:csb1="00000000"/>
    <w:embedRegular r:id="rId3" w:fontKey="{FF3D345E-0B9A-4301-B512-8502DB2CEE8C}"/>
    <w:embedBold r:id="rId4" w:fontKey="{548464EB-5CB1-4931-9A09-C80999F9A70D}"/>
  </w:font>
  <w:font w:name="Segoe UI">
    <w:panose1 w:val="020B0502040204020203"/>
    <w:charset w:val="00"/>
    <w:family w:val="swiss"/>
    <w:pitch w:val="variable"/>
    <w:sig w:usb0="E4002EFF" w:usb1="C000E47F" w:usb2="00000009" w:usb3="00000000" w:csb0="000001FF" w:csb1="00000000"/>
    <w:embedRegular r:id="rId5" w:fontKey="{99C8EEE0-E7D7-485D-85EB-9F9F5FA95836}"/>
  </w:font>
  <w:font w:name="Cambria">
    <w:panose1 w:val="02040503050406030204"/>
    <w:charset w:val="00"/>
    <w:family w:val="roman"/>
    <w:pitch w:val="variable"/>
    <w:sig w:usb0="E00006FF" w:usb1="420024FF" w:usb2="02000000" w:usb3="00000000" w:csb0="0000019F" w:csb1="00000000"/>
    <w:embedRegular r:id="rId6" w:fontKey="{930DC700-A13D-41D5-A8A6-EC709A38EE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2E4B0" w14:textId="5B79F16D" w:rsidR="00DB0C6C" w:rsidRPr="00F94AB9" w:rsidRDefault="00F94AB9" w:rsidP="00F94AB9">
    <w:pPr>
      <w:pStyle w:val="Footer"/>
      <w:tabs>
        <w:tab w:val="clear" w:pos="4680"/>
        <w:tab w:val="clear" w:pos="9360"/>
        <w:tab w:val="center" w:pos="2995"/>
      </w:tabs>
      <w:spacing w:before="120"/>
    </w:pPr>
    <w:r>
      <w:t>[1156]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785D5" w14:textId="77777777" w:rsidR="004C1708" w:rsidRDefault="004C1708" w:rsidP="00522CE0">
      <w:r>
        <w:separator/>
      </w:r>
    </w:p>
  </w:footnote>
  <w:footnote w:type="continuationSeparator" w:id="0">
    <w:p w14:paraId="2317EFAF" w14:textId="77777777" w:rsidR="004C1708" w:rsidRDefault="004C1708"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F0288"/>
    <w:multiLevelType w:val="hybridMultilevel"/>
    <w:tmpl w:val="80BE7164"/>
    <w:lvl w:ilvl="0" w:tplc="F790F188">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FERA.KD.PGC"/>
    <w:docVar w:name="CoverAttorneyInitials" w:val="KD"/>
    <w:docVar w:name="CoverAttorneyLastName" w:val="DiPano"/>
    <w:docVar w:name="CoverBillType" w:val="b"/>
    <w:docVar w:name="CoverSenator" w:val="PGC"/>
    <w:docVar w:name="dvBillNumber" w:val="1156"/>
    <w:docVar w:name="dvBillNumberPrefix" w:val="S. "/>
    <w:docVar w:name="dvOriginalBody" w:val="Senate"/>
    <w:docVar w:name="fulldraftpath" w:val="L:\S-RES\PGC\029FERA.KD.PGC.DOCX"/>
    <w:docVar w:name="NameofBody" w:val="S"/>
    <w:docVar w:name="vgroup2" w:val="S-RES"/>
  </w:docVars>
  <w:rsids>
    <w:rsidRoot w:val="00DA16F6"/>
    <w:rsid w:val="00024A31"/>
    <w:rsid w:val="00042AC1"/>
    <w:rsid w:val="000447CB"/>
    <w:rsid w:val="00046516"/>
    <w:rsid w:val="000518BE"/>
    <w:rsid w:val="00072458"/>
    <w:rsid w:val="0007601D"/>
    <w:rsid w:val="000B0720"/>
    <w:rsid w:val="000B1E81"/>
    <w:rsid w:val="000B5EAF"/>
    <w:rsid w:val="000F5756"/>
    <w:rsid w:val="001315B2"/>
    <w:rsid w:val="00170561"/>
    <w:rsid w:val="00174988"/>
    <w:rsid w:val="00183A57"/>
    <w:rsid w:val="00186AC9"/>
    <w:rsid w:val="00197DF1"/>
    <w:rsid w:val="001A1EDD"/>
    <w:rsid w:val="001B071E"/>
    <w:rsid w:val="001B3DD9"/>
    <w:rsid w:val="001B7E5D"/>
    <w:rsid w:val="001D3BAC"/>
    <w:rsid w:val="00216025"/>
    <w:rsid w:val="00223271"/>
    <w:rsid w:val="00245C4E"/>
    <w:rsid w:val="002730D0"/>
    <w:rsid w:val="002C10DB"/>
    <w:rsid w:val="002C1321"/>
    <w:rsid w:val="002C2031"/>
    <w:rsid w:val="002C5896"/>
    <w:rsid w:val="002D3BED"/>
    <w:rsid w:val="002E2F88"/>
    <w:rsid w:val="00304ED9"/>
    <w:rsid w:val="00307C2B"/>
    <w:rsid w:val="00315D04"/>
    <w:rsid w:val="0036720A"/>
    <w:rsid w:val="00383247"/>
    <w:rsid w:val="003D6E2B"/>
    <w:rsid w:val="003E7597"/>
    <w:rsid w:val="003E76D7"/>
    <w:rsid w:val="003F4654"/>
    <w:rsid w:val="004048F5"/>
    <w:rsid w:val="00413EBF"/>
    <w:rsid w:val="00415BF6"/>
    <w:rsid w:val="0042245F"/>
    <w:rsid w:val="00436843"/>
    <w:rsid w:val="0044020F"/>
    <w:rsid w:val="00444815"/>
    <w:rsid w:val="00450668"/>
    <w:rsid w:val="00454138"/>
    <w:rsid w:val="00460FD7"/>
    <w:rsid w:val="004813A2"/>
    <w:rsid w:val="004917A9"/>
    <w:rsid w:val="004952FA"/>
    <w:rsid w:val="004B6A22"/>
    <w:rsid w:val="004C1708"/>
    <w:rsid w:val="004D7F37"/>
    <w:rsid w:val="004E651F"/>
    <w:rsid w:val="00500242"/>
    <w:rsid w:val="00522CE0"/>
    <w:rsid w:val="00541951"/>
    <w:rsid w:val="0056479C"/>
    <w:rsid w:val="00565148"/>
    <w:rsid w:val="00570403"/>
    <w:rsid w:val="00577450"/>
    <w:rsid w:val="00593361"/>
    <w:rsid w:val="005A413B"/>
    <w:rsid w:val="005A5017"/>
    <w:rsid w:val="005A648C"/>
    <w:rsid w:val="005B34E1"/>
    <w:rsid w:val="005F07AC"/>
    <w:rsid w:val="005F1745"/>
    <w:rsid w:val="00657225"/>
    <w:rsid w:val="006726E3"/>
    <w:rsid w:val="006A1802"/>
    <w:rsid w:val="006C0CBB"/>
    <w:rsid w:val="006C74EA"/>
    <w:rsid w:val="006E128F"/>
    <w:rsid w:val="006F56CF"/>
    <w:rsid w:val="006F7EB2"/>
    <w:rsid w:val="00711B9C"/>
    <w:rsid w:val="00720D40"/>
    <w:rsid w:val="007318D4"/>
    <w:rsid w:val="007617A3"/>
    <w:rsid w:val="007625D9"/>
    <w:rsid w:val="00765784"/>
    <w:rsid w:val="00766393"/>
    <w:rsid w:val="00787BF0"/>
    <w:rsid w:val="007A4390"/>
    <w:rsid w:val="007C48A6"/>
    <w:rsid w:val="007D5893"/>
    <w:rsid w:val="007E5CB7"/>
    <w:rsid w:val="007F17A7"/>
    <w:rsid w:val="008314D2"/>
    <w:rsid w:val="00850EAB"/>
    <w:rsid w:val="00856C69"/>
    <w:rsid w:val="0087052D"/>
    <w:rsid w:val="00870F6F"/>
    <w:rsid w:val="00881B99"/>
    <w:rsid w:val="008B0CD5"/>
    <w:rsid w:val="008B2F42"/>
    <w:rsid w:val="008C0AAC"/>
    <w:rsid w:val="008C3697"/>
    <w:rsid w:val="008E185F"/>
    <w:rsid w:val="008F023B"/>
    <w:rsid w:val="008F6053"/>
    <w:rsid w:val="008F60F2"/>
    <w:rsid w:val="00904E16"/>
    <w:rsid w:val="009162B3"/>
    <w:rsid w:val="00927C62"/>
    <w:rsid w:val="009554B4"/>
    <w:rsid w:val="00956DE9"/>
    <w:rsid w:val="00983951"/>
    <w:rsid w:val="00984124"/>
    <w:rsid w:val="00984640"/>
    <w:rsid w:val="00992849"/>
    <w:rsid w:val="00995C37"/>
    <w:rsid w:val="009B1FC1"/>
    <w:rsid w:val="009B2743"/>
    <w:rsid w:val="009B68B9"/>
    <w:rsid w:val="009C118A"/>
    <w:rsid w:val="00A02011"/>
    <w:rsid w:val="00A4011E"/>
    <w:rsid w:val="00A44266"/>
    <w:rsid w:val="00A86015"/>
    <w:rsid w:val="00A9594E"/>
    <w:rsid w:val="00AA4D8B"/>
    <w:rsid w:val="00AA7C8B"/>
    <w:rsid w:val="00AD033E"/>
    <w:rsid w:val="00AE59C8"/>
    <w:rsid w:val="00B10098"/>
    <w:rsid w:val="00B5790D"/>
    <w:rsid w:val="00B77BA2"/>
    <w:rsid w:val="00B945C5"/>
    <w:rsid w:val="00B95DDF"/>
    <w:rsid w:val="00BA20EA"/>
    <w:rsid w:val="00BA5C70"/>
    <w:rsid w:val="00BB5AFC"/>
    <w:rsid w:val="00BC026E"/>
    <w:rsid w:val="00BC0A56"/>
    <w:rsid w:val="00C45366"/>
    <w:rsid w:val="00C57023"/>
    <w:rsid w:val="00C74052"/>
    <w:rsid w:val="00C8717F"/>
    <w:rsid w:val="00CB187A"/>
    <w:rsid w:val="00CC0EC7"/>
    <w:rsid w:val="00CC251A"/>
    <w:rsid w:val="00CD5E4C"/>
    <w:rsid w:val="00CF2C98"/>
    <w:rsid w:val="00CF627B"/>
    <w:rsid w:val="00D1088B"/>
    <w:rsid w:val="00D1286F"/>
    <w:rsid w:val="00D14DE6"/>
    <w:rsid w:val="00D156D2"/>
    <w:rsid w:val="00D35486"/>
    <w:rsid w:val="00D35899"/>
    <w:rsid w:val="00D46CA6"/>
    <w:rsid w:val="00D53E29"/>
    <w:rsid w:val="00D61B23"/>
    <w:rsid w:val="00D75C9B"/>
    <w:rsid w:val="00D86943"/>
    <w:rsid w:val="00DA16F6"/>
    <w:rsid w:val="00DA3C6B"/>
    <w:rsid w:val="00DA47B9"/>
    <w:rsid w:val="00DB0C6C"/>
    <w:rsid w:val="00DB7ABB"/>
    <w:rsid w:val="00DE5635"/>
    <w:rsid w:val="00DE7753"/>
    <w:rsid w:val="00DF36B8"/>
    <w:rsid w:val="00DF6BD2"/>
    <w:rsid w:val="00E00AD7"/>
    <w:rsid w:val="00E058D3"/>
    <w:rsid w:val="00E12CA0"/>
    <w:rsid w:val="00E2236D"/>
    <w:rsid w:val="00E33503"/>
    <w:rsid w:val="00E52BD4"/>
    <w:rsid w:val="00E61360"/>
    <w:rsid w:val="00E76AD9"/>
    <w:rsid w:val="00E8360A"/>
    <w:rsid w:val="00E86EE2"/>
    <w:rsid w:val="00E91E2F"/>
    <w:rsid w:val="00E92E73"/>
    <w:rsid w:val="00EA2543"/>
    <w:rsid w:val="00EA3546"/>
    <w:rsid w:val="00EB47AE"/>
    <w:rsid w:val="00EC34E1"/>
    <w:rsid w:val="00F0234A"/>
    <w:rsid w:val="00F05CF2"/>
    <w:rsid w:val="00F51241"/>
    <w:rsid w:val="00F52959"/>
    <w:rsid w:val="00F55884"/>
    <w:rsid w:val="00F62C3E"/>
    <w:rsid w:val="00F8695D"/>
    <w:rsid w:val="00F9238C"/>
    <w:rsid w:val="00F94AB9"/>
    <w:rsid w:val="00FB40A1"/>
    <w:rsid w:val="00FB7F01"/>
    <w:rsid w:val="00FC0D36"/>
    <w:rsid w:val="00FC3A2B"/>
    <w:rsid w:val="00FC5782"/>
    <w:rsid w:val="00FD3E9D"/>
    <w:rsid w:val="00FD47FB"/>
    <w:rsid w:val="00FE5C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52D1BF"/>
  <w15:docId w15:val="{FE10DCA1-5805-4AFC-BF41-052BAD36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024A31"/>
    <w:rPr>
      <w:sz w:val="16"/>
      <w:szCs w:val="16"/>
    </w:rPr>
  </w:style>
  <w:style w:type="paragraph" w:styleId="CommentText">
    <w:name w:val="annotation text"/>
    <w:basedOn w:val="Normal"/>
    <w:link w:val="CommentTextChar"/>
    <w:uiPriority w:val="99"/>
    <w:semiHidden/>
    <w:unhideWhenUsed/>
    <w:rsid w:val="00024A31"/>
    <w:rPr>
      <w:sz w:val="20"/>
      <w:szCs w:val="20"/>
    </w:rPr>
  </w:style>
  <w:style w:type="character" w:customStyle="1" w:styleId="CommentTextChar">
    <w:name w:val="Comment Text Char"/>
    <w:basedOn w:val="DefaultParagraphFont"/>
    <w:link w:val="CommentText"/>
    <w:uiPriority w:val="99"/>
    <w:semiHidden/>
    <w:rsid w:val="00024A31"/>
    <w:rPr>
      <w:sz w:val="20"/>
      <w:szCs w:val="20"/>
    </w:rPr>
  </w:style>
  <w:style w:type="paragraph" w:styleId="CommentSubject">
    <w:name w:val="annotation subject"/>
    <w:basedOn w:val="CommentText"/>
    <w:next w:val="CommentText"/>
    <w:link w:val="CommentSubjectChar"/>
    <w:uiPriority w:val="99"/>
    <w:semiHidden/>
    <w:unhideWhenUsed/>
    <w:rsid w:val="00024A31"/>
    <w:rPr>
      <w:b/>
      <w:bCs/>
    </w:rPr>
  </w:style>
  <w:style w:type="character" w:customStyle="1" w:styleId="CommentSubjectChar">
    <w:name w:val="Comment Subject Char"/>
    <w:basedOn w:val="CommentTextChar"/>
    <w:link w:val="CommentSubject"/>
    <w:uiPriority w:val="99"/>
    <w:semiHidden/>
    <w:rsid w:val="00024A31"/>
    <w:rPr>
      <w:b/>
      <w:bCs/>
      <w:sz w:val="20"/>
      <w:szCs w:val="20"/>
    </w:rPr>
  </w:style>
  <w:style w:type="paragraph" w:styleId="BalloonText">
    <w:name w:val="Balloon Text"/>
    <w:basedOn w:val="Normal"/>
    <w:link w:val="BalloonTextChar"/>
    <w:uiPriority w:val="99"/>
    <w:semiHidden/>
    <w:unhideWhenUsed/>
    <w:rsid w:val="00024A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A31"/>
    <w:rPr>
      <w:rFonts w:ascii="Segoe UI" w:hAnsi="Segoe UI" w:cs="Segoe UI"/>
      <w:sz w:val="18"/>
      <w:szCs w:val="18"/>
    </w:rPr>
  </w:style>
  <w:style w:type="paragraph" w:styleId="ListParagraph">
    <w:name w:val="List Paragraph"/>
    <w:basedOn w:val="Normal"/>
    <w:uiPriority w:val="34"/>
    <w:qFormat/>
    <w:rsid w:val="003672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D4AAF6E</Template>
  <TotalTime>0</TotalTime>
  <Pages>3</Pages>
  <Words>686</Words>
  <Characters>3227</Characters>
  <Application>Microsoft Office Word</Application>
  <DocSecurity>0</DocSecurity>
  <Lines>91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1156 Text of Previous Version (Mar. 10, 2020) - South Carolina Legislature Online</dc:title>
  <dc:subject/>
  <dc:creator>Kristina DiPano</dc:creator>
  <cp:keywords/>
  <dc:description/>
  <cp:lastModifiedBy>S Wilson</cp:lastModifiedBy>
  <cp:revision>2</cp:revision>
  <cp:lastPrinted>2020-03-05T19:50:00Z</cp:lastPrinted>
  <dcterms:created xsi:type="dcterms:W3CDTF">2020-03-10T18:33:00Z</dcterms:created>
  <dcterms:modified xsi:type="dcterms:W3CDTF">2020-03-10T18:33:00Z</dcterms:modified>
</cp:coreProperties>
</file>