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2F49" w:rsidRDefault="00162F49" w:rsidP="001D1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D120F" w:rsidRDefault="001D120F" w:rsidP="001D1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120F" w:rsidRDefault="001D120F" w:rsidP="001D1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120F" w:rsidRDefault="001D120F" w:rsidP="001D1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120F" w:rsidRDefault="001D120F" w:rsidP="001D1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120F" w:rsidRDefault="001D120F" w:rsidP="001D1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120F" w:rsidRDefault="001D120F" w:rsidP="001D1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2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B209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E3D1A" w:rsidP="00162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38</w:t>
      </w:r>
      <w:r w:rsidR="00EE5773">
        <w:noBreakHyphen/>
      </w:r>
      <w:r>
        <w:t>71</w:t>
      </w:r>
      <w:r w:rsidR="00EE5773">
        <w:noBreakHyphen/>
      </w:r>
      <w:r>
        <w:t>146 SO AS TO REQUIRE ALL INDIVIDUAL AND GROUP HEALTH INSURANCE PLANS, HEALTH MAINTENANCE ORGANIZATIONS, AND THE STATE HEALTH PLAN TO WAIVE COST</w:t>
      </w:r>
      <w:r w:rsidR="00EE5773">
        <w:noBreakHyphen/>
      </w:r>
      <w:r>
        <w:t>SHARING REQUIREMENTS ASSOCIATED WITH TESTING FOR COVID</w:t>
      </w:r>
      <w:r w:rsidR="00EE5773">
        <w:noBreakHyphen/>
      </w:r>
      <w:r>
        <w:t>19 AND TO DEFINE APPLICABLE TERMS.</w:t>
      </w:r>
      <w:bookmarkStart w:id="4" w:name="titleend"/>
      <w:bookmarkEnd w:id="4"/>
    </w:p>
    <w:p w:rsidR="005E3D1A" w:rsidRDefault="005E3D1A" w:rsidP="00162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B209D" w:rsidRDefault="00BB20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B209D" w:rsidRDefault="00BB20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3D1A" w:rsidRPr="00AF77A7" w:rsidRDefault="005E3D1A" w:rsidP="005E3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AF77A7">
        <w:rPr>
          <w:color w:val="000000" w:themeColor="text1"/>
          <w:u w:color="000000" w:themeColor="text1"/>
        </w:rPr>
        <w:t>Article 1, Chapter 71, Title 38 of the 1976 Code is amended by adding:</w:t>
      </w:r>
    </w:p>
    <w:p w:rsidR="005E3D1A" w:rsidRPr="00AF77A7" w:rsidRDefault="005E3D1A" w:rsidP="005E3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3D1A" w:rsidRPr="00AF77A7" w:rsidRDefault="005E3D1A" w:rsidP="005E3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F77A7">
        <w:rPr>
          <w:color w:val="000000" w:themeColor="text1"/>
          <w:u w:color="000000" w:themeColor="text1"/>
        </w:rPr>
        <w:t>“Section 38</w:t>
      </w:r>
      <w:r w:rsidR="00EE5773">
        <w:rPr>
          <w:color w:val="000000" w:themeColor="text1"/>
          <w:u w:color="000000" w:themeColor="text1"/>
        </w:rPr>
        <w:noBreakHyphen/>
      </w:r>
      <w:r w:rsidRPr="00AF77A7">
        <w:rPr>
          <w:color w:val="000000" w:themeColor="text1"/>
          <w:u w:color="000000" w:themeColor="text1"/>
        </w:rPr>
        <w:t>71</w:t>
      </w:r>
      <w:r w:rsidR="00EE5773">
        <w:rPr>
          <w:color w:val="000000" w:themeColor="text1"/>
          <w:u w:color="000000" w:themeColor="text1"/>
        </w:rPr>
        <w:noBreakHyphen/>
      </w:r>
      <w:r w:rsidRPr="00AF77A7">
        <w:rPr>
          <w:color w:val="000000" w:themeColor="text1"/>
          <w:u w:color="000000" w:themeColor="text1"/>
        </w:rPr>
        <w:t>146.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AF77A7">
        <w:rPr>
          <w:color w:val="000000" w:themeColor="text1"/>
          <w:u w:color="000000" w:themeColor="text1"/>
        </w:rPr>
        <w:t>For the purposes of this section, the following definitions apply:</w:t>
      </w:r>
    </w:p>
    <w:p w:rsidR="005E3D1A" w:rsidRPr="00AF77A7" w:rsidRDefault="005E3D1A" w:rsidP="005E3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F77A7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="00EE5773" w:rsidRPr="00EE5773">
        <w:rPr>
          <w:color w:val="000000" w:themeColor="text1"/>
          <w:u w:color="000000" w:themeColor="text1"/>
        </w:rPr>
        <w:t>‘</w:t>
      </w:r>
      <w:r w:rsidR="003F6A73">
        <w:rPr>
          <w:color w:val="000000" w:themeColor="text1"/>
          <w:u w:color="000000" w:themeColor="text1"/>
        </w:rPr>
        <w:t>Cost-</w:t>
      </w:r>
      <w:r w:rsidRPr="00AF77A7">
        <w:rPr>
          <w:color w:val="000000" w:themeColor="text1"/>
          <w:u w:color="000000" w:themeColor="text1"/>
        </w:rPr>
        <w:t>sharing requirements</w:t>
      </w:r>
      <w:r w:rsidR="00EE5773" w:rsidRPr="00EE5773">
        <w:rPr>
          <w:color w:val="000000" w:themeColor="text1"/>
          <w:u w:color="000000" w:themeColor="text1"/>
        </w:rPr>
        <w:t>’</w:t>
      </w:r>
      <w:r w:rsidRPr="00AF77A7">
        <w:rPr>
          <w:color w:val="000000" w:themeColor="text1"/>
          <w:u w:color="000000" w:themeColor="text1"/>
        </w:rPr>
        <w:t xml:space="preserve"> means copayments, coinsurance, deductibles, and any other amounts paid by the covered person related to testing for COVID</w:t>
      </w:r>
      <w:r w:rsidR="00EE5773">
        <w:rPr>
          <w:color w:val="000000" w:themeColor="text1"/>
          <w:u w:color="000000" w:themeColor="text1"/>
        </w:rPr>
        <w:noBreakHyphen/>
      </w:r>
      <w:r w:rsidRPr="00AF77A7">
        <w:rPr>
          <w:color w:val="000000" w:themeColor="text1"/>
          <w:u w:color="000000" w:themeColor="text1"/>
        </w:rPr>
        <w:t>19.</w:t>
      </w:r>
    </w:p>
    <w:p w:rsidR="005E3D1A" w:rsidRPr="00AF77A7" w:rsidRDefault="005E3D1A" w:rsidP="005E3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F77A7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="00EE5773" w:rsidRPr="00EE5773">
        <w:rPr>
          <w:color w:val="000000" w:themeColor="text1"/>
          <w:u w:color="000000" w:themeColor="text1"/>
        </w:rPr>
        <w:t>‘</w:t>
      </w:r>
      <w:r w:rsidRPr="00AF77A7">
        <w:rPr>
          <w:color w:val="000000" w:themeColor="text1"/>
          <w:u w:color="000000" w:themeColor="text1"/>
        </w:rPr>
        <w:t>Health insurance plan</w:t>
      </w:r>
      <w:r w:rsidR="00EE5773" w:rsidRPr="00EE5773">
        <w:rPr>
          <w:color w:val="000000" w:themeColor="text1"/>
          <w:u w:color="000000" w:themeColor="text1"/>
        </w:rPr>
        <w:t>’</w:t>
      </w:r>
      <w:r w:rsidRPr="00AF77A7">
        <w:rPr>
          <w:color w:val="000000" w:themeColor="text1"/>
          <w:u w:color="000000" w:themeColor="text1"/>
        </w:rPr>
        <w:t xml:space="preserve"> means all individual and group health insurance policies and health maintenance organizations providing coverage for medical treatment.</w:t>
      </w:r>
    </w:p>
    <w:p w:rsidR="005E3D1A" w:rsidRPr="00AF77A7" w:rsidRDefault="005E3D1A" w:rsidP="005E3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F77A7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="00EE5773" w:rsidRPr="00EE5773">
        <w:rPr>
          <w:color w:val="000000" w:themeColor="text1"/>
          <w:u w:color="000000" w:themeColor="text1"/>
        </w:rPr>
        <w:t>‘</w:t>
      </w:r>
      <w:r w:rsidRPr="00AF77A7">
        <w:rPr>
          <w:color w:val="000000" w:themeColor="text1"/>
          <w:u w:color="000000" w:themeColor="text1"/>
        </w:rPr>
        <w:t>Insurer</w:t>
      </w:r>
      <w:r w:rsidR="00EE5773" w:rsidRPr="00EE5773">
        <w:rPr>
          <w:color w:val="000000" w:themeColor="text1"/>
          <w:u w:color="000000" w:themeColor="text1"/>
        </w:rPr>
        <w:t>’</w:t>
      </w:r>
      <w:r w:rsidRPr="00AF77A7">
        <w:rPr>
          <w:color w:val="000000" w:themeColor="text1"/>
          <w:u w:color="000000" w:themeColor="text1"/>
        </w:rPr>
        <w:t xml:space="preserve"> means any person, corporation, or other entity authorized to provide health insurance plans under this title.</w:t>
      </w:r>
    </w:p>
    <w:p w:rsidR="005E3D1A" w:rsidRPr="00AF77A7" w:rsidRDefault="005E3D1A" w:rsidP="005E3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AF77A7">
        <w:rPr>
          <w:color w:val="000000" w:themeColor="text1"/>
          <w:u w:color="000000" w:themeColor="text1"/>
        </w:rPr>
        <w:t>All health insurance plans offered by individual and group health insurers and health maintenance organizations, including the State Health Plan, providing coverage for medica</w:t>
      </w:r>
      <w:r w:rsidR="003F6A73">
        <w:rPr>
          <w:color w:val="000000" w:themeColor="text1"/>
          <w:u w:color="000000" w:themeColor="text1"/>
        </w:rPr>
        <w:t>l treatment must waive all cost-</w:t>
      </w:r>
      <w:r w:rsidRPr="00AF77A7">
        <w:rPr>
          <w:color w:val="000000" w:themeColor="text1"/>
          <w:u w:color="000000" w:themeColor="text1"/>
        </w:rPr>
        <w:t>sharing requirements associated with testing for COVID</w:t>
      </w:r>
      <w:r w:rsidR="00EE5773">
        <w:rPr>
          <w:color w:val="000000" w:themeColor="text1"/>
          <w:u w:color="000000" w:themeColor="text1"/>
        </w:rPr>
        <w:noBreakHyphen/>
      </w:r>
      <w:r w:rsidRPr="00AF77A7">
        <w:rPr>
          <w:color w:val="000000" w:themeColor="text1"/>
          <w:u w:color="000000" w:themeColor="text1"/>
        </w:rPr>
        <w:t>19.”</w:t>
      </w:r>
    </w:p>
    <w:p w:rsidR="00BB209D" w:rsidRDefault="00BB20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09D" w:rsidRDefault="00BB20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E3D1A">
        <w:t>2</w:t>
      </w:r>
      <w:r>
        <w:t>.</w:t>
      </w:r>
      <w:r>
        <w:tab/>
        <w:t>This act takes effect upon approval by the Governor.</w:t>
      </w:r>
    </w:p>
    <w:p w:rsidR="008B05F4" w:rsidRDefault="00EE5773" w:rsidP="00C074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2F49" w:rsidRDefault="00162F49" w:rsidP="00162F49">
      <w:pPr>
        <w:suppressAutoHyphens/>
      </w:pPr>
    </w:p>
    <w:sectPr w:rsidR="00162F49" w:rsidSect="00162F4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209D" w:rsidRDefault="00BB209D" w:rsidP="009F0C77">
      <w:r>
        <w:separator/>
      </w:r>
    </w:p>
  </w:endnote>
  <w:endnote w:type="continuationSeparator" w:id="0">
    <w:p w:rsidR="00BB209D" w:rsidRDefault="00BB20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24B8CC2-D56E-43CB-A9CB-20BCA2B75331}"/>
    <w:embedBold r:id="rId2" w:fontKey="{93B31782-F0C2-42E1-B8AD-D275BA05B2F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F13DABA-CB02-40F6-A0DC-ED2374E6693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CFF03BB-9889-48C4-BC07-63E69E2CBD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324FD8B-8F06-4EAC-A228-AACD6A7A68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05F4" w:rsidRPr="00162F49" w:rsidRDefault="00162F49" w:rsidP="00162F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209D" w:rsidRDefault="00BB209D" w:rsidP="009F0C77">
      <w:r>
        <w:separator/>
      </w:r>
    </w:p>
  </w:footnote>
  <w:footnote w:type="continuationSeparator" w:id="0">
    <w:p w:rsidR="00BB209D" w:rsidRDefault="00BB20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215PH20"/>
    <w:docVar w:name="CoverBillType" w:val="b"/>
    <w:docVar w:name="DocPath" w:val="L:\Council\bills\JN\3215PH20.DOCX"/>
    <w:docVar w:name="dvBillNumber" w:val="1161"/>
    <w:docVar w:name="dvBillNumberPrefix" w:val="S. "/>
    <w:docVar w:name="dvOriginalBody" w:val="Senate"/>
    <w:docVar w:name="dvSteno" w:val="JN"/>
    <w:docVar w:name="NameofBody" w:val="s"/>
    <w:docVar w:name="vGroup2" w:val="Council"/>
  </w:docVars>
  <w:rsids>
    <w:rsidRoot w:val="00BB209D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62F49"/>
    <w:rsid w:val="001A4A62"/>
    <w:rsid w:val="001A681E"/>
    <w:rsid w:val="001D08F2"/>
    <w:rsid w:val="001D120F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3F6A73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5E3D1A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40AE4"/>
    <w:rsid w:val="00753C04"/>
    <w:rsid w:val="00756946"/>
    <w:rsid w:val="00757F80"/>
    <w:rsid w:val="00771EEC"/>
    <w:rsid w:val="007733C2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B05F4"/>
    <w:rsid w:val="008C5182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209D"/>
    <w:rsid w:val="00BB6347"/>
    <w:rsid w:val="00BD2134"/>
    <w:rsid w:val="00C038D8"/>
    <w:rsid w:val="00C045DD"/>
    <w:rsid w:val="00C0749E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E5773"/>
    <w:rsid w:val="00EF3EEE"/>
    <w:rsid w:val="00F149A7"/>
    <w:rsid w:val="00F50BAF"/>
    <w:rsid w:val="00F52C10"/>
    <w:rsid w:val="00F81FFD"/>
    <w:rsid w:val="00F85228"/>
    <w:rsid w:val="00F907F7"/>
    <w:rsid w:val="00FB6773"/>
    <w:rsid w:val="00FD5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414BA9-A6EC-48ED-B9E3-78E031838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57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77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D47738-69E8-4B77-BE32-2FCD97A21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D4AAF6E</Template>
  <TotalTime>0</TotalTime>
  <Pages>2</Pages>
  <Words>200</Words>
  <Characters>1152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1161 Text of Previous Version (Mar. 10, 2020) - South Carolina Legislature Online</dc:title>
  <dc:subject/>
  <dc:creator>Julie Newboult</dc:creator>
  <cp:keywords/>
  <dc:description/>
  <cp:lastModifiedBy>S Wilson</cp:lastModifiedBy>
  <cp:revision>2</cp:revision>
  <cp:lastPrinted>2020-03-09T15:27:00Z</cp:lastPrinted>
  <dcterms:created xsi:type="dcterms:W3CDTF">2020-03-10T21:31:00Z</dcterms:created>
  <dcterms:modified xsi:type="dcterms:W3CDTF">2020-03-10T21:31:00Z</dcterms:modified>
</cp:coreProperties>
</file>