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268" w:rsidRDefault="004262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6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9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4C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5B3566">
        <w:noBreakHyphen/>
      </w:r>
      <w:r>
        <w:t>5</w:t>
      </w:r>
      <w:r w:rsidR="005B3566">
        <w:noBreakHyphen/>
      </w:r>
      <w:r>
        <w:t>100 SO AS TO PROVIDE A DEFINITION FOR THE TERM “MOTOR CARRIER SAFETY IMPROVEMENT” AND TO PROVIDE THE DEPLOYMENT, IMPLEMENTATION, OR USE OF CERTAIN MOTOR CARRIER SAFETY IMPROVEMENTS SHALL NOT BE CONSIDERED WHEN EVALUATING AN INDIVIDUAL</w:t>
      </w:r>
      <w:r w:rsidR="005B3566" w:rsidRPr="005B3566">
        <w:t>’</w:t>
      </w:r>
      <w:r>
        <w:t>S STATUS AS AN EMPLOYEE, JOINT EMPLOYEE, OR INDEPENDENT CONTRACT UNDER STATE LAW.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9DD" w:rsidRDefault="003D29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9DD" w:rsidRDefault="003D29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9DD" w:rsidRDefault="003D29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4C2D">
        <w:t>Article 1, Chapter 5, Title 56 of the 1976 Code is amended by adding:</w:t>
      </w:r>
    </w:p>
    <w:p w:rsidR="001A4C2D" w:rsidRDefault="001A4C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5B3566">
        <w:noBreakHyphen/>
      </w:r>
      <w:r>
        <w:t>5</w:t>
      </w:r>
      <w:r w:rsidR="005B3566">
        <w:noBreakHyphen/>
      </w:r>
      <w:r>
        <w:t>100.</w:t>
      </w:r>
      <w:r>
        <w:tab/>
      </w:r>
      <w:r>
        <w:tab/>
        <w:t>(A)</w:t>
      </w:r>
      <w:r>
        <w:tab/>
        <w:t xml:space="preserve">For the purposes of this section, </w:t>
      </w:r>
      <w:r w:rsidR="005B3566" w:rsidRPr="005B3566">
        <w:t>‘</w:t>
      </w:r>
      <w:r>
        <w:t>motor carrier safety improvement</w:t>
      </w:r>
      <w:r w:rsidR="005B3566" w:rsidRPr="005B3566">
        <w:t>’</w:t>
      </w:r>
      <w:r>
        <w:t xml:space="preserve"> means any device, equipment, software, technology, procedure, training, policy, program, or operational practice intended and primarily used to facilitate or improve: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688C">
        <w:tab/>
      </w:r>
      <w:r w:rsidRPr="0057688C">
        <w:tab/>
      </w:r>
      <w:r>
        <w:t>(1)</w:t>
      </w:r>
      <w:r>
        <w:tab/>
        <w:t>the safety of a motor carrier or commercial motor vehicle, as defined in Section 12</w:t>
      </w:r>
      <w:r w:rsidR="005B3566">
        <w:noBreakHyphen/>
      </w:r>
      <w:r>
        <w:t>37</w:t>
      </w:r>
      <w:r w:rsidR="005B3566">
        <w:noBreakHyphen/>
      </w:r>
      <w:r>
        <w:t>2810;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2F6FD5">
        <w:t xml:space="preserve">compliance with traffic safety </w:t>
      </w:r>
      <w:r>
        <w:t>laws relating to</w:t>
      </w:r>
      <w:r w:rsidRPr="002F6FD5">
        <w:t xml:space="preserve"> </w:t>
      </w:r>
      <w:r>
        <w:t xml:space="preserve">a </w:t>
      </w:r>
      <w:r w:rsidRPr="002F6FD5">
        <w:t>motor carrier</w:t>
      </w:r>
      <w:r>
        <w:t xml:space="preserve"> or commercial motor vehicle</w:t>
      </w:r>
      <w:r w:rsidRPr="002F6FD5">
        <w:t>;</w:t>
      </w:r>
      <w:r>
        <w:t xml:space="preserve"> or</w:t>
      </w:r>
    </w:p>
    <w:p w:rsidR="001A4C2D" w:rsidRPr="0057688C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safety of third</w:t>
      </w:r>
      <w:r w:rsidR="005B3566">
        <w:noBreakHyphen/>
      </w:r>
      <w:r w:rsidRPr="0057688C">
        <w:t>party users of public roads.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deployment, implementation</w:t>
      </w:r>
      <w:r w:rsidR="005B3566">
        <w:t>,</w:t>
      </w:r>
      <w:r>
        <w:t xml:space="preserve"> or use of a motor carrier safety improvement by or as required by a motor carrier or its related entity, including by contract, shall not be considered when evaluating an individual</w:t>
      </w:r>
      <w:r w:rsidR="005B3566" w:rsidRPr="005B3566">
        <w:t>’</w:t>
      </w:r>
      <w:r>
        <w:t>s status as an employee, joint employee, or independent contractor under any state law.”</w:t>
      </w: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C2D" w:rsidRDefault="001A4C2D" w:rsidP="001A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0F7F64" w:rsidRDefault="005B35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6268" w:rsidRDefault="00426268" w:rsidP="00426268">
      <w:pPr>
        <w:suppressAutoHyphens/>
      </w:pPr>
    </w:p>
    <w:sectPr w:rsidR="00426268" w:rsidSect="004262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9DD" w:rsidRDefault="003D29DD" w:rsidP="009F0C77">
      <w:r>
        <w:separator/>
      </w:r>
    </w:p>
  </w:endnote>
  <w:endnote w:type="continuationSeparator" w:id="0">
    <w:p w:rsidR="003D29DD" w:rsidRDefault="003D29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A34389-FB30-426E-908D-C33382421ABA}"/>
    <w:embedBold r:id="rId2" w:fontKey="{F37A72D9-C9D0-47F4-853F-DF9F3D67F6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12FCEB-0123-46C8-A678-2D25631917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4847A6-F563-4381-BFC1-CAB2323EF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5D093C-C128-4447-8FFD-8F179A62A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F64" w:rsidRPr="00426268" w:rsidRDefault="00426268" w:rsidP="004262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9DD" w:rsidRDefault="003D29DD" w:rsidP="009F0C77">
      <w:r>
        <w:separator/>
      </w:r>
    </w:p>
  </w:footnote>
  <w:footnote w:type="continuationSeparator" w:id="0">
    <w:p w:rsidR="003D29DD" w:rsidRDefault="003D29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825CM20"/>
    <w:docVar w:name="CoverBillType" w:val="b"/>
    <w:docVar w:name="DocPath" w:val="L:\Council\bills\GT\5825CM20.DOCX"/>
    <w:docVar w:name="dvBillNumber" w:val="116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3D29DD"/>
    <w:rsid w:val="000263D9"/>
    <w:rsid w:val="00026C9A"/>
    <w:rsid w:val="000965A1"/>
    <w:rsid w:val="000C487D"/>
    <w:rsid w:val="000E1785"/>
    <w:rsid w:val="000F39F2"/>
    <w:rsid w:val="000F7F64"/>
    <w:rsid w:val="001023A4"/>
    <w:rsid w:val="0010776B"/>
    <w:rsid w:val="00133E66"/>
    <w:rsid w:val="00134ACF"/>
    <w:rsid w:val="00144E15"/>
    <w:rsid w:val="001A4A62"/>
    <w:rsid w:val="001A4C2D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29DD"/>
    <w:rsid w:val="003D411E"/>
    <w:rsid w:val="003E3C1E"/>
    <w:rsid w:val="003E6148"/>
    <w:rsid w:val="003E7D04"/>
    <w:rsid w:val="00400EAA"/>
    <w:rsid w:val="0041760A"/>
    <w:rsid w:val="004203D7"/>
    <w:rsid w:val="00423F46"/>
    <w:rsid w:val="00426268"/>
    <w:rsid w:val="00461588"/>
    <w:rsid w:val="004809EE"/>
    <w:rsid w:val="004B2A8B"/>
    <w:rsid w:val="004E2CF7"/>
    <w:rsid w:val="00511EE9"/>
    <w:rsid w:val="00521E00"/>
    <w:rsid w:val="00577C6C"/>
    <w:rsid w:val="0058501B"/>
    <w:rsid w:val="005B356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F3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9CA4AF-4149-4EDE-8CFA-A287E7B1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5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B1D57-3E4A-4821-BEB8-47E161796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228</Words>
  <Characters>1213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1164 Text of Previous Version (Mar. 11, 2020) - South Carolina Legislature Online</dc:title>
  <dc:subject/>
  <dc:creator>Gwen Thurmond</dc:creator>
  <cp:keywords/>
  <dc:description/>
  <cp:lastModifiedBy>S Wilson</cp:lastModifiedBy>
  <cp:revision>2</cp:revision>
  <cp:lastPrinted>2020-03-10T17:58:00Z</cp:lastPrinted>
  <dcterms:created xsi:type="dcterms:W3CDTF">2020-03-11T17:40:00Z</dcterms:created>
  <dcterms:modified xsi:type="dcterms:W3CDTF">2020-03-11T17:40:00Z</dcterms:modified>
</cp:coreProperties>
</file>