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495" w:rsidRDefault="004614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1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783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73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RENEWAL OF CREDENTIALS, DESIGNATED AS REGULATION DOCUMENT NUMBER 4920, PURSUANT TO THE PROVISIONS OF ARTICLE 1, CHAPTER 23, TITLE 1 OF THE 1976 CODE.</w:t>
      </w:r>
    </w:p>
    <w:p w:rsidR="00037833" w:rsidRDefault="000378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33" w:rsidRDefault="000378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7833" w:rsidRDefault="000378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33" w:rsidRDefault="000378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Renewal of Credentials, designated as Regulation Document Number 4920, and submitted to the General Assembly pursuant to the provisions of Article 1, Chapter 23, Title 1 of the 1976 Code, are approved.</w:t>
      </w:r>
    </w:p>
    <w:p w:rsidR="00037833" w:rsidRDefault="000378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33" w:rsidRDefault="000378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73FC">
        <w:t>2</w:t>
      </w:r>
      <w:r>
        <w:t>.</w:t>
      </w:r>
      <w:r>
        <w:tab/>
        <w:t>This joint resolution takes effect upon approval by the Governor.</w:t>
      </w:r>
    </w:p>
    <w:p w:rsidR="00037833" w:rsidRDefault="00037833"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37833" w:rsidRDefault="00037833"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37833" w:rsidRDefault="00037833"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37833" w:rsidRDefault="00037833"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37833" w:rsidRPr="00001CE2" w:rsidRDefault="00037833"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001CE2">
        <w:rPr>
          <w:rFonts w:eastAsia="Calibri"/>
        </w:rPr>
        <w:t>The State Board of Education proposes to amend R.43</w:t>
      </w:r>
      <w:r w:rsidRPr="00001CE2">
        <w:rPr>
          <w:rFonts w:eastAsia="Calibri"/>
        </w:rPr>
        <w:noBreakHyphen/>
        <w:t>55, Renewal of Credentials, to modify references to the teacher certification office and to remove a renewal credit requirement of a graduate level course for certified educators without a master’s degree.</w:t>
      </w:r>
      <w:r w:rsidRPr="00001CE2">
        <w:rPr>
          <w:rFonts w:eastAsia="Calibri"/>
          <w:i/>
        </w:rPr>
        <w:t xml:space="preserve"> </w:t>
      </w:r>
    </w:p>
    <w:p w:rsidR="00037833" w:rsidRPr="00001CE2" w:rsidRDefault="00037833"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037833" w:rsidRPr="00001CE2" w:rsidRDefault="00037833"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01CE2">
        <w:rPr>
          <w:rFonts w:eastAsia="Calibri"/>
        </w:rPr>
        <w:t xml:space="preserve">Notice of Drafting for the proposed amendments to the regulation was published in the </w:t>
      </w:r>
      <w:r w:rsidRPr="00001CE2">
        <w:rPr>
          <w:rFonts w:eastAsia="Calibri"/>
          <w:i/>
        </w:rPr>
        <w:t>State Register</w:t>
      </w:r>
      <w:r w:rsidRPr="00001CE2">
        <w:rPr>
          <w:rFonts w:eastAsia="Calibri"/>
        </w:rPr>
        <w:t xml:space="preserve"> on</w:t>
      </w:r>
      <w:r w:rsidRPr="00001CE2">
        <w:rPr>
          <w:rFonts w:eastAsia="Calibri"/>
          <w:i/>
        </w:rPr>
        <w:t xml:space="preserve"> </w:t>
      </w:r>
      <w:r w:rsidRPr="00001CE2">
        <w:rPr>
          <w:rFonts w:eastAsia="Calibri"/>
        </w:rPr>
        <w:t>August 23, 2019.</w:t>
      </w:r>
    </w:p>
    <w:p w:rsidR="0033667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61495" w:rsidRDefault="00461495" w:rsidP="00461495">
      <w:pPr>
        <w:suppressAutoHyphens/>
      </w:pPr>
    </w:p>
    <w:sectPr w:rsidR="00461495" w:rsidSect="004614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833" w:rsidRDefault="00037833" w:rsidP="009F0C77">
      <w:r>
        <w:separator/>
      </w:r>
    </w:p>
  </w:endnote>
  <w:endnote w:type="continuationSeparator" w:id="0">
    <w:p w:rsidR="00037833" w:rsidRDefault="000378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29E7C0-E807-491C-8AA0-FACA80A704EC}"/>
    <w:embedBold r:id="rId2" w:fontKey="{ABC62C2B-CA2D-4B05-B997-ADCFB169F0F5}"/>
    <w:embedItalic r:id="rId3" w:fontKey="{E86F2461-E2BF-444F-A28E-487ABE096F57}"/>
  </w:font>
  <w:font w:name="Calibri">
    <w:panose1 w:val="020F0502020204030204"/>
    <w:charset w:val="00"/>
    <w:family w:val="swiss"/>
    <w:pitch w:val="variable"/>
    <w:sig w:usb0="E0002EFF" w:usb1="C000247B" w:usb2="00000009" w:usb3="00000000" w:csb0="000001FF" w:csb1="00000000"/>
    <w:embedRegular r:id="rId4" w:fontKey="{7F715A96-F8C2-4C31-A0FE-08D9712798FA}"/>
    <w:embedItalic r:id="rId5" w:fontKey="{B24C5CE4-13E4-4EA5-8394-1F25C7C3FA79}"/>
  </w:font>
  <w:font w:name="Segoe UI">
    <w:panose1 w:val="020B0502040204020203"/>
    <w:charset w:val="00"/>
    <w:family w:val="swiss"/>
    <w:pitch w:val="variable"/>
    <w:sig w:usb0="E4002EFF" w:usb1="C000E47F" w:usb2="00000009" w:usb3="00000000" w:csb0="000001FF" w:csb1="00000000"/>
    <w:embedRegular r:id="rId6" w:fontKey="{FACAAB34-3EA7-4803-A09D-AD0B545FC95F}"/>
  </w:font>
  <w:font w:name="Cambria">
    <w:panose1 w:val="02040503050406030204"/>
    <w:charset w:val="00"/>
    <w:family w:val="roman"/>
    <w:pitch w:val="variable"/>
    <w:sig w:usb0="E00006FF" w:usb1="420024FF" w:usb2="02000000" w:usb3="00000000" w:csb0="0000019F" w:csb1="00000000"/>
    <w:embedRegular r:id="rId7" w:fontKey="{8B7CBD41-2E1C-4545-907C-AB2ABC8529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674" w:rsidRPr="00461495" w:rsidRDefault="00461495" w:rsidP="00461495">
    <w:pPr>
      <w:pStyle w:val="Footer"/>
      <w:tabs>
        <w:tab w:val="clear" w:pos="4680"/>
        <w:tab w:val="clear" w:pos="9360"/>
        <w:tab w:val="center" w:pos="2995"/>
      </w:tabs>
      <w:spacing w:before="120"/>
    </w:pPr>
    <w:r>
      <w:t>[1165]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833" w:rsidRDefault="00037833" w:rsidP="009F0C77">
      <w:r>
        <w:separator/>
      </w:r>
    </w:p>
  </w:footnote>
  <w:footnote w:type="continuationSeparator" w:id="0">
    <w:p w:rsidR="00037833" w:rsidRDefault="000378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0CZ20"/>
    <w:docVar w:name="CoverBillType" w:val="a"/>
    <w:docVar w:name="DocPath" w:val="L:\Council\bills\DBS\31560CZ20.DOCX"/>
    <w:docVar w:name="dvBillNumber" w:val="1165"/>
    <w:docVar w:name="dvBillNumberPrefix" w:val="S. "/>
    <w:docVar w:name="dvOriginalBody" w:val="Senate"/>
    <w:docVar w:name="dvSteno" w:val="DBS"/>
    <w:docVar w:name="NameofBody" w:val="s"/>
    <w:docVar w:name="vGroup2" w:val="Council"/>
  </w:docVars>
  <w:rsids>
    <w:rsidRoot w:val="00037833"/>
    <w:rsid w:val="000263D9"/>
    <w:rsid w:val="00026C9A"/>
    <w:rsid w:val="00037833"/>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6674"/>
    <w:rsid w:val="00393688"/>
    <w:rsid w:val="003D411E"/>
    <w:rsid w:val="003E3C1E"/>
    <w:rsid w:val="003E6148"/>
    <w:rsid w:val="003E7D04"/>
    <w:rsid w:val="00400EAA"/>
    <w:rsid w:val="0041760A"/>
    <w:rsid w:val="004203D7"/>
    <w:rsid w:val="00423F46"/>
    <w:rsid w:val="00461495"/>
    <w:rsid w:val="00461588"/>
    <w:rsid w:val="004809EE"/>
    <w:rsid w:val="004B2A8B"/>
    <w:rsid w:val="00511EE9"/>
    <w:rsid w:val="005173FC"/>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0C71"/>
    <w:rsid w:val="00CF4447"/>
    <w:rsid w:val="00D239F9"/>
    <w:rsid w:val="00D24C61"/>
    <w:rsid w:val="00D405E7"/>
    <w:rsid w:val="00D40DD2"/>
    <w:rsid w:val="00D41D56"/>
    <w:rsid w:val="00D6260D"/>
    <w:rsid w:val="00D6662B"/>
    <w:rsid w:val="00D95E2F"/>
    <w:rsid w:val="00D970A9"/>
    <w:rsid w:val="00DB3AC0"/>
    <w:rsid w:val="00DC6813"/>
    <w:rsid w:val="00DC7CD2"/>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88F45D-1BBB-46D8-85A6-BF669D7F6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73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3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78B23-DE62-4264-AE4E-240556FD1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1</Pages>
  <Words>176</Words>
  <Characters>931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1165 Text of Previous Version (Mar. 11, 2020) - South Carolina Legislature Online</dc:title>
  <dc:subject/>
  <dc:creator>Deirdre Brevard-Smith</dc:creator>
  <cp:keywords/>
  <dc:description/>
  <cp:lastModifiedBy>S Wilson</cp:lastModifiedBy>
  <cp:revision>2</cp:revision>
  <cp:lastPrinted>2020-03-11T13:18:00Z</cp:lastPrinted>
  <dcterms:created xsi:type="dcterms:W3CDTF">2020-03-11T17:41:00Z</dcterms:created>
  <dcterms:modified xsi:type="dcterms:W3CDTF">2020-03-11T17:41:00Z</dcterms:modified>
</cp:coreProperties>
</file>