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039" w:rsidRDefault="00F230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32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28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ASSISTING, DEVELOPING, AND EVALUATING PROFESSIONAL TEACHING (ADEPT), DESIGNATED AS REGULATION DOCUMENT NUMBER 4918, PURSUANT TO THE PROVISIONS OF ARTICLE 1, CHAPTER 23, TITLE 1 OF THE 1976 CODE.</w:t>
      </w: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Assisting, Developing, and Evaluating Professional Teaching (ADEPT), designated as Regulation Document Number 4918, and submitted to the General Assembly pursuant to the provisions of Article 1, Chapter 23, Title 1 of the 1976 Code, are approved.</w:t>
      </w: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E4" w:rsidRDefault="009D32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28BA">
        <w:t>2</w:t>
      </w:r>
      <w:r>
        <w:t>.</w:t>
      </w:r>
      <w:r>
        <w:tab/>
        <w:t>This joint resolution takes effect upon approval by the Governor.</w:t>
      </w:r>
    </w:p>
    <w:p w:rsidR="009D32E4"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D32E4"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D32E4"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D32E4"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D32E4" w:rsidRPr="007B5C13"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rPr>
      </w:pPr>
      <w:r w:rsidRPr="007B5C13">
        <w:rPr>
          <w:rFonts w:eastAsia="Calibri"/>
        </w:rPr>
        <w:t>The Department of Education proposes to revise Regulation 43</w:t>
      </w:r>
      <w:r w:rsidRPr="007B5C13">
        <w:rPr>
          <w:rFonts w:eastAsia="Calibri"/>
        </w:rPr>
        <w:noBreakHyphen/>
        <w:t>205.1, Assisting, Developing, and Evaluating Professional Teaching (ADEPT), to change the annual ADEPT Plan due date and to give districts more flexibility in assigning contract levels to newly hired teachers with previous teaching experience.</w:t>
      </w:r>
    </w:p>
    <w:p w:rsidR="009D32E4" w:rsidRPr="007B5C13"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9D32E4" w:rsidRPr="007B5C13" w:rsidRDefault="009D32E4"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5C13">
        <w:rPr>
          <w:rFonts w:eastAsia="Calibri"/>
        </w:rPr>
        <w:t xml:space="preserve">Notice of Drafting for the proposed amendments to the regulation was published in the </w:t>
      </w:r>
      <w:r w:rsidRPr="007B5C13">
        <w:rPr>
          <w:rFonts w:eastAsia="Calibri"/>
          <w:i/>
        </w:rPr>
        <w:t>State Register</w:t>
      </w:r>
      <w:r w:rsidRPr="007B5C13">
        <w:rPr>
          <w:rFonts w:eastAsia="Calibri"/>
        </w:rPr>
        <w:t xml:space="preserve"> on August 23, 2019.</w:t>
      </w:r>
    </w:p>
    <w:p w:rsidR="00A833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23039" w:rsidRDefault="00F23039" w:rsidP="00F23039">
      <w:pPr>
        <w:suppressAutoHyphens/>
      </w:pPr>
    </w:p>
    <w:sectPr w:rsidR="00F23039" w:rsidSect="00F230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2E4" w:rsidRDefault="009D32E4" w:rsidP="009F0C77">
      <w:r>
        <w:separator/>
      </w:r>
    </w:p>
  </w:endnote>
  <w:endnote w:type="continuationSeparator" w:id="0">
    <w:p w:rsidR="009D32E4" w:rsidRDefault="009D32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B77E2B-DF69-45F3-AFE0-64B6F7CFE5CE}"/>
    <w:embedBold r:id="rId2" w:fontKey="{699AE6B0-4A03-454D-BA77-B35E5B02B7E3}"/>
    <w:embedItalic r:id="rId3" w:fontKey="{815A88CC-CC1D-4B32-9120-F5340E01DD78}"/>
  </w:font>
  <w:font w:name="Calibri">
    <w:panose1 w:val="020F0502020204030204"/>
    <w:charset w:val="00"/>
    <w:family w:val="swiss"/>
    <w:pitch w:val="variable"/>
    <w:sig w:usb0="E0002EFF" w:usb1="C000247B" w:usb2="00000009" w:usb3="00000000" w:csb0="000001FF" w:csb1="00000000"/>
    <w:embedRegular r:id="rId4" w:fontKey="{A08CFE5C-259E-4F2F-A67A-4354BC1175B0}"/>
    <w:embedItalic r:id="rId5" w:fontKey="{F19D96A8-3C52-4391-8065-8A5FD3DCAD0B}"/>
  </w:font>
  <w:font w:name="Segoe UI">
    <w:panose1 w:val="020B0502040204020203"/>
    <w:charset w:val="00"/>
    <w:family w:val="swiss"/>
    <w:pitch w:val="variable"/>
    <w:sig w:usb0="E4002EFF" w:usb1="C000E47F" w:usb2="00000009" w:usb3="00000000" w:csb0="000001FF" w:csb1="00000000"/>
    <w:embedRegular r:id="rId6" w:fontKey="{BEFF2499-BB20-4BFB-A8DF-CD1CBA33BE0C}"/>
  </w:font>
  <w:font w:name="Cambria">
    <w:panose1 w:val="02040503050406030204"/>
    <w:charset w:val="00"/>
    <w:family w:val="roman"/>
    <w:pitch w:val="variable"/>
    <w:sig w:usb0="E00006FF" w:usb1="420024FF" w:usb2="02000000" w:usb3="00000000" w:csb0="0000019F" w:csb1="00000000"/>
    <w:embedRegular r:id="rId7" w:fontKey="{52F79F6F-1A4F-4E15-8E44-A3DC2D70BF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33BD" w:rsidRPr="00F23039" w:rsidRDefault="00F23039" w:rsidP="00F23039">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2E4" w:rsidRDefault="009D32E4" w:rsidP="009F0C77">
      <w:r>
        <w:separator/>
      </w:r>
    </w:p>
  </w:footnote>
  <w:footnote w:type="continuationSeparator" w:id="0">
    <w:p w:rsidR="009D32E4" w:rsidRDefault="009D32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9CZ20"/>
    <w:docVar w:name="CoverBillType" w:val="a"/>
    <w:docVar w:name="DocPath" w:val="L:\Council\bills\DBS\31559CZ20.DOCX"/>
    <w:docVar w:name="dvBillNumber" w:val="1166"/>
    <w:docVar w:name="dvBillNumberPrefix" w:val="S. "/>
    <w:docVar w:name="dvOriginalBody" w:val="Senate"/>
    <w:docVar w:name="dvSteno" w:val="DBS"/>
    <w:docVar w:name="NameofBody" w:val="s"/>
    <w:docVar w:name="vGroup2" w:val="Council"/>
  </w:docVars>
  <w:rsids>
    <w:rsidRoot w:val="009D32E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4C2B"/>
    <w:rsid w:val="00872729"/>
    <w:rsid w:val="008F4429"/>
    <w:rsid w:val="00932670"/>
    <w:rsid w:val="009352BB"/>
    <w:rsid w:val="00990668"/>
    <w:rsid w:val="009B397B"/>
    <w:rsid w:val="009D32E4"/>
    <w:rsid w:val="009F0C77"/>
    <w:rsid w:val="009F4DD1"/>
    <w:rsid w:val="00A64E80"/>
    <w:rsid w:val="00A741D9"/>
    <w:rsid w:val="00A833BD"/>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28BA"/>
    <w:rsid w:val="00DE68F0"/>
    <w:rsid w:val="00DF3845"/>
    <w:rsid w:val="00DF7E17"/>
    <w:rsid w:val="00E437DA"/>
    <w:rsid w:val="00E63093"/>
    <w:rsid w:val="00EB00A2"/>
    <w:rsid w:val="00EB1BF3"/>
    <w:rsid w:val="00EF3EEE"/>
    <w:rsid w:val="00F149A7"/>
    <w:rsid w:val="00F23039"/>
    <w:rsid w:val="00F50BAF"/>
    <w:rsid w:val="00F52C10"/>
    <w:rsid w:val="00F81FFD"/>
    <w:rsid w:val="00F85228"/>
    <w:rsid w:val="00F907F7"/>
    <w:rsid w:val="00FB645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F647D4-D826-4CDC-B26F-BFB8CE70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2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8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2F126-3670-409C-BDD7-CD87AA421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7910D6F3</Template>
  <TotalTime>0</TotalTime>
  <Pages>2</Pages>
  <Words>187</Words>
  <Characters>1057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1166 Text of Previous Version (Mar. 11, 2020) - South Carolina Legislature Online</dc:title>
  <dc:subject/>
  <dc:creator>Deirdre Brevard-Smith</dc:creator>
  <cp:keywords/>
  <dc:description/>
  <cp:lastModifiedBy>S Wilson</cp:lastModifiedBy>
  <cp:revision>2</cp:revision>
  <cp:lastPrinted>2020-03-11T13:08:00Z</cp:lastPrinted>
  <dcterms:created xsi:type="dcterms:W3CDTF">2020-03-11T17:41:00Z</dcterms:created>
  <dcterms:modified xsi:type="dcterms:W3CDTF">2020-03-11T17:41:00Z</dcterms:modified>
</cp:coreProperties>
</file>