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3EF" w:rsidRPr="005903EF" w:rsidRDefault="005903EF" w:rsidP="005903EF">
      <w:pPr>
        <w:tabs>
          <w:tab w:val="right" w:pos="5933"/>
        </w:tabs>
        <w:suppressAutoHyphens/>
      </w:pPr>
      <w:r>
        <w:tab/>
      </w:r>
      <w:r>
        <w:rPr>
          <w:b/>
          <w:sz w:val="36"/>
        </w:rPr>
        <w:t>S. 1174</w:t>
      </w:r>
    </w:p>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3EF" w:rsidRDefault="005903EF" w:rsidP="0059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E03D8">
        <w:t>Education Committee</w:t>
      </w:r>
    </w:p>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2020.</w:t>
      </w:r>
    </w:p>
    <w:p w:rsidR="005903EF" w:rsidRPr="005903EF" w:rsidRDefault="005903EF" w:rsidP="0059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3EF" w:rsidRDefault="0059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03EF" w:rsidSect="005903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7958" w:rsidRDefault="009B7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343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4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RELATING TO PARKING AND TRAFFIC REGULATIONS, DESIGNATED AS REGULATION DOCUMENT NUMBER 4933, PURSUANT TO THE PROVISIONS OF ARTICLE 1, CHAPTER 23, TITLE 1 OF THE 1976 CODE.</w:t>
      </w:r>
      <w:bookmarkEnd w:id="1"/>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relating to Parking and Traffic Regulations, designated as Regulation Document Number 4933, and submitted to the General Assembly pursuant to the provisions of Article 1, Chapter 23, Title 1 of the 1976 Code, are approved.</w:t>
      </w: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435" w:rsidRDefault="00FD3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491">
        <w:t>2</w:t>
      </w:r>
      <w:r>
        <w:t>.</w:t>
      </w:r>
      <w:r>
        <w:tab/>
        <w:t>This joint resolution takes effect upon approval by the Governor.</w:t>
      </w:r>
    </w:p>
    <w:p w:rsidR="00FD3435"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D3435"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D3435"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D3435"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D3435" w:rsidRPr="0065298E"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98E">
        <w:t>The proposed regulations will update outdated language and procedures related to parking permits and allow for more efficiencies and up to date communication of information directly related to parking areas, permits and restrictions for students, visitors, contractors, vendors, etc.</w:t>
      </w:r>
    </w:p>
    <w:p w:rsidR="00FD3435" w:rsidRPr="0065298E"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3435" w:rsidRPr="0065298E" w:rsidRDefault="00FD3435" w:rsidP="00FD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298E">
        <w:t xml:space="preserve">A Notice of Drafting was published in the </w:t>
      </w:r>
      <w:r w:rsidRPr="0065298E">
        <w:rPr>
          <w:i/>
        </w:rPr>
        <w:t>State Register</w:t>
      </w:r>
      <w:r w:rsidRPr="0065298E">
        <w:t xml:space="preserve"> on September 27, 2019.</w:t>
      </w:r>
    </w:p>
    <w:p w:rsidR="00037A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D5220" w:rsidRDefault="00BD5220" w:rsidP="00BD5220">
      <w:pPr>
        <w:suppressAutoHyphens/>
      </w:pPr>
    </w:p>
    <w:sectPr w:rsidR="00BD5220" w:rsidSect="005903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435" w:rsidRDefault="00FD3435" w:rsidP="009F0C77">
      <w:r>
        <w:separator/>
      </w:r>
    </w:p>
  </w:endnote>
  <w:endnote w:type="continuationSeparator" w:id="0">
    <w:p w:rsidR="00FD3435" w:rsidRDefault="00FD3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617E51-4985-4572-81CA-8211C861112B}"/>
    <w:embedBold r:id="rId2" w:fontKey="{8E3F5B6D-A179-4E1D-93E7-15CF6A22B875}"/>
    <w:embedItalic r:id="rId3" w:fontKey="{F07E8451-DFC0-48AE-B0FD-F020B10983E2}"/>
  </w:font>
  <w:font w:name="Calibri">
    <w:panose1 w:val="020F0502020204030204"/>
    <w:charset w:val="00"/>
    <w:family w:val="swiss"/>
    <w:pitch w:val="variable"/>
    <w:sig w:usb0="E0002AFF" w:usb1="C000247B" w:usb2="00000009" w:usb3="00000000" w:csb0="000001FF" w:csb1="00000000"/>
    <w:embedRegular r:id="rId4" w:fontKey="{54E4B2AD-3E56-4652-A0BE-5E766CBDC281}"/>
  </w:font>
  <w:font w:name="Segoe UI">
    <w:panose1 w:val="020B0502040204020203"/>
    <w:charset w:val="00"/>
    <w:family w:val="swiss"/>
    <w:pitch w:val="variable"/>
    <w:sig w:usb0="E4002EFF" w:usb1="C000E47F" w:usb2="00000009" w:usb3="00000000" w:csb0="000001FF" w:csb1="00000000"/>
    <w:embedRegular r:id="rId5" w:fontKey="{807292FF-E054-4A59-99F2-61D78C53D0ED}"/>
  </w:font>
  <w:font w:name="Cambria">
    <w:panose1 w:val="02040503050406030204"/>
    <w:charset w:val="00"/>
    <w:family w:val="roman"/>
    <w:pitch w:val="variable"/>
    <w:sig w:usb0="E00006FF" w:usb1="420024FF" w:usb2="02000000" w:usb3="00000000" w:csb0="0000019F" w:csb1="00000000"/>
    <w:embedRegular r:id="rId6" w:fontKey="{D4C41974-940F-4127-9162-C4B7B855B7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A15" w:rsidRPr="009B7958" w:rsidRDefault="009B7958" w:rsidP="009B7958">
    <w:pPr>
      <w:pStyle w:val="Footer"/>
      <w:tabs>
        <w:tab w:val="clear" w:pos="4680"/>
        <w:tab w:val="clear" w:pos="9360"/>
        <w:tab w:val="center" w:pos="2995"/>
      </w:tabs>
      <w:spacing w:before="120"/>
    </w:pPr>
    <w:r>
      <w:t>[1174</w:t>
    </w:r>
    <w:r w:rsidR="005903EF">
      <w:t>-</w:t>
    </w:r>
    <w:r w:rsidR="005903EF">
      <w:fldChar w:fldCharType="begin"/>
    </w:r>
    <w:r w:rsidR="005903EF">
      <w:instrText xml:space="preserve"> PAGE  \* MERGEFORMAT </w:instrText>
    </w:r>
    <w:r w:rsidR="005903EF">
      <w:fldChar w:fldCharType="separate"/>
    </w:r>
    <w:r w:rsidR="00BD5220">
      <w:rPr>
        <w:noProof/>
      </w:rPr>
      <w:t>1</w:t>
    </w:r>
    <w:r w:rsidR="005903EF">
      <w:fldChar w:fldCharType="end"/>
    </w:r>
    <w:r w:rsidR="005903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3EF" w:rsidRPr="009B7958" w:rsidRDefault="005903EF" w:rsidP="009B7958">
    <w:pPr>
      <w:pStyle w:val="Footer"/>
      <w:tabs>
        <w:tab w:val="clear" w:pos="4680"/>
        <w:tab w:val="clear" w:pos="9360"/>
        <w:tab w:val="center" w:pos="2995"/>
      </w:tabs>
      <w:spacing w:before="120"/>
    </w:pPr>
    <w:r>
      <w:t>[1174]</w:t>
    </w:r>
    <w:r>
      <w:tab/>
    </w:r>
    <w:r>
      <w:fldChar w:fldCharType="begin"/>
    </w:r>
    <w:r>
      <w:instrText xml:space="preserve"> PAGE  \* MERGEFORMAT </w:instrText>
    </w:r>
    <w:r>
      <w:fldChar w:fldCharType="separate"/>
    </w:r>
    <w:r w:rsidR="00BD52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435" w:rsidRDefault="00FD3435" w:rsidP="009F0C77">
      <w:r>
        <w:separator/>
      </w:r>
    </w:p>
  </w:footnote>
  <w:footnote w:type="continuationSeparator" w:id="0">
    <w:p w:rsidR="00FD3435" w:rsidRDefault="00FD3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5CZ20"/>
    <w:docVar w:name="CoverBillType" w:val="a"/>
    <w:docVar w:name="DocPath" w:val="L:\Council\bills\DBS\31565CZ20.DOCX"/>
    <w:docVar w:name="dvBillNumber" w:val="1174"/>
    <w:docVar w:name="dvBillNumberPrefix" w:val="S. "/>
    <w:docVar w:name="dvOriginalBody" w:val="Senate"/>
    <w:docVar w:name="dvSteno" w:val="DBS"/>
    <w:docVar w:name="NameofBody" w:val="s"/>
    <w:docVar w:name="vGroup2" w:val="Council"/>
  </w:docVars>
  <w:rsids>
    <w:rsidRoot w:val="00FD3435"/>
    <w:rsid w:val="000263D9"/>
    <w:rsid w:val="00026C9A"/>
    <w:rsid w:val="00037A15"/>
    <w:rsid w:val="000965A1"/>
    <w:rsid w:val="000C487D"/>
    <w:rsid w:val="000E1785"/>
    <w:rsid w:val="000F39F2"/>
    <w:rsid w:val="001023A4"/>
    <w:rsid w:val="00105A83"/>
    <w:rsid w:val="0010776B"/>
    <w:rsid w:val="00133E66"/>
    <w:rsid w:val="00134ACF"/>
    <w:rsid w:val="00144E15"/>
    <w:rsid w:val="001A4A62"/>
    <w:rsid w:val="001A681E"/>
    <w:rsid w:val="001D08F2"/>
    <w:rsid w:val="001D549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03E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2C9"/>
    <w:rsid w:val="008F4429"/>
    <w:rsid w:val="00910092"/>
    <w:rsid w:val="00932670"/>
    <w:rsid w:val="009352BB"/>
    <w:rsid w:val="00990668"/>
    <w:rsid w:val="009B397B"/>
    <w:rsid w:val="009B7958"/>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522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3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862B-FFDD-464D-A2DB-0F3DAF9BF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54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4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55EC7-7F8E-4DEF-9031-5AA1048A9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2</Pages>
  <Words>189</Words>
  <Characters>1037</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1174 Text of Previous Version (Mar. 12, 2020) - South Carolina Legislature Online</dc:title>
  <dc:subject/>
  <dc:creator>Deirdre Brevard-Smith</dc:creator>
  <cp:keywords/>
  <dc:description/>
  <cp:lastModifiedBy>Danny Crook</cp:lastModifiedBy>
  <cp:revision>2</cp:revision>
  <cp:lastPrinted>2020-03-11T20:28:00Z</cp:lastPrinted>
  <dcterms:created xsi:type="dcterms:W3CDTF">2020-03-12T18:29:00Z</dcterms:created>
  <dcterms:modified xsi:type="dcterms:W3CDTF">2020-03-12T18:29:00Z</dcterms:modified>
</cp:coreProperties>
</file>