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3DD" w:rsidRDefault="00C123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6F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E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4936, PURSUANT TO THE PROVISIONS OF ARTICLE 1, CHAPTER 23, TITLE 1 OF THE 1976 CODE.</w:t>
      </w: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4936, and submitted to the General Assembly pursuant to the provisions of Article 1, Chapter 23, Title 1 of the 1976 Code, are approved.</w:t>
      </w: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5ECB">
        <w:t>2</w:t>
      </w:r>
      <w:r>
        <w:t>.</w:t>
      </w:r>
      <w:r>
        <w:tab/>
        <w:t>This joint resolution takes effect upon approval by the Governor.</w:t>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E57A0">
        <w:t>The South Carolina Commission on Higher Education promulgates Regulation 62</w:t>
      </w:r>
      <w:r w:rsidRPr="004E57A0">
        <w:noBreakHyphen/>
        <w:t>250 through 62</w:t>
      </w:r>
      <w:r w:rsidRPr="004E57A0">
        <w:noBreakHyphen/>
        <w:t>262 that governs requirements for the operation and administration of the South Carolina National Guard College Assistance Program under SC Code of Laws, Section 59</w:t>
      </w:r>
      <w:r w:rsidRPr="004E57A0">
        <w:noBreakHyphen/>
        <w:t>114</w:t>
      </w:r>
      <w:r w:rsidRPr="004E57A0">
        <w:noBreakHyphen/>
        <w:t xml:space="preserve">10 et seq. The program is administered by the Commission in coordination with the South Carolina National Guard and provides financial assistance for eligible enlisted guard members enrolled in undergraduate programs. </w:t>
      </w:r>
      <w:r w:rsidRPr="004E57A0">
        <w:rPr>
          <w:szCs w:val="24"/>
        </w:rPr>
        <w:t>The Commission on Higher Education proposes to amend the regulation (R</w:t>
      </w:r>
      <w:r w:rsidR="00DD5ECB">
        <w:rPr>
          <w:szCs w:val="24"/>
        </w:rPr>
        <w:t>.</w:t>
      </w:r>
      <w:r w:rsidRPr="004E57A0">
        <w:rPr>
          <w:szCs w:val="24"/>
        </w:rPr>
        <w:t>62</w:t>
      </w:r>
      <w:r w:rsidRPr="004E57A0">
        <w:rPr>
          <w:szCs w:val="24"/>
        </w:rPr>
        <w:noBreakHyphen/>
        <w:t xml:space="preserve">253) that </w:t>
      </w:r>
      <w:r w:rsidRPr="004E57A0">
        <w:rPr>
          <w:szCs w:val="24"/>
        </w:rPr>
        <w:lastRenderedPageBreak/>
        <w:t>addresses student eligibility for the South Carolina National Guard College Assistance Program.</w:t>
      </w: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7A0">
        <w:t xml:space="preserve">A Notice of Drafting for the proposed regulation was published in the </w:t>
      </w:r>
      <w:r w:rsidRPr="004E57A0">
        <w:rPr>
          <w:i/>
        </w:rPr>
        <w:t xml:space="preserve">South Carolina State Register </w:t>
      </w:r>
      <w:r w:rsidRPr="004E57A0">
        <w:t>on October 25, 2019.</w:t>
      </w:r>
    </w:p>
    <w:p w:rsidR="004211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23DD" w:rsidRDefault="00C123DD" w:rsidP="00C123DD">
      <w:pPr>
        <w:suppressAutoHyphens/>
      </w:pPr>
    </w:p>
    <w:sectPr w:rsidR="00C123DD" w:rsidSect="00C123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FC" w:rsidRDefault="001B66FC" w:rsidP="009F0C77">
      <w:r>
        <w:separator/>
      </w:r>
    </w:p>
  </w:endnote>
  <w:endnote w:type="continuationSeparator" w:id="0">
    <w:p w:rsidR="001B66FC" w:rsidRDefault="001B66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DEFB84-32F1-45E9-A06A-D9565D2B7467}"/>
    <w:embedBold r:id="rId2" w:fontKey="{4C00B5D3-C32E-49D4-B8CE-78DCC18EB6CA}"/>
    <w:embedItalic r:id="rId3" w:fontKey="{37FEF2C2-8C6A-43F6-8DE7-2669722D5B00}"/>
  </w:font>
  <w:font w:name="Calibri">
    <w:panose1 w:val="020F0502020204030204"/>
    <w:charset w:val="00"/>
    <w:family w:val="swiss"/>
    <w:pitch w:val="variable"/>
    <w:sig w:usb0="E0002EFF" w:usb1="C000247B" w:usb2="00000009" w:usb3="00000000" w:csb0="000001FF" w:csb1="00000000"/>
    <w:embedRegular r:id="rId4" w:fontKey="{EFAD240F-7387-4E94-A41B-A446937316EF}"/>
  </w:font>
  <w:font w:name="Segoe UI">
    <w:panose1 w:val="020B0502040204020203"/>
    <w:charset w:val="00"/>
    <w:family w:val="swiss"/>
    <w:pitch w:val="variable"/>
    <w:sig w:usb0="E4002EFF" w:usb1="C000E47F" w:usb2="00000009" w:usb3="00000000" w:csb0="000001FF" w:csb1="00000000"/>
    <w:embedRegular r:id="rId5" w:fontKey="{DC1655E7-943B-462C-802E-B6F6157AA39C}"/>
  </w:font>
  <w:font w:name="Cambria">
    <w:panose1 w:val="02040503050406030204"/>
    <w:charset w:val="00"/>
    <w:family w:val="roman"/>
    <w:pitch w:val="variable"/>
    <w:sig w:usb0="E00006FF" w:usb1="420024FF" w:usb2="02000000" w:usb3="00000000" w:csb0="0000019F" w:csb1="00000000"/>
    <w:embedRegular r:id="rId6" w:fontKey="{D294EAC3-903E-4943-883E-B67D70D1E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98" w:rsidRPr="00C123DD" w:rsidRDefault="00C123DD" w:rsidP="00C123DD">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FC" w:rsidRDefault="001B66FC" w:rsidP="009F0C77">
      <w:r>
        <w:separator/>
      </w:r>
    </w:p>
  </w:footnote>
  <w:footnote w:type="continuationSeparator" w:id="0">
    <w:p w:rsidR="001B66FC" w:rsidRDefault="001B66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7CZ20"/>
    <w:docVar w:name="CoverBillType" w:val="a"/>
    <w:docVar w:name="DocPath" w:val="L:\Council\bills\DBS\31567CZ20.DOCX"/>
    <w:docVar w:name="dvBillNumber" w:val="1176"/>
    <w:docVar w:name="dvBillNumberPrefix" w:val="S. "/>
    <w:docVar w:name="dvOriginalBody" w:val="Senate"/>
    <w:docVar w:name="dvSteno" w:val="DBS"/>
    <w:docVar w:name="NameofBody" w:val="s"/>
    <w:docVar w:name="vGroup2" w:val="Council"/>
  </w:docVars>
  <w:rsids>
    <w:rsidRoot w:val="001B66FC"/>
    <w:rsid w:val="000263D9"/>
    <w:rsid w:val="00026C9A"/>
    <w:rsid w:val="000965A1"/>
    <w:rsid w:val="000C487D"/>
    <w:rsid w:val="000E1785"/>
    <w:rsid w:val="000F39F2"/>
    <w:rsid w:val="001023A4"/>
    <w:rsid w:val="0010776B"/>
    <w:rsid w:val="00133E66"/>
    <w:rsid w:val="00134ACF"/>
    <w:rsid w:val="00144E15"/>
    <w:rsid w:val="001A4A62"/>
    <w:rsid w:val="001A681E"/>
    <w:rsid w:val="001B66F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198"/>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47A"/>
    <w:rsid w:val="008F4429"/>
    <w:rsid w:val="00932670"/>
    <w:rsid w:val="009352BB"/>
    <w:rsid w:val="00990668"/>
    <w:rsid w:val="009B397B"/>
    <w:rsid w:val="009F0C77"/>
    <w:rsid w:val="009F4DD1"/>
    <w:rsid w:val="00A64E80"/>
    <w:rsid w:val="00A741D9"/>
    <w:rsid w:val="00A85589"/>
    <w:rsid w:val="00A9741D"/>
    <w:rsid w:val="00AB0576"/>
    <w:rsid w:val="00AD4B17"/>
    <w:rsid w:val="00B10055"/>
    <w:rsid w:val="00B26FA6"/>
    <w:rsid w:val="00B741CB"/>
    <w:rsid w:val="00B87AF8"/>
    <w:rsid w:val="00B934F3"/>
    <w:rsid w:val="00BB6347"/>
    <w:rsid w:val="00BD2134"/>
    <w:rsid w:val="00C038D8"/>
    <w:rsid w:val="00C045DD"/>
    <w:rsid w:val="00C123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ECB"/>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5D13A-D363-405E-A30E-EDFC59EA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5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E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BBFF1-6E7B-45C8-B5A2-2841A363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2</Pages>
  <Words>235</Words>
  <Characters>1352</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1176 Text of Previous Version (Mar. 12, 2020) - South Carolina Legislature Online</dc:title>
  <dc:subject/>
  <dc:creator>Deirdre Brevard-Smith</dc:creator>
  <cp:keywords/>
  <dc:description/>
  <cp:lastModifiedBy>S Wilson</cp:lastModifiedBy>
  <cp:revision>2</cp:revision>
  <cp:lastPrinted>2020-03-11T20:40:00Z</cp:lastPrinted>
  <dcterms:created xsi:type="dcterms:W3CDTF">2020-03-12T15:39:00Z</dcterms:created>
  <dcterms:modified xsi:type="dcterms:W3CDTF">2020-03-12T15:39:00Z</dcterms:modified>
</cp:coreProperties>
</file>