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653E" w:rsidRDefault="00CF653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F6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60560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C401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INSURANCE, RELATING TO NAMED STORM AND WIND/HAIL DEDUCTIBLE, DESIGNATED AS REGULATION DOCUMENT NUMBER 4878, PURSUANT TO THE PROVISIONS OF ARTICLE 1, CHAPTER 23, TITLE 1 OF THE 1976 CODE.</w:t>
      </w:r>
    </w:p>
    <w:p w:rsidR="00360560" w:rsidRDefault="0036056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0560" w:rsidRDefault="0036056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60560" w:rsidRDefault="0036056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0560" w:rsidRDefault="0036056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Insurance, relating to Named Storm and Wind/Hail Deductible, designated as Regulation Document Number 4878, and submitted to the General Assembly pursuant to the provisions of Article 1, Chapter 23, Title 1 of the 1976 Code, are approved.</w:t>
      </w:r>
    </w:p>
    <w:p w:rsidR="00360560" w:rsidRDefault="0036056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0560" w:rsidRDefault="0036056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C401E">
        <w:t>2</w:t>
      </w:r>
      <w:r>
        <w:t>.</w:t>
      </w:r>
      <w:r>
        <w:tab/>
        <w:t>This joint resolution takes effect upon approval by the Governor.</w:t>
      </w:r>
    </w:p>
    <w:p w:rsidR="00360560" w:rsidRDefault="00360560" w:rsidP="003605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360560" w:rsidRDefault="00360560" w:rsidP="003605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360560" w:rsidRDefault="00360560" w:rsidP="003605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360560" w:rsidRDefault="00360560" w:rsidP="003605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360560" w:rsidRPr="00E21401" w:rsidRDefault="00360560" w:rsidP="003605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C401E">
        <w:t>C</w:t>
      </w:r>
      <w:r w:rsidRPr="00E21401">
        <w:t>hanges to Regulation 69</w:t>
      </w:r>
      <w:r w:rsidRPr="00E21401">
        <w:noBreakHyphen/>
        <w:t xml:space="preserve">56 clarify the meaning of a “named storm” and the application of the named storm deductible or other named storm restrictions as well as provide requirements for language in policies regarding such deductibles. </w:t>
      </w:r>
    </w:p>
    <w:p w:rsidR="00360560" w:rsidRPr="00E21401" w:rsidRDefault="00360560" w:rsidP="003605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60560" w:rsidRPr="00E21401" w:rsidRDefault="00360560" w:rsidP="003605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</w:rPr>
      </w:pPr>
      <w:r w:rsidRPr="00E21401">
        <w:t xml:space="preserve">The Notice of Drafting was published in the </w:t>
      </w:r>
      <w:r w:rsidRPr="00E21401">
        <w:rPr>
          <w:i/>
        </w:rPr>
        <w:t>State Register</w:t>
      </w:r>
      <w:r w:rsidRPr="00E21401">
        <w:t xml:space="preserve"> on February 22, 2019.</w:t>
      </w:r>
    </w:p>
    <w:p w:rsidR="00753C4E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F653E" w:rsidRDefault="00CF653E" w:rsidP="00CF653E">
      <w:pPr>
        <w:suppressAutoHyphens/>
      </w:pPr>
    </w:p>
    <w:sectPr w:rsidR="00CF653E" w:rsidSect="00CF653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0560" w:rsidRDefault="00360560" w:rsidP="009F0C77">
      <w:r>
        <w:separator/>
      </w:r>
    </w:p>
  </w:endnote>
  <w:endnote w:type="continuationSeparator" w:id="0">
    <w:p w:rsidR="00360560" w:rsidRDefault="0036056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8BE6065-20EC-4F78-8914-A8B9222A93C0}"/>
    <w:embedBold r:id="rId2" w:fontKey="{CA64ACD4-FA43-4491-AFC9-F1F799D8601D}"/>
    <w:embedItalic r:id="rId3" w:fontKey="{ED9C6C25-9478-4129-B09E-DBFCC114B9F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83D5FE5E-4FE5-423B-9EC0-61B80F32F63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9B1C3750-B83C-4A84-B472-B8B7EB671DA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960B68A-E1EC-49D5-BB5E-4B9418C7EB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3C4E" w:rsidRPr="00CF653E" w:rsidRDefault="00CF653E" w:rsidP="00CF653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[1179]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0560" w:rsidRDefault="00360560" w:rsidP="009F0C77">
      <w:r>
        <w:separator/>
      </w:r>
    </w:p>
  </w:footnote>
  <w:footnote w:type="continuationSeparator" w:id="0">
    <w:p w:rsidR="00360560" w:rsidRDefault="0036056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562CZ20"/>
    <w:docVar w:name="CoverBillType" w:val="a"/>
    <w:docVar w:name="DocPath" w:val="L:\Council\bills\DBS\31562CZ20.DOCX"/>
    <w:docVar w:name="dvBillNumber" w:val="1179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360560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60560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4E393F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3C4E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C401E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01F9E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CF653E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EFA48CC-323E-4D44-9A04-A937A48B0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C401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401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60B40A-2EC6-4DBC-969F-177297D7D4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9222BF53</Template>
  <TotalTime>0</TotalTime>
  <Pages>1</Pages>
  <Words>169</Words>
  <Characters>902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1179 Text of Previous Version (Mar. 18, 2020) - South Carolina Legislature Online</dc:title>
  <dc:subject/>
  <dc:creator>Deirdre Brevard-Smith</dc:creator>
  <cp:keywords/>
  <dc:description/>
  <cp:lastModifiedBy>S Wilson</cp:lastModifiedBy>
  <cp:revision>2</cp:revision>
  <cp:lastPrinted>2020-03-11T20:08:00Z</cp:lastPrinted>
  <dcterms:created xsi:type="dcterms:W3CDTF">2020-03-18T16:02:00Z</dcterms:created>
  <dcterms:modified xsi:type="dcterms:W3CDTF">2020-03-18T16:02:00Z</dcterms:modified>
</cp:coreProperties>
</file>