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4FB" w:rsidRPr="00522CE0" w:rsidRDefault="005124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2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2AB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02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REQUEST THAT THE DEPARTMENT OF TRANSPORTATION NAME THE PORTION OF SOUTH CAROLINA HIGHWAY 9 IN CHESTER COUNTY FROM ITS INTERSECTION WITH PILGRIM ROAD TO THE CHESTER/UNION COUNTY LINE “MAJOR GENERAL GARY T. MCCOY ROAD” AND ERECT APPROPRIATE MARKERS OR SIGNS ALONG THIS PORTION OF HIGHWAY CONTAINING THIS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kern w:val="36"/>
          <w:szCs w:val="48"/>
          <w:u w:color="000000" w:themeColor="text1"/>
        </w:rPr>
        <w:t xml:space="preserve">Whereas, the members of the South Carolina General Assembly are pleased to recognize </w:t>
      </w:r>
      <w:r>
        <w:t>Major General Gary T. McCoy</w:t>
      </w:r>
      <w:r>
        <w:rPr>
          <w:color w:val="000000" w:themeColor="text1"/>
          <w:u w:color="000000" w:themeColor="text1"/>
        </w:rPr>
        <w:t>; and</w:t>
      </w:r>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 native of Chester County, Major General Gary T. McCoy was the valedictorian of Finley High School’s class of 1969. During his schooling in Chester County, he farmed with his grandparents and worked to help support his family; and</w:t>
      </w:r>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is also an alumnus of Culver</w:t>
      </w:r>
      <w:r w:rsidR="00B05ADA">
        <w:noBreakHyphen/>
      </w:r>
      <w:r>
        <w:t>Stockton College, where he earned a Bachelor of Arts, and the University of Redlands, where he earned a Master of Arts; and</w:t>
      </w:r>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 veteran of the United States Air Force, General McCoy was commissioned through the Officer Training School in 1976 and served during the Korean War and in a variety of command and staff assignments, including career logistics officer, deputy program manager, joint duty officer with the Defense Logistics Agency, air logistics center product director, and director of logistics readiness; and</w:t>
      </w:r>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60241"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over the years, he has received many military awards and decorations, including the Distinguished Service Medal, Legion of Merit with Oak Leaf Cluster, Bronze Star Medal, Defense </w:t>
      </w:r>
      <w:r>
        <w:lastRenderedPageBreak/>
        <w:t>Meritorious Service Medal, Meritorious Service Medal with Silver and Bronze Oak Leaf Clusters, and Air Force Commendation with Oak Leaf Clusters; and</w:t>
      </w:r>
    </w:p>
    <w:p w:rsidR="00260241" w:rsidRPr="008C5472" w:rsidRDefault="00260241" w:rsidP="0026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2AB7" w:rsidRDefault="009B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60241">
        <w:t>it would be only fitting and proper to recognize the many achievements of this distinguished son of South Carolina by having a portion of South Carolina Highway 9 named in his honor</w:t>
      </w:r>
      <w:r>
        <w:rPr>
          <w:rFonts w:eastAsia="Times New Roman"/>
        </w:rPr>
        <w:t xml:space="preserve">.  Now, therefore, </w:t>
      </w:r>
    </w:p>
    <w:p w:rsidR="009B2AB7" w:rsidRDefault="009B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2AB7" w:rsidRDefault="009B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B2AB7" w:rsidRDefault="009B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2AB7" w:rsidRDefault="009B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60241">
        <w:rPr>
          <w:rFonts w:eastAsia="Times New Roman"/>
        </w:rPr>
        <w:t xml:space="preserve"> the members of the South Carolina General Assembly, by this resolution, request that the Department of Transportation </w:t>
      </w:r>
      <w:r w:rsidR="00260241">
        <w:t>name the portion of South Carolina Highway 9 in Chester County from its intersection with Pilgrim Road to the Chester/Union County Line “Major General Gary T. McCoy Road” and erect appropriate markers or signs along this portion of highway containing this designation.</w:t>
      </w:r>
    </w:p>
    <w:p w:rsidR="009B2AB7" w:rsidRDefault="009B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2AB7" w:rsidRPr="00522CE0" w:rsidRDefault="009B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260241">
        <w:rPr>
          <w:rFonts w:eastAsia="Times New Roman"/>
        </w:rPr>
        <w:t xml:space="preserve">forwarded to the Department of Transportation and </w:t>
      </w:r>
      <w:r w:rsidR="00260241">
        <w:t>Major General Gary T. McCoy</w:t>
      </w:r>
      <w:r w:rsidR="00260241">
        <w:rPr>
          <w:rFonts w:eastAsia="Times New Roman"/>
        </w:rPr>
        <w:t>.</w:t>
      </w:r>
    </w:p>
    <w:p w:rsidR="009B585B" w:rsidRDefault="00B05AD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24FB" w:rsidRDefault="005124FB" w:rsidP="005124FB">
      <w:pPr>
        <w:suppressAutoHyphens/>
        <w:jc w:val="both"/>
        <w:rPr>
          <w:rFonts w:eastAsia="Times New Roman"/>
        </w:rPr>
      </w:pPr>
    </w:p>
    <w:sectPr w:rsidR="005124FB" w:rsidSect="005124F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AB7" w:rsidRDefault="009B2AB7" w:rsidP="00522CE0">
      <w:r>
        <w:separator/>
      </w:r>
    </w:p>
  </w:endnote>
  <w:endnote w:type="continuationSeparator" w:id="0">
    <w:p w:rsidR="009B2AB7" w:rsidRDefault="009B2A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200F1E-E619-43EA-9B54-949A96E45421}"/>
    <w:embedBold r:id="rId2" w:fontKey="{593103D8-9EBE-458C-A936-CAF332F8E573}"/>
  </w:font>
  <w:font w:name="Calibri">
    <w:panose1 w:val="020F0502020204030204"/>
    <w:charset w:val="00"/>
    <w:family w:val="swiss"/>
    <w:pitch w:val="variable"/>
    <w:sig w:usb0="E0002EFF" w:usb1="C000247B" w:usb2="00000009" w:usb3="00000000" w:csb0="000001FF" w:csb1="00000000"/>
    <w:embedRegular r:id="rId3" w:fontKey="{6DAA6FF5-4339-4217-A182-2712B6171766}"/>
  </w:font>
  <w:font w:name="Cambria">
    <w:panose1 w:val="02040503050406030204"/>
    <w:charset w:val="00"/>
    <w:family w:val="roman"/>
    <w:pitch w:val="variable"/>
    <w:sig w:usb0="E00006FF" w:usb1="420024FF" w:usb2="02000000" w:usb3="00000000" w:csb0="0000019F" w:csb1="00000000"/>
    <w:embedRegular r:id="rId4" w:fontKey="{910DD726-9A0F-4106-8ABE-3E2C805412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85B" w:rsidRPr="005124FB" w:rsidRDefault="005124FB" w:rsidP="005124FB">
    <w:pPr>
      <w:pStyle w:val="Footer"/>
      <w:tabs>
        <w:tab w:val="clear" w:pos="4680"/>
        <w:tab w:val="clear" w:pos="9360"/>
        <w:tab w:val="center" w:pos="2995"/>
      </w:tabs>
      <w:spacing w:before="120"/>
    </w:pPr>
    <w:r>
      <w:t>[1190]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AB7" w:rsidRDefault="009B2AB7" w:rsidP="00522CE0">
      <w:r>
        <w:separator/>
      </w:r>
    </w:p>
  </w:footnote>
  <w:footnote w:type="continuationSeparator" w:id="0">
    <w:p w:rsidR="009B2AB7" w:rsidRDefault="009B2A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AJO.KMM.MWF"/>
    <w:docVar w:name="CoverAttorneyInitials" w:val="KMM"/>
    <w:docVar w:name="CoverAttorneyLastName" w:val="Moffitt"/>
    <w:docVar w:name="CoverBillType" w:val="c"/>
    <w:docVar w:name="CoverSenator" w:val="MWF"/>
    <w:docVar w:name="dvBillNumber" w:val="1190"/>
    <w:docVar w:name="dvBillNumberPrefix" w:val="S. "/>
    <w:docVar w:name="dvOriginalBody" w:val="Senate"/>
    <w:docVar w:name="fulldraftpath" w:val="L:\S-RES\MWF\002MAJO.KMM.MWF.DOCX"/>
    <w:docVar w:name="NameofBody" w:val="S"/>
    <w:docVar w:name="vgroup2" w:val="S-RES"/>
  </w:docVars>
  <w:rsids>
    <w:rsidRoot w:val="009B2AB7"/>
    <w:rsid w:val="00001FCC"/>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60241"/>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124FB"/>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1029"/>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2AB7"/>
    <w:rsid w:val="009B585B"/>
    <w:rsid w:val="009C118A"/>
    <w:rsid w:val="00A02011"/>
    <w:rsid w:val="00A4011E"/>
    <w:rsid w:val="00A86015"/>
    <w:rsid w:val="00A9594E"/>
    <w:rsid w:val="00AE59C8"/>
    <w:rsid w:val="00B05ADA"/>
    <w:rsid w:val="00B10098"/>
    <w:rsid w:val="00B50338"/>
    <w:rsid w:val="00B56BC4"/>
    <w:rsid w:val="00B5790D"/>
    <w:rsid w:val="00B945C5"/>
    <w:rsid w:val="00BA20EA"/>
    <w:rsid w:val="00BB5AFC"/>
    <w:rsid w:val="00BC026E"/>
    <w:rsid w:val="00BC0A56"/>
    <w:rsid w:val="00BE6EC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7FCB6CA-78B8-4175-A2A1-F802B7743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2FC9D97C</Template>
  <TotalTime>0</TotalTime>
  <Pages>2</Pages>
  <Words>382</Words>
  <Characters>2045</Characters>
  <Application>Microsoft Office Word</Application>
  <DocSecurity>0</DocSecurity>
  <Lines>66</Lines>
  <Paragraphs>12</Paragraphs>
  <ScaleCrop>false</ScaleCrop>
  <Company>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1190 Text of Previous Version (Apr. 8, 2020) - South Carolina Legislature Online</dc:title>
  <dc:subject/>
  <dc:creator>Rebecca Landau</dc:creator>
  <cp:keywords/>
  <dc:description/>
  <cp:lastModifiedBy>S Wilson</cp:lastModifiedBy>
  <cp:revision>2</cp:revision>
  <dcterms:created xsi:type="dcterms:W3CDTF">2020-04-08T21:07:00Z</dcterms:created>
  <dcterms:modified xsi:type="dcterms:W3CDTF">2020-04-08T21:07:00Z</dcterms:modified>
</cp:coreProperties>
</file>