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006" w:rsidRDefault="00453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50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GARY HOWELL, PRESIDENT OF THE PROGRESSIVE ASSOCIATION OF CHESTER COUNTY COMMUNITIES, ON THE OCCASION OF HIS RETIREMENT AFTER THREE YEARS OF EXEMPLARY SERVICE, AND TO WISH HIM CONTINUED SUCCESS AND HAPPINESS IN ALL HIS FUTURE ENDEAVORS.</w:t>
      </w:r>
      <w:bookmarkStart w:id="4" w:name="titleend"/>
      <w:bookmarkEnd w:id="4"/>
    </w:p>
    <w:p w:rsidR="00E96F8F" w:rsidRDefault="00E9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pleasure to learn that Gary Howell, president of the Progressive Association of Chester County Communities, soon will begin a well</w:t>
      </w:r>
      <w:r w:rsidR="00890BC2">
        <w:noBreakHyphen/>
      </w:r>
      <w:r>
        <w:t>deserved retirement after devoting three years to the growth and development of the association and its many projects;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Progressive Association of Chester County Communities is a community</w:t>
      </w:r>
      <w:r w:rsidR="00890BC2">
        <w:noBreakHyphen/>
      </w:r>
      <w:r>
        <w:t>based nonprofit organization dedicated to enhancing the quality of life of the residents of Chester County by meeting community needs and promoting economic development, industrial growth, and environmental beautification to bring Chester County to the forefront of our State;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Gary Howell has represented the Progressive Association of Chester County Communities for three years as its president. He</w:t>
      </w:r>
      <w:r w:rsidR="00890BC2" w:rsidRPr="00890BC2">
        <w:t>’</w:t>
      </w:r>
      <w:r>
        <w:t>s also served as the vice president for MCON Construction, a Chester County company with over thirty years of experience in commercial, industrial, and private construction;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another way of serving others, Mr. Howell has also worked diligently on fundraisers and presented scholarships to high school seniors so that they might continue on and receive additional education. Additionally, as a man of faith, Gary has served as a deacon at Chester ARP Church for over three years;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important to recognize the success of individuals throug</w:t>
      </w:r>
      <w:r w:rsidR="004637A6">
        <w:t>hout the State who strengthen their</w:t>
      </w:r>
      <w:r>
        <w:t xml:space="preserve"> communities and inspire others by dedicating their time and talents toward serving others. As such, it is a great pleasure to commend Gary Howell for his service and dedication to the community. Now, therefore,</w:t>
      </w: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0F" w:rsidRDefault="00E9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congratulate Gary Howell, president of the Progressive Association of Chester County Communities, on the occasion of his retirement after three years of exemplary service, and to wish him continued success and happiness in all his future endeavors.</w:t>
      </w: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96F8F">
        <w:t>Gary Howell</w:t>
      </w:r>
      <w:r>
        <w:t>.</w:t>
      </w:r>
    </w:p>
    <w:p w:rsidR="00B46E09" w:rsidRDefault="00890BC2" w:rsidP="00EC0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006" w:rsidRDefault="00453006" w:rsidP="00453006">
      <w:pPr>
        <w:suppressAutoHyphens/>
      </w:pPr>
    </w:p>
    <w:sectPr w:rsidR="00453006" w:rsidSect="00453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50F" w:rsidRDefault="0060750F" w:rsidP="009F0C77">
      <w:r>
        <w:separator/>
      </w:r>
    </w:p>
  </w:endnote>
  <w:endnote w:type="continuationSeparator" w:id="0">
    <w:p w:rsidR="0060750F" w:rsidRDefault="00607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AA0E1F-AB4A-4F77-8A06-4B169B04ED9F}"/>
    <w:embedBold r:id="rId2" w:fontKey="{4C2DA44F-F6C1-497B-AC48-632D8B72BFF1}"/>
  </w:font>
  <w:font w:name="Calibri">
    <w:panose1 w:val="020F0502020204030204"/>
    <w:charset w:val="00"/>
    <w:family w:val="swiss"/>
    <w:pitch w:val="variable"/>
    <w:sig w:usb0="E0002EFF" w:usb1="C000247B" w:usb2="00000009" w:usb3="00000000" w:csb0="000001FF" w:csb1="00000000"/>
    <w:embedRegular r:id="rId3" w:fontKey="{C3DF8240-6501-4C32-984E-DC615217B183}"/>
  </w:font>
  <w:font w:name="Segoe UI">
    <w:panose1 w:val="020B0502040204020203"/>
    <w:charset w:val="00"/>
    <w:family w:val="swiss"/>
    <w:pitch w:val="variable"/>
    <w:sig w:usb0="E4002EFF" w:usb1="C000E47F" w:usb2="00000009" w:usb3="00000000" w:csb0="000001FF" w:csb1="00000000"/>
    <w:embedRegular r:id="rId4" w:fontKey="{53BD363E-B664-4C0F-A223-2C55B64D2B18}"/>
  </w:font>
  <w:font w:name="Cambria">
    <w:panose1 w:val="02040503050406030204"/>
    <w:charset w:val="00"/>
    <w:family w:val="roman"/>
    <w:pitch w:val="variable"/>
    <w:sig w:usb0="E00006FF" w:usb1="420024FF" w:usb2="02000000" w:usb3="00000000" w:csb0="0000019F" w:csb1="00000000"/>
    <w:embedRegular r:id="rId5" w:fontKey="{C204B9B3-ED4D-404B-8372-A8D72E67FC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E09" w:rsidRPr="00453006" w:rsidRDefault="00453006" w:rsidP="00453006">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50F" w:rsidRDefault="0060750F" w:rsidP="009F0C77">
      <w:r>
        <w:separator/>
      </w:r>
    </w:p>
  </w:footnote>
  <w:footnote w:type="continuationSeparator" w:id="0">
    <w:p w:rsidR="0060750F" w:rsidRDefault="00607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37CZ20"/>
    <w:docVar w:name="CoverBillType" w:val="r"/>
    <w:docVar w:name="DocPath" w:val="L:\Council\bills\JN\3237CZ20.DOCX"/>
    <w:docVar w:name="dvBillNumber" w:val="1248"/>
    <w:docVar w:name="dvBillNumberPrefix" w:val="S. "/>
    <w:docVar w:name="dvOriginalBody" w:val="Senate"/>
    <w:docVar w:name="dvSteno" w:val="JN"/>
    <w:docVar w:name="NameofBody" w:val="s"/>
    <w:docVar w:name="vGroup2" w:val="Council"/>
  </w:docVars>
  <w:rsids>
    <w:rsidRoot w:val="006075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21D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3006"/>
    <w:rsid w:val="00461588"/>
    <w:rsid w:val="004637A6"/>
    <w:rsid w:val="004809EE"/>
    <w:rsid w:val="004B2A8B"/>
    <w:rsid w:val="00511EE9"/>
    <w:rsid w:val="00521E00"/>
    <w:rsid w:val="00577C6C"/>
    <w:rsid w:val="0058501B"/>
    <w:rsid w:val="005C5AC4"/>
    <w:rsid w:val="0060750F"/>
    <w:rsid w:val="0061228A"/>
    <w:rsid w:val="006215AA"/>
    <w:rsid w:val="006340D9"/>
    <w:rsid w:val="00643B8E"/>
    <w:rsid w:val="00653ECC"/>
    <w:rsid w:val="00665EBC"/>
    <w:rsid w:val="00680479"/>
    <w:rsid w:val="0068247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BC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6E09"/>
    <w:rsid w:val="00B741CB"/>
    <w:rsid w:val="00B87AF8"/>
    <w:rsid w:val="00B9170C"/>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6F8F"/>
    <w:rsid w:val="00EB00A2"/>
    <w:rsid w:val="00EB1BF3"/>
    <w:rsid w:val="00EC0F2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49815-7336-450A-941A-E8EB7444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1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7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42D7E-7220-4EBF-AFFE-239531EED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1967</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1248 Text of Previous Version (Sep. 2, 2020) - South Carolina Legislature Online</dc:title>
  <dc:subject/>
  <dc:creator>Julie Newboult</dc:creator>
  <cp:keywords/>
  <dc:description/>
  <cp:lastModifiedBy>Derrick Williamson</cp:lastModifiedBy>
  <cp:revision>2</cp:revision>
  <cp:lastPrinted>2020-09-01T17:48:00Z</cp:lastPrinted>
  <dcterms:created xsi:type="dcterms:W3CDTF">2020-09-02T16:49:00Z</dcterms:created>
  <dcterms:modified xsi:type="dcterms:W3CDTF">2020-09-02T16:49:00Z</dcterms:modified>
</cp:coreProperties>
</file>