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22C5" w:rsidRDefault="003122C5" w:rsidP="000C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C547B" w:rsidRDefault="000C547B" w:rsidP="000C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47B" w:rsidRDefault="000C547B" w:rsidP="000C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47B" w:rsidRDefault="000C547B" w:rsidP="000C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47B" w:rsidRDefault="000C547B" w:rsidP="000C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47B" w:rsidRDefault="000C547B" w:rsidP="000C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47B" w:rsidRDefault="000C547B" w:rsidP="000C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2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4F3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70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AMEND SECTION 59</w:t>
      </w:r>
      <w:r w:rsidR="00CF4C56">
        <w:rPr>
          <w:color w:val="000000" w:themeColor="text1"/>
          <w:u w:color="000000" w:themeColor="text1"/>
        </w:rPr>
        <w:noBreakHyphen/>
      </w:r>
      <w:r>
        <w:rPr>
          <w:color w:val="000000" w:themeColor="text1"/>
          <w:u w:color="000000" w:themeColor="text1"/>
        </w:rPr>
        <w:t>20</w:t>
      </w:r>
      <w:r w:rsidR="00CF4C56">
        <w:rPr>
          <w:color w:val="000000" w:themeColor="text1"/>
          <w:u w:color="000000" w:themeColor="text1"/>
        </w:rPr>
        <w:noBreakHyphen/>
      </w:r>
      <w:r>
        <w:rPr>
          <w:color w:val="000000" w:themeColor="text1"/>
          <w:u w:color="000000" w:themeColor="text1"/>
        </w:rPr>
        <w:t>50, CODE OF LAWS OF SOUTH CAROLINA, 1976, RELATING TO TEACHER SALARY REQUIREMENTS, SO AS TO REQUIRE EACH TEACHER BE PAID THE NATIONAL AVERAGE TEACHER SALARY INSTEAD OF THE SOUTHEASTERN AVERAGE, AND TO REQUIRE THE TRANSITION TO NATIONAL AVERAGE OCCUR OVER THE NEXT FIVE FISCAL YEARS;</w:t>
      </w:r>
      <w:r w:rsidR="0062761E">
        <w:rPr>
          <w:color w:val="000000" w:themeColor="text1"/>
          <w:u w:color="000000" w:themeColor="text1"/>
        </w:rPr>
        <w:t xml:space="preserve"> AND</w:t>
      </w:r>
      <w:r>
        <w:rPr>
          <w:color w:val="000000" w:themeColor="text1"/>
          <w:u w:color="000000" w:themeColor="text1"/>
        </w:rPr>
        <w:t xml:space="preserve"> BY ADDING SECTION 11</w:t>
      </w:r>
      <w:r w:rsidR="00CF4C56">
        <w:rPr>
          <w:color w:val="000000" w:themeColor="text1"/>
          <w:u w:color="000000" w:themeColor="text1"/>
        </w:rPr>
        <w:noBreakHyphen/>
      </w:r>
      <w:r>
        <w:rPr>
          <w:color w:val="000000" w:themeColor="text1"/>
          <w:u w:color="000000" w:themeColor="text1"/>
        </w:rPr>
        <w:t>11</w:t>
      </w:r>
      <w:r w:rsidR="00CF4C56">
        <w:rPr>
          <w:color w:val="000000" w:themeColor="text1"/>
          <w:u w:color="000000" w:themeColor="text1"/>
        </w:rPr>
        <w:noBreakHyphen/>
      </w:r>
      <w:r>
        <w:rPr>
          <w:color w:val="000000" w:themeColor="text1"/>
          <w:u w:color="000000" w:themeColor="text1"/>
        </w:rPr>
        <w:t>120 SO AS TO REQUIRE THE REDUCTION OF THE APPROPRIATION OF CERTAIN FUNDS TO INCREASE TEACHER PAY TO THE NATIONAL AVERAGE</w:t>
      </w:r>
      <w:r w:rsidR="0062761E">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70FA" w:rsidRPr="00142F94" w:rsidRDefault="009C70FA" w:rsidP="009C70F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32"/>
          <w:u w:color="000000" w:themeColor="text1"/>
        </w:rPr>
      </w:pPr>
      <w:r w:rsidRPr="00142F94">
        <w:rPr>
          <w:color w:val="000000" w:themeColor="text1"/>
          <w:sz w:val="22"/>
          <w:szCs w:val="32"/>
          <w:u w:color="000000" w:themeColor="text1"/>
        </w:rPr>
        <w:t xml:space="preserve">Whereas, the South Carolina General Assembly has stated for years in the </w:t>
      </w:r>
      <w:r>
        <w:rPr>
          <w:color w:val="000000" w:themeColor="text1"/>
          <w:sz w:val="22"/>
          <w:szCs w:val="32"/>
          <w:u w:color="000000" w:themeColor="text1"/>
        </w:rPr>
        <w:t>annual general appropriations act</w:t>
      </w:r>
      <w:r w:rsidRPr="00142F94">
        <w:rPr>
          <w:color w:val="000000" w:themeColor="text1"/>
          <w:sz w:val="22"/>
          <w:szCs w:val="32"/>
          <w:u w:color="000000" w:themeColor="text1"/>
        </w:rPr>
        <w:t xml:space="preserve"> that “The General Assembly remains desirous of raising the average teacher salary in South Carolina through incremental increases over the next few years so as to make such equivalent to the national average teacher salary”; and </w:t>
      </w:r>
    </w:p>
    <w:p w:rsidR="009C70FA" w:rsidRPr="00142F94" w:rsidRDefault="009C70FA" w:rsidP="009C70F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32"/>
          <w:u w:color="000000" w:themeColor="text1"/>
        </w:rPr>
      </w:pPr>
    </w:p>
    <w:p w:rsidR="009C70FA" w:rsidRPr="00142F94" w:rsidRDefault="009C70FA" w:rsidP="009C70F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32"/>
          <w:u w:color="000000" w:themeColor="text1"/>
        </w:rPr>
      </w:pPr>
      <w:r w:rsidRPr="00142F94">
        <w:rPr>
          <w:color w:val="000000" w:themeColor="text1"/>
          <w:sz w:val="22"/>
          <w:szCs w:val="32"/>
          <w:u w:color="000000" w:themeColor="text1"/>
        </w:rPr>
        <w:t>Whereas, according to the State Department of Education the average teacher salary in S</w:t>
      </w:r>
      <w:r>
        <w:rPr>
          <w:color w:val="000000" w:themeColor="text1"/>
          <w:sz w:val="22"/>
          <w:szCs w:val="32"/>
          <w:u w:color="000000" w:themeColor="text1"/>
        </w:rPr>
        <w:t xml:space="preserve">outh </w:t>
      </w:r>
      <w:r w:rsidRPr="00142F94">
        <w:rPr>
          <w:color w:val="000000" w:themeColor="text1"/>
          <w:sz w:val="22"/>
          <w:szCs w:val="32"/>
          <w:u w:color="000000" w:themeColor="text1"/>
        </w:rPr>
        <w:t>C</w:t>
      </w:r>
      <w:r>
        <w:rPr>
          <w:color w:val="000000" w:themeColor="text1"/>
          <w:sz w:val="22"/>
          <w:szCs w:val="32"/>
          <w:u w:color="000000" w:themeColor="text1"/>
        </w:rPr>
        <w:t>arolina</w:t>
      </w:r>
      <w:r w:rsidRPr="00142F94">
        <w:rPr>
          <w:color w:val="000000" w:themeColor="text1"/>
          <w:sz w:val="22"/>
          <w:szCs w:val="32"/>
          <w:u w:color="000000" w:themeColor="text1"/>
        </w:rPr>
        <w:t xml:space="preserve"> for </w:t>
      </w:r>
      <w:r w:rsidR="0062761E">
        <w:rPr>
          <w:color w:val="000000" w:themeColor="text1"/>
          <w:sz w:val="22"/>
          <w:szCs w:val="32"/>
          <w:u w:color="000000" w:themeColor="text1"/>
        </w:rPr>
        <w:t>Fiscal Year</w:t>
      </w:r>
      <w:r w:rsidR="0062761E" w:rsidRPr="00142F94">
        <w:rPr>
          <w:color w:val="000000" w:themeColor="text1"/>
          <w:sz w:val="22"/>
          <w:szCs w:val="32"/>
          <w:u w:color="000000" w:themeColor="text1"/>
        </w:rPr>
        <w:t xml:space="preserve"> </w:t>
      </w:r>
      <w:r w:rsidRPr="00142F94">
        <w:rPr>
          <w:color w:val="000000" w:themeColor="text1"/>
          <w:sz w:val="22"/>
          <w:szCs w:val="32"/>
          <w:u w:color="000000" w:themeColor="text1"/>
        </w:rPr>
        <w:t xml:space="preserve">2017 was $50,050; and </w:t>
      </w:r>
    </w:p>
    <w:p w:rsidR="009C70FA" w:rsidRPr="00142F94" w:rsidRDefault="009C70FA" w:rsidP="009C70F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32"/>
          <w:u w:color="000000" w:themeColor="text1"/>
        </w:rPr>
      </w:pPr>
    </w:p>
    <w:p w:rsidR="009C70FA" w:rsidRPr="00142F94" w:rsidRDefault="009C70FA" w:rsidP="009C70F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32"/>
          <w:u w:color="000000" w:themeColor="text1"/>
        </w:rPr>
      </w:pPr>
      <w:r w:rsidRPr="00142F94">
        <w:rPr>
          <w:color w:val="000000" w:themeColor="text1"/>
          <w:sz w:val="22"/>
          <w:szCs w:val="32"/>
          <w:u w:color="000000" w:themeColor="text1"/>
        </w:rPr>
        <w:t>Whereas, according to data from the National Education Association</w:t>
      </w:r>
      <w:r>
        <w:rPr>
          <w:color w:val="000000" w:themeColor="text1"/>
          <w:sz w:val="22"/>
          <w:szCs w:val="32"/>
          <w:u w:color="000000" w:themeColor="text1"/>
        </w:rPr>
        <w:t xml:space="preserve"> (NEA), in 2016,</w:t>
      </w:r>
      <w:r w:rsidRPr="00142F94">
        <w:rPr>
          <w:color w:val="000000" w:themeColor="text1"/>
          <w:sz w:val="22"/>
          <w:szCs w:val="32"/>
          <w:u w:color="000000" w:themeColor="text1"/>
        </w:rPr>
        <w:t xml:space="preserve"> the average teacher salary in the United States was $58,353</w:t>
      </w:r>
      <w:r>
        <w:rPr>
          <w:color w:val="000000" w:themeColor="text1"/>
          <w:sz w:val="22"/>
          <w:szCs w:val="32"/>
          <w:u w:color="000000" w:themeColor="text1"/>
        </w:rPr>
        <w:t xml:space="preserve"> compared to</w:t>
      </w:r>
      <w:r w:rsidRPr="00142F94">
        <w:rPr>
          <w:color w:val="000000" w:themeColor="text1"/>
          <w:sz w:val="22"/>
          <w:szCs w:val="32"/>
          <w:u w:color="000000" w:themeColor="text1"/>
        </w:rPr>
        <w:t xml:space="preserve"> $48,769 in S</w:t>
      </w:r>
      <w:r>
        <w:rPr>
          <w:color w:val="000000" w:themeColor="text1"/>
          <w:sz w:val="22"/>
          <w:szCs w:val="32"/>
          <w:u w:color="000000" w:themeColor="text1"/>
        </w:rPr>
        <w:t>outh Carolina</w:t>
      </w:r>
      <w:r w:rsidRPr="00142F94">
        <w:rPr>
          <w:color w:val="000000" w:themeColor="text1"/>
          <w:sz w:val="22"/>
          <w:szCs w:val="32"/>
          <w:u w:color="000000" w:themeColor="text1"/>
        </w:rPr>
        <w:t xml:space="preserve">; and </w:t>
      </w:r>
    </w:p>
    <w:p w:rsidR="009C70FA" w:rsidRPr="00142F94" w:rsidRDefault="009C70FA" w:rsidP="009C70F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32"/>
          <w:u w:color="000000" w:themeColor="text1"/>
        </w:rPr>
      </w:pPr>
    </w:p>
    <w:p w:rsidR="009C70FA" w:rsidRPr="00142F94" w:rsidRDefault="009C70FA" w:rsidP="009C70F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32"/>
          <w:u w:color="000000" w:themeColor="text1"/>
        </w:rPr>
      </w:pPr>
      <w:r w:rsidRPr="00142F94">
        <w:rPr>
          <w:color w:val="000000" w:themeColor="text1"/>
          <w:sz w:val="22"/>
          <w:szCs w:val="32"/>
          <w:u w:color="000000" w:themeColor="text1"/>
        </w:rPr>
        <w:t>Whereas, according to the 2016 Annual Survey of School System Finances, U.S. Census Bureau, South Carolina ranks 32nd</w:t>
      </w:r>
      <w:r>
        <w:rPr>
          <w:color w:val="000000" w:themeColor="text1"/>
          <w:sz w:val="22"/>
          <w:szCs w:val="32"/>
          <w:u w:color="000000" w:themeColor="text1"/>
        </w:rPr>
        <w:t xml:space="preserve"> nationally in t</w:t>
      </w:r>
      <w:r w:rsidRPr="00142F94">
        <w:rPr>
          <w:color w:val="000000" w:themeColor="text1"/>
          <w:sz w:val="22"/>
          <w:szCs w:val="32"/>
          <w:u w:color="000000" w:themeColor="text1"/>
        </w:rPr>
        <w:t xml:space="preserve">otal </w:t>
      </w:r>
      <w:r>
        <w:rPr>
          <w:color w:val="000000" w:themeColor="text1"/>
          <w:sz w:val="22"/>
          <w:szCs w:val="32"/>
          <w:u w:color="000000" w:themeColor="text1"/>
        </w:rPr>
        <w:t>per p</w:t>
      </w:r>
      <w:r w:rsidRPr="00142F94">
        <w:rPr>
          <w:color w:val="000000" w:themeColor="text1"/>
          <w:sz w:val="22"/>
          <w:szCs w:val="32"/>
          <w:u w:color="000000" w:themeColor="text1"/>
        </w:rPr>
        <w:t xml:space="preserve">upil </w:t>
      </w:r>
      <w:r>
        <w:rPr>
          <w:color w:val="000000" w:themeColor="text1"/>
          <w:sz w:val="22"/>
          <w:szCs w:val="32"/>
          <w:u w:color="000000" w:themeColor="text1"/>
        </w:rPr>
        <w:t>s</w:t>
      </w:r>
      <w:r w:rsidRPr="00142F94">
        <w:rPr>
          <w:color w:val="000000" w:themeColor="text1"/>
          <w:sz w:val="22"/>
          <w:szCs w:val="32"/>
          <w:u w:color="000000" w:themeColor="text1"/>
        </w:rPr>
        <w:t>pending at $10,249 per pupil; and</w:t>
      </w:r>
    </w:p>
    <w:p w:rsidR="009C70FA" w:rsidRPr="00142F94" w:rsidRDefault="009C70FA" w:rsidP="009C70F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32"/>
          <w:u w:color="000000" w:themeColor="text1"/>
        </w:rPr>
      </w:pPr>
    </w:p>
    <w:p w:rsidR="009C70FA" w:rsidRDefault="009C70FA" w:rsidP="009C70F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32"/>
          <w:u w:color="000000" w:themeColor="text1"/>
          <w:lang w:val="en"/>
        </w:rPr>
      </w:pPr>
      <w:r w:rsidRPr="00142F94">
        <w:rPr>
          <w:color w:val="000000" w:themeColor="text1"/>
          <w:sz w:val="22"/>
          <w:szCs w:val="32"/>
          <w:u w:color="000000" w:themeColor="text1"/>
        </w:rPr>
        <w:lastRenderedPageBreak/>
        <w:t>Whereas, according to the NEA Collective Bargaining/Member Advocacy</w:t>
      </w:r>
      <w:r w:rsidR="00CF4C56" w:rsidRPr="00CF4C56">
        <w:rPr>
          <w:color w:val="000000" w:themeColor="text1"/>
          <w:sz w:val="22"/>
          <w:szCs w:val="32"/>
          <w:u w:color="000000" w:themeColor="text1"/>
        </w:rPr>
        <w:t>’</w:t>
      </w:r>
      <w:r w:rsidRPr="00142F94">
        <w:rPr>
          <w:color w:val="000000" w:themeColor="text1"/>
          <w:sz w:val="22"/>
          <w:szCs w:val="32"/>
          <w:u w:color="000000" w:themeColor="text1"/>
        </w:rPr>
        <w:t xml:space="preserve">s Teachers Salary Database, the </w:t>
      </w:r>
      <w:r w:rsidRPr="00142F94">
        <w:rPr>
          <w:color w:val="000000" w:themeColor="text1"/>
          <w:sz w:val="22"/>
          <w:szCs w:val="32"/>
          <w:u w:color="000000" w:themeColor="text1"/>
          <w:lang w:val="en"/>
        </w:rPr>
        <w:t>2016</w:t>
      </w:r>
      <w:r w:rsidR="00CF4C56">
        <w:rPr>
          <w:color w:val="000000" w:themeColor="text1"/>
          <w:sz w:val="22"/>
          <w:szCs w:val="32"/>
          <w:u w:color="000000" w:themeColor="text1"/>
          <w:lang w:val="en"/>
        </w:rPr>
        <w:noBreakHyphen/>
      </w:r>
      <w:r w:rsidRPr="00142F94">
        <w:rPr>
          <w:color w:val="000000" w:themeColor="text1"/>
          <w:sz w:val="22"/>
          <w:szCs w:val="32"/>
          <w:u w:color="000000" w:themeColor="text1"/>
          <w:lang w:val="en"/>
        </w:rPr>
        <w:t>17 National Average Starting Teacher Salary was</w:t>
      </w:r>
      <w:r>
        <w:rPr>
          <w:color w:val="000000" w:themeColor="text1"/>
          <w:sz w:val="22"/>
          <w:szCs w:val="32"/>
          <w:u w:color="000000" w:themeColor="text1"/>
          <w:lang w:val="en"/>
        </w:rPr>
        <w:t xml:space="preserve"> $38,617. The average starting teacher salary in South Carolina in the same period ranked 47</w:t>
      </w:r>
      <w:r w:rsidRPr="009C70FA">
        <w:rPr>
          <w:color w:val="000000" w:themeColor="text1"/>
          <w:sz w:val="22"/>
          <w:szCs w:val="32"/>
          <w:u w:color="000000" w:themeColor="text1"/>
          <w:vertAlign w:val="superscript"/>
          <w:lang w:val="en"/>
        </w:rPr>
        <w:t>th</w:t>
      </w:r>
      <w:r>
        <w:rPr>
          <w:color w:val="000000" w:themeColor="text1"/>
          <w:sz w:val="22"/>
          <w:szCs w:val="32"/>
          <w:u w:color="000000" w:themeColor="text1"/>
          <w:lang w:val="en"/>
        </w:rPr>
        <w:t xml:space="preserve"> at </w:t>
      </w:r>
      <w:r w:rsidR="00C963E2">
        <w:rPr>
          <w:color w:val="000000" w:themeColor="text1"/>
          <w:sz w:val="22"/>
          <w:szCs w:val="32"/>
          <w:u w:color="000000" w:themeColor="text1"/>
          <w:lang w:val="en"/>
        </w:rPr>
        <w:t>$</w:t>
      </w:r>
      <w:r>
        <w:rPr>
          <w:color w:val="000000" w:themeColor="text1"/>
          <w:sz w:val="22"/>
          <w:szCs w:val="32"/>
          <w:u w:color="000000" w:themeColor="text1"/>
          <w:lang w:val="en"/>
        </w:rPr>
        <w:t>33,057; and</w:t>
      </w:r>
    </w:p>
    <w:p w:rsidR="009C70FA" w:rsidRPr="00142F94" w:rsidRDefault="009C70FA" w:rsidP="009C70F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Cs w:val="32"/>
          <w:u w:color="000000" w:themeColor="text1"/>
        </w:rPr>
      </w:pPr>
    </w:p>
    <w:p w:rsidR="009C70FA" w:rsidRDefault="009C70FA" w:rsidP="009C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2"/>
          <w:u w:color="000000" w:themeColor="text1"/>
        </w:rPr>
      </w:pPr>
      <w:r w:rsidRPr="00142F94">
        <w:rPr>
          <w:color w:val="000000" w:themeColor="text1"/>
          <w:szCs w:val="32"/>
          <w:u w:color="000000" w:themeColor="text1"/>
        </w:rPr>
        <w:t>Whereas</w:t>
      </w:r>
      <w:r>
        <w:rPr>
          <w:color w:val="000000" w:themeColor="text1"/>
          <w:szCs w:val="32"/>
          <w:u w:color="000000" w:themeColor="text1"/>
        </w:rPr>
        <w:t>,</w:t>
      </w:r>
      <w:r w:rsidRPr="00142F94">
        <w:rPr>
          <w:color w:val="000000" w:themeColor="text1"/>
          <w:szCs w:val="32"/>
          <w:u w:color="000000" w:themeColor="text1"/>
        </w:rPr>
        <w:t xml:space="preserve"> according to the 2017</w:t>
      </w:r>
      <w:r w:rsidR="00CF4C56">
        <w:rPr>
          <w:color w:val="000000" w:themeColor="text1"/>
          <w:szCs w:val="32"/>
          <w:u w:color="000000" w:themeColor="text1"/>
        </w:rPr>
        <w:noBreakHyphen/>
      </w:r>
      <w:r w:rsidRPr="00142F94">
        <w:rPr>
          <w:color w:val="000000" w:themeColor="text1"/>
          <w:szCs w:val="32"/>
          <w:u w:color="000000" w:themeColor="text1"/>
        </w:rPr>
        <w:t>18 SC Annual Educator Supply and Demand Report conducted by the Center for Educator Recruitment Retention and Advancement, 4,900 teachers left teaching during or at the end of the 2016</w:t>
      </w:r>
      <w:r w:rsidR="00CF4C56">
        <w:rPr>
          <w:color w:val="000000" w:themeColor="text1"/>
          <w:szCs w:val="32"/>
          <w:u w:color="000000" w:themeColor="text1"/>
        </w:rPr>
        <w:noBreakHyphen/>
      </w:r>
      <w:r w:rsidRPr="00142F94">
        <w:rPr>
          <w:color w:val="000000" w:themeColor="text1"/>
          <w:szCs w:val="32"/>
          <w:u w:color="000000" w:themeColor="text1"/>
        </w:rPr>
        <w:t xml:space="preserve">17 school year. </w:t>
      </w:r>
      <w:r>
        <w:rPr>
          <w:color w:val="000000" w:themeColor="text1"/>
          <w:szCs w:val="32"/>
          <w:u w:color="000000" w:themeColor="text1"/>
        </w:rPr>
        <w:t xml:space="preserve"> </w:t>
      </w:r>
      <w:r w:rsidRPr="00142F94">
        <w:rPr>
          <w:color w:val="000000" w:themeColor="text1"/>
          <w:szCs w:val="32"/>
          <w:u w:color="000000" w:themeColor="text1"/>
        </w:rPr>
        <w:t>Of these 4,900 teachers, 35% had five or fewer years of classroom experience and 12% had only one year or less of experience; and</w:t>
      </w:r>
    </w:p>
    <w:p w:rsidR="009C70FA" w:rsidRPr="00142F94" w:rsidRDefault="009C70FA" w:rsidP="009C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2"/>
          <w:u w:color="000000" w:themeColor="text1"/>
        </w:rPr>
      </w:pPr>
    </w:p>
    <w:p w:rsidR="009C70FA" w:rsidRPr="00142F94" w:rsidRDefault="009C70FA" w:rsidP="009C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Strong"/>
          <w:b w:val="0"/>
          <w:bCs w:val="0"/>
          <w:color w:val="000000" w:themeColor="text1"/>
          <w:szCs w:val="32"/>
          <w:u w:color="000000" w:themeColor="text1"/>
        </w:rPr>
      </w:pPr>
      <w:r>
        <w:rPr>
          <w:color w:val="000000" w:themeColor="text1"/>
          <w:szCs w:val="32"/>
          <w:u w:color="000000" w:themeColor="text1"/>
        </w:rPr>
        <w:t>Whereas, in the</w:t>
      </w:r>
      <w:r w:rsidRPr="00142F94">
        <w:rPr>
          <w:color w:val="000000" w:themeColor="text1"/>
          <w:szCs w:val="32"/>
          <w:u w:color="000000" w:themeColor="text1"/>
        </w:rPr>
        <w:t xml:space="preserve"> </w:t>
      </w:r>
      <w:r>
        <w:rPr>
          <w:color w:val="000000" w:themeColor="text1"/>
          <w:szCs w:val="32"/>
          <w:u w:color="000000" w:themeColor="text1"/>
        </w:rPr>
        <w:t>annual general a</w:t>
      </w:r>
      <w:r w:rsidRPr="00142F94">
        <w:rPr>
          <w:color w:val="000000" w:themeColor="text1"/>
          <w:szCs w:val="32"/>
          <w:u w:color="000000" w:themeColor="text1"/>
        </w:rPr>
        <w:t xml:space="preserve">ppropriations </w:t>
      </w:r>
      <w:r>
        <w:rPr>
          <w:color w:val="000000" w:themeColor="text1"/>
          <w:szCs w:val="32"/>
          <w:u w:color="000000" w:themeColor="text1"/>
        </w:rPr>
        <w:t>a</w:t>
      </w:r>
      <w:r w:rsidRPr="00142F94">
        <w:rPr>
          <w:color w:val="000000" w:themeColor="text1"/>
          <w:szCs w:val="32"/>
          <w:u w:color="000000" w:themeColor="text1"/>
        </w:rPr>
        <w:t>ct</w:t>
      </w:r>
      <w:r>
        <w:rPr>
          <w:color w:val="000000" w:themeColor="text1"/>
          <w:szCs w:val="32"/>
          <w:u w:color="000000" w:themeColor="text1"/>
        </w:rPr>
        <w:t xml:space="preserve"> for Fiscal Year 2018</w:t>
      </w:r>
      <w:r w:rsidR="00CF4C56">
        <w:rPr>
          <w:color w:val="000000" w:themeColor="text1"/>
          <w:szCs w:val="32"/>
          <w:u w:color="000000" w:themeColor="text1"/>
        </w:rPr>
        <w:noBreakHyphen/>
      </w:r>
      <w:r>
        <w:rPr>
          <w:color w:val="000000" w:themeColor="text1"/>
          <w:szCs w:val="32"/>
          <w:u w:color="000000" w:themeColor="text1"/>
        </w:rPr>
        <w:t>2019</w:t>
      </w:r>
      <w:r w:rsidRPr="00142F94">
        <w:rPr>
          <w:color w:val="000000" w:themeColor="text1"/>
          <w:szCs w:val="32"/>
          <w:u w:color="000000" w:themeColor="text1"/>
        </w:rPr>
        <w:t xml:space="preserve">, total </w:t>
      </w:r>
      <w:r>
        <w:rPr>
          <w:color w:val="000000" w:themeColor="text1"/>
          <w:szCs w:val="32"/>
          <w:u w:color="000000" w:themeColor="text1"/>
        </w:rPr>
        <w:t>g</w:t>
      </w:r>
      <w:r w:rsidRPr="00142F94">
        <w:rPr>
          <w:color w:val="000000" w:themeColor="text1"/>
          <w:szCs w:val="32"/>
          <w:u w:color="000000" w:themeColor="text1"/>
        </w:rPr>
        <w:t xml:space="preserve">eneral </w:t>
      </w:r>
      <w:r>
        <w:rPr>
          <w:color w:val="000000" w:themeColor="text1"/>
          <w:szCs w:val="32"/>
          <w:u w:color="000000" w:themeColor="text1"/>
        </w:rPr>
        <w:t>f</w:t>
      </w:r>
      <w:r w:rsidRPr="00142F94">
        <w:rPr>
          <w:color w:val="000000" w:themeColor="text1"/>
          <w:szCs w:val="32"/>
          <w:u w:color="000000" w:themeColor="text1"/>
        </w:rPr>
        <w:t>und appropriations to the Department of</w:t>
      </w:r>
      <w:r>
        <w:rPr>
          <w:color w:val="000000" w:themeColor="text1"/>
          <w:szCs w:val="32"/>
          <w:u w:color="000000" w:themeColor="text1"/>
        </w:rPr>
        <w:t xml:space="preserve"> Education are just under $3.1 b</w:t>
      </w:r>
      <w:r w:rsidRPr="00142F94">
        <w:rPr>
          <w:color w:val="000000" w:themeColor="text1"/>
          <w:szCs w:val="32"/>
          <w:u w:color="000000" w:themeColor="text1"/>
        </w:rPr>
        <w:t xml:space="preserve">illion.  Of this amount, the Education Finance Act (EFA) is appropriated $1.8 </w:t>
      </w:r>
      <w:r>
        <w:rPr>
          <w:color w:val="000000" w:themeColor="text1"/>
          <w:szCs w:val="32"/>
          <w:u w:color="000000" w:themeColor="text1"/>
        </w:rPr>
        <w:t>b</w:t>
      </w:r>
      <w:r w:rsidRPr="00142F94">
        <w:rPr>
          <w:color w:val="000000" w:themeColor="text1"/>
          <w:szCs w:val="32"/>
          <w:u w:color="000000" w:themeColor="text1"/>
        </w:rPr>
        <w:t xml:space="preserve">illion and EFA fringe is appropriated another $789 </w:t>
      </w:r>
      <w:r>
        <w:rPr>
          <w:color w:val="000000" w:themeColor="text1"/>
          <w:szCs w:val="32"/>
          <w:u w:color="000000" w:themeColor="text1"/>
        </w:rPr>
        <w:t>m</w:t>
      </w:r>
      <w:r w:rsidRPr="00142F94">
        <w:rPr>
          <w:color w:val="000000" w:themeColor="text1"/>
          <w:szCs w:val="32"/>
          <w:u w:color="000000" w:themeColor="text1"/>
        </w:rPr>
        <w:t>illion.  Th</w:t>
      </w:r>
      <w:r>
        <w:rPr>
          <w:color w:val="000000" w:themeColor="text1"/>
          <w:szCs w:val="32"/>
          <w:u w:color="000000" w:themeColor="text1"/>
        </w:rPr>
        <w:t xml:space="preserve">us, </w:t>
      </w:r>
      <w:r w:rsidRPr="00142F94">
        <w:rPr>
          <w:color w:val="000000" w:themeColor="text1"/>
          <w:szCs w:val="32"/>
          <w:u w:color="000000" w:themeColor="text1"/>
        </w:rPr>
        <w:t>aside from EFA</w:t>
      </w:r>
      <w:r>
        <w:rPr>
          <w:color w:val="000000" w:themeColor="text1"/>
          <w:szCs w:val="32"/>
          <w:u w:color="000000" w:themeColor="text1"/>
        </w:rPr>
        <w:t xml:space="preserve"> and fringe there is over $444 m</w:t>
      </w:r>
      <w:r w:rsidRPr="00142F94">
        <w:rPr>
          <w:color w:val="000000" w:themeColor="text1"/>
          <w:szCs w:val="32"/>
          <w:u w:color="000000" w:themeColor="text1"/>
        </w:rPr>
        <w:t xml:space="preserve">illion </w:t>
      </w:r>
      <w:r>
        <w:rPr>
          <w:color w:val="000000" w:themeColor="text1"/>
          <w:szCs w:val="32"/>
          <w:u w:color="000000" w:themeColor="text1"/>
        </w:rPr>
        <w:t>general f</w:t>
      </w:r>
      <w:r w:rsidRPr="00142F94">
        <w:rPr>
          <w:color w:val="000000" w:themeColor="text1"/>
          <w:szCs w:val="32"/>
          <w:u w:color="000000" w:themeColor="text1"/>
        </w:rPr>
        <w:t xml:space="preserve">und dollars appropriated to the Department of Education.  This does not include the additional $837 </w:t>
      </w:r>
      <w:r>
        <w:rPr>
          <w:color w:val="000000" w:themeColor="text1"/>
          <w:szCs w:val="32"/>
          <w:u w:color="000000" w:themeColor="text1"/>
        </w:rPr>
        <w:t>m</w:t>
      </w:r>
      <w:r w:rsidRPr="00142F94">
        <w:rPr>
          <w:color w:val="000000" w:themeColor="text1"/>
          <w:szCs w:val="32"/>
          <w:u w:color="000000" w:themeColor="text1"/>
        </w:rPr>
        <w:t>illion of Education Improve</w:t>
      </w:r>
      <w:r>
        <w:rPr>
          <w:color w:val="000000" w:themeColor="text1"/>
          <w:szCs w:val="32"/>
          <w:u w:color="000000" w:themeColor="text1"/>
        </w:rPr>
        <w:t>ment Act (EIA) funds.  In total, over and above EFA and f</w:t>
      </w:r>
      <w:r w:rsidRPr="00142F94">
        <w:rPr>
          <w:color w:val="000000" w:themeColor="text1"/>
          <w:szCs w:val="32"/>
          <w:u w:color="000000" w:themeColor="text1"/>
        </w:rPr>
        <w:t xml:space="preserve">ringe, </w:t>
      </w:r>
      <w:r>
        <w:rPr>
          <w:color w:val="000000" w:themeColor="text1"/>
          <w:szCs w:val="32"/>
          <w:u w:color="000000" w:themeColor="text1"/>
        </w:rPr>
        <w:t xml:space="preserve">there is </w:t>
      </w:r>
      <w:r w:rsidRPr="00142F94">
        <w:rPr>
          <w:color w:val="000000" w:themeColor="text1"/>
          <w:szCs w:val="32"/>
          <w:u w:color="000000" w:themeColor="text1"/>
        </w:rPr>
        <w:t xml:space="preserve">more than $1.2 </w:t>
      </w:r>
      <w:r>
        <w:rPr>
          <w:color w:val="000000" w:themeColor="text1"/>
          <w:szCs w:val="32"/>
          <w:u w:color="000000" w:themeColor="text1"/>
        </w:rPr>
        <w:t>b</w:t>
      </w:r>
      <w:r w:rsidRPr="00142F94">
        <w:rPr>
          <w:color w:val="000000" w:themeColor="text1"/>
          <w:szCs w:val="32"/>
          <w:u w:color="000000" w:themeColor="text1"/>
        </w:rPr>
        <w:t>illion appropriated for K</w:t>
      </w:r>
      <w:r w:rsidR="00CF4C56">
        <w:rPr>
          <w:color w:val="000000" w:themeColor="text1"/>
          <w:szCs w:val="32"/>
          <w:u w:color="000000" w:themeColor="text1"/>
        </w:rPr>
        <w:noBreakHyphen/>
      </w:r>
      <w:r w:rsidRPr="00142F94">
        <w:rPr>
          <w:color w:val="000000" w:themeColor="text1"/>
          <w:szCs w:val="32"/>
          <w:u w:color="000000" w:themeColor="text1"/>
        </w:rPr>
        <w:t>12; and</w:t>
      </w:r>
    </w:p>
    <w:p w:rsidR="009C70FA" w:rsidRPr="00142F94" w:rsidRDefault="009C70FA" w:rsidP="009C70F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32"/>
          <w:u w:color="000000" w:themeColor="text1"/>
          <w:lang w:val="en"/>
        </w:rPr>
      </w:pPr>
    </w:p>
    <w:p w:rsidR="009C70FA" w:rsidRPr="00142F94" w:rsidRDefault="009C70FA" w:rsidP="009C70F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32"/>
          <w:u w:color="000000" w:themeColor="text1"/>
        </w:rPr>
      </w:pPr>
      <w:r w:rsidRPr="00142F94">
        <w:rPr>
          <w:color w:val="000000" w:themeColor="text1"/>
          <w:sz w:val="22"/>
          <w:szCs w:val="32"/>
          <w:u w:color="000000" w:themeColor="text1"/>
        </w:rPr>
        <w:t>Whereas, according to the State Department of Education</w:t>
      </w:r>
      <w:r w:rsidR="00CF4C56" w:rsidRPr="00CF4C56">
        <w:rPr>
          <w:color w:val="000000" w:themeColor="text1"/>
          <w:sz w:val="22"/>
          <w:szCs w:val="32"/>
          <w:u w:color="000000" w:themeColor="text1"/>
        </w:rPr>
        <w:t>’</w:t>
      </w:r>
      <w:r w:rsidRPr="00142F94">
        <w:rPr>
          <w:color w:val="000000" w:themeColor="text1"/>
          <w:sz w:val="22"/>
          <w:szCs w:val="32"/>
          <w:u w:color="000000" w:themeColor="text1"/>
        </w:rPr>
        <w:t>s INSITE data</w:t>
      </w:r>
      <w:r>
        <w:rPr>
          <w:color w:val="000000" w:themeColor="text1"/>
          <w:sz w:val="22"/>
          <w:szCs w:val="32"/>
          <w:u w:color="000000" w:themeColor="text1"/>
        </w:rPr>
        <w:t>,</w:t>
      </w:r>
      <w:r w:rsidRPr="00142F94">
        <w:rPr>
          <w:color w:val="000000" w:themeColor="text1"/>
          <w:sz w:val="22"/>
          <w:szCs w:val="32"/>
          <w:u w:color="000000" w:themeColor="text1"/>
        </w:rPr>
        <w:t xml:space="preserve"> 48.4% of </w:t>
      </w:r>
      <w:r>
        <w:rPr>
          <w:color w:val="000000" w:themeColor="text1"/>
          <w:sz w:val="22"/>
          <w:szCs w:val="32"/>
          <w:u w:color="000000" w:themeColor="text1"/>
        </w:rPr>
        <w:t>s</w:t>
      </w:r>
      <w:r w:rsidRPr="00142F94">
        <w:rPr>
          <w:color w:val="000000" w:themeColor="text1"/>
          <w:sz w:val="22"/>
          <w:szCs w:val="32"/>
          <w:u w:color="000000" w:themeColor="text1"/>
        </w:rPr>
        <w:t>chool district expenditures in F</w:t>
      </w:r>
      <w:r>
        <w:rPr>
          <w:color w:val="000000" w:themeColor="text1"/>
          <w:sz w:val="22"/>
          <w:szCs w:val="32"/>
          <w:u w:color="000000" w:themeColor="text1"/>
        </w:rPr>
        <w:t xml:space="preserve">iscal </w:t>
      </w:r>
      <w:r w:rsidRPr="00142F94">
        <w:rPr>
          <w:color w:val="000000" w:themeColor="text1"/>
          <w:sz w:val="22"/>
          <w:szCs w:val="32"/>
          <w:u w:color="000000" w:themeColor="text1"/>
        </w:rPr>
        <w:t>Y</w:t>
      </w:r>
      <w:r>
        <w:rPr>
          <w:color w:val="000000" w:themeColor="text1"/>
          <w:sz w:val="22"/>
          <w:szCs w:val="32"/>
          <w:u w:color="000000" w:themeColor="text1"/>
        </w:rPr>
        <w:t>ear</w:t>
      </w:r>
      <w:r w:rsidRPr="00142F94">
        <w:rPr>
          <w:color w:val="000000" w:themeColor="text1"/>
          <w:sz w:val="22"/>
          <w:szCs w:val="32"/>
          <w:u w:color="000000" w:themeColor="text1"/>
        </w:rPr>
        <w:t xml:space="preserve"> 2016</w:t>
      </w:r>
      <w:r w:rsidR="00CF4C56">
        <w:rPr>
          <w:color w:val="000000" w:themeColor="text1"/>
          <w:sz w:val="22"/>
          <w:szCs w:val="32"/>
          <w:u w:color="000000" w:themeColor="text1"/>
        </w:rPr>
        <w:noBreakHyphen/>
      </w:r>
      <w:r w:rsidRPr="00142F94">
        <w:rPr>
          <w:color w:val="000000" w:themeColor="text1"/>
          <w:sz w:val="22"/>
          <w:szCs w:val="32"/>
          <w:u w:color="000000" w:themeColor="text1"/>
        </w:rPr>
        <w:t>17 were spent on instructional teachers; and</w:t>
      </w:r>
    </w:p>
    <w:p w:rsidR="009C70FA" w:rsidRPr="00142F94" w:rsidRDefault="009C70FA" w:rsidP="009C70F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32"/>
          <w:u w:color="000000" w:themeColor="text1"/>
        </w:rPr>
      </w:pPr>
    </w:p>
    <w:p w:rsidR="009C70FA" w:rsidRDefault="009C70FA" w:rsidP="009C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2"/>
          <w:u w:color="000000" w:themeColor="text1"/>
        </w:rPr>
      </w:pPr>
      <w:r w:rsidRPr="00142F94">
        <w:rPr>
          <w:color w:val="000000" w:themeColor="text1"/>
          <w:szCs w:val="32"/>
          <w:u w:color="000000" w:themeColor="text1"/>
        </w:rPr>
        <w:t>Whereas, while nonschool factors do influence student achievement, these factors are largely outside the control of schools or policymakers. However, the one school</w:t>
      </w:r>
      <w:r w:rsidR="00CF4C56">
        <w:rPr>
          <w:color w:val="000000" w:themeColor="text1"/>
          <w:szCs w:val="32"/>
          <w:u w:color="000000" w:themeColor="text1"/>
        </w:rPr>
        <w:noBreakHyphen/>
      </w:r>
      <w:r w:rsidRPr="00142F94">
        <w:rPr>
          <w:color w:val="000000" w:themeColor="text1"/>
          <w:szCs w:val="32"/>
          <w:u w:color="000000" w:themeColor="text1"/>
        </w:rPr>
        <w:t>related factor that research consistently documents as having the largest impact on student achievement is a student</w:t>
      </w:r>
      <w:r w:rsidR="00CF4C56" w:rsidRPr="00CF4C56">
        <w:rPr>
          <w:color w:val="000000" w:themeColor="text1"/>
          <w:szCs w:val="32"/>
          <w:u w:color="000000" w:themeColor="text1"/>
        </w:rPr>
        <w:t>’</w:t>
      </w:r>
      <w:r w:rsidRPr="00142F94">
        <w:rPr>
          <w:color w:val="000000" w:themeColor="text1"/>
          <w:szCs w:val="32"/>
          <w:u w:color="000000" w:themeColor="text1"/>
        </w:rPr>
        <w:t>s teacher. A teacher is estimated to have two to three times the impact of any other school factor, including services, facilities</w:t>
      </w:r>
      <w:r>
        <w:rPr>
          <w:color w:val="000000" w:themeColor="text1"/>
          <w:szCs w:val="32"/>
          <w:u w:color="000000" w:themeColor="text1"/>
        </w:rPr>
        <w:t>,</w:t>
      </w:r>
      <w:r w:rsidRPr="00142F94">
        <w:rPr>
          <w:color w:val="000000" w:themeColor="text1"/>
          <w:szCs w:val="32"/>
          <w:u w:color="000000" w:themeColor="text1"/>
        </w:rPr>
        <w:t xml:space="preserve"> and leadership, on a student</w:t>
      </w:r>
      <w:r w:rsidR="00CF4C56" w:rsidRPr="00CF4C56">
        <w:rPr>
          <w:color w:val="000000" w:themeColor="text1"/>
          <w:szCs w:val="32"/>
          <w:u w:color="000000" w:themeColor="text1"/>
        </w:rPr>
        <w:t>’</w:t>
      </w:r>
      <w:r w:rsidRPr="00142F94">
        <w:rPr>
          <w:color w:val="000000" w:themeColor="text1"/>
          <w:szCs w:val="32"/>
          <w:u w:color="000000" w:themeColor="text1"/>
        </w:rPr>
        <w:t>s academic achievement. Teachers matter most.  Now therefore,</w:t>
      </w:r>
    </w:p>
    <w:p w:rsidR="009C70FA" w:rsidRDefault="009C70FA" w:rsidP="009C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2"/>
          <w:u w:color="000000" w:themeColor="text1"/>
        </w:rPr>
      </w:pPr>
    </w:p>
    <w:p w:rsidR="009C70FA" w:rsidRDefault="00CF4C56" w:rsidP="009C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Be it enacted by the General Assembly of the State of South Carolina:</w:t>
      </w:r>
    </w:p>
    <w:p w:rsidR="009C70FA" w:rsidRPr="00C06EA7" w:rsidRDefault="009C70FA" w:rsidP="009C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70FA" w:rsidRDefault="009C70FA" w:rsidP="009C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EA7">
        <w:rPr>
          <w:color w:val="000000" w:themeColor="text1"/>
          <w:u w:color="000000" w:themeColor="text1"/>
        </w:rPr>
        <w:t>SECTION</w:t>
      </w:r>
      <w:r w:rsidRPr="00C06EA7">
        <w:rPr>
          <w:color w:val="000000" w:themeColor="text1"/>
          <w:u w:color="000000" w:themeColor="text1"/>
        </w:rPr>
        <w:tab/>
        <w:t>1.</w:t>
      </w:r>
      <w:r w:rsidRPr="00C06EA7">
        <w:rPr>
          <w:color w:val="000000" w:themeColor="text1"/>
          <w:u w:color="000000" w:themeColor="text1"/>
        </w:rPr>
        <w:tab/>
        <w:t>A.</w:t>
      </w:r>
      <w:r w:rsidRPr="00C06EA7">
        <w:rPr>
          <w:color w:val="000000" w:themeColor="text1"/>
          <w:u w:color="000000" w:themeColor="text1"/>
        </w:rPr>
        <w:tab/>
      </w:r>
      <w:r w:rsidR="00271B74">
        <w:rPr>
          <w:color w:val="000000" w:themeColor="text1"/>
          <w:u w:color="000000" w:themeColor="text1"/>
        </w:rPr>
        <w:tab/>
      </w:r>
      <w:r w:rsidRPr="00C06EA7">
        <w:rPr>
          <w:color w:val="000000" w:themeColor="text1"/>
          <w:u w:color="000000" w:themeColor="text1"/>
        </w:rPr>
        <w:t>Section 59</w:t>
      </w:r>
      <w:r w:rsidR="00CF4C56">
        <w:rPr>
          <w:color w:val="000000" w:themeColor="text1"/>
          <w:u w:color="000000" w:themeColor="text1"/>
        </w:rPr>
        <w:noBreakHyphen/>
      </w:r>
      <w:r w:rsidRPr="00C06EA7">
        <w:rPr>
          <w:color w:val="000000" w:themeColor="text1"/>
          <w:u w:color="000000" w:themeColor="text1"/>
        </w:rPr>
        <w:t>20</w:t>
      </w:r>
      <w:r w:rsidR="00CF4C56">
        <w:rPr>
          <w:color w:val="000000" w:themeColor="text1"/>
          <w:u w:color="000000" w:themeColor="text1"/>
        </w:rPr>
        <w:noBreakHyphen/>
      </w:r>
      <w:r w:rsidRPr="00C06EA7">
        <w:rPr>
          <w:color w:val="000000" w:themeColor="text1"/>
          <w:u w:color="000000" w:themeColor="text1"/>
        </w:rPr>
        <w:t>50(4)(b) of the 1976 Code is amended to read:</w:t>
      </w:r>
    </w:p>
    <w:p w:rsidR="009C70FA" w:rsidRPr="00C06EA7" w:rsidRDefault="009C70FA" w:rsidP="009C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70FA" w:rsidRPr="00C06EA7" w:rsidRDefault="009C70FA" w:rsidP="009C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EA7">
        <w:rPr>
          <w:color w:val="000000" w:themeColor="text1"/>
          <w:u w:color="000000" w:themeColor="text1"/>
        </w:rPr>
        <w:lastRenderedPageBreak/>
        <w:tab/>
        <w:t>“(b)</w:t>
      </w:r>
      <w:r w:rsidRPr="00C06EA7">
        <w:rPr>
          <w:color w:val="000000" w:themeColor="text1"/>
          <w:u w:color="000000" w:themeColor="text1"/>
        </w:rPr>
        <w:tab/>
        <w:t xml:space="preserve">The state minimum salary schedule must be based on the state minimum salary schedule index in effect as of July 1, 1984. In Fiscal Year 1985, the 1.000 figure in the index is $14,172. (This figure is based on a 10.27% increase pursuant to the South Carolina Education Improvement Act of 1984.) Beginning with Fiscal Year </w:t>
      </w:r>
      <w:r w:rsidRPr="00C06EA7">
        <w:rPr>
          <w:strike/>
          <w:color w:val="000000" w:themeColor="text1"/>
          <w:u w:color="000000" w:themeColor="text1"/>
        </w:rPr>
        <w:t>1986</w:t>
      </w:r>
      <w:r w:rsidRPr="00C06EA7">
        <w:rPr>
          <w:color w:val="000000" w:themeColor="text1"/>
          <w:u w:color="000000" w:themeColor="text1"/>
        </w:rPr>
        <w:t xml:space="preserve"> </w:t>
      </w:r>
      <w:r w:rsidRPr="00C06EA7">
        <w:rPr>
          <w:color w:val="000000" w:themeColor="text1"/>
          <w:u w:val="single" w:color="000000" w:themeColor="text1"/>
        </w:rPr>
        <w:t>2019</w:t>
      </w:r>
      <w:r w:rsidR="00CF4C56">
        <w:rPr>
          <w:color w:val="000000" w:themeColor="text1"/>
          <w:u w:val="single" w:color="000000" w:themeColor="text1"/>
        </w:rPr>
        <w:noBreakHyphen/>
      </w:r>
      <w:r w:rsidRPr="00C06EA7">
        <w:rPr>
          <w:color w:val="000000" w:themeColor="text1"/>
          <w:u w:val="single" w:color="000000" w:themeColor="text1"/>
        </w:rPr>
        <w:t>2020</w:t>
      </w:r>
      <w:r w:rsidRPr="00C06EA7">
        <w:rPr>
          <w:color w:val="000000" w:themeColor="text1"/>
          <w:u w:color="000000" w:themeColor="text1"/>
        </w:rPr>
        <w:t xml:space="preserve">, the 1.000 figure in the index must be adjusted on a schedule to stay at the </w:t>
      </w:r>
      <w:r w:rsidRPr="00C06EA7">
        <w:rPr>
          <w:strike/>
          <w:color w:val="000000" w:themeColor="text1"/>
          <w:u w:color="000000" w:themeColor="text1"/>
        </w:rPr>
        <w:t>southeastern</w:t>
      </w:r>
      <w:r w:rsidRPr="00C06EA7">
        <w:rPr>
          <w:color w:val="000000" w:themeColor="text1"/>
          <w:u w:color="000000" w:themeColor="text1"/>
        </w:rPr>
        <w:t xml:space="preserve"> </w:t>
      </w:r>
      <w:r w:rsidRPr="00C06EA7">
        <w:rPr>
          <w:color w:val="000000" w:themeColor="text1"/>
          <w:u w:val="single" w:color="000000" w:themeColor="text1"/>
        </w:rPr>
        <w:t>national</w:t>
      </w:r>
      <w:r w:rsidRPr="00C06EA7">
        <w:rPr>
          <w:color w:val="000000" w:themeColor="text1"/>
          <w:u w:color="000000" w:themeColor="text1"/>
        </w:rPr>
        <w:t xml:space="preserve"> average as projected by the </w:t>
      </w:r>
      <w:r w:rsidRPr="00C06EA7">
        <w:rPr>
          <w:strike/>
          <w:color w:val="000000" w:themeColor="text1"/>
          <w:u w:color="000000" w:themeColor="text1"/>
        </w:rPr>
        <w:t>Office of Research and Statistic of the</w:t>
      </w:r>
      <w:r w:rsidRPr="00C06EA7">
        <w:rPr>
          <w:color w:val="000000" w:themeColor="text1"/>
          <w:u w:color="000000" w:themeColor="text1"/>
        </w:rPr>
        <w:t xml:space="preserve"> Revenue and Fiscal Affairs Office and provided to the General Assembly during their deliberations on the annual appropriations bill. The </w:t>
      </w:r>
      <w:r w:rsidRPr="00C06EA7">
        <w:rPr>
          <w:strike/>
          <w:color w:val="000000" w:themeColor="text1"/>
          <w:u w:color="000000" w:themeColor="text1"/>
        </w:rPr>
        <w:t>southeastern</w:t>
      </w:r>
      <w:r w:rsidRPr="00C06EA7">
        <w:rPr>
          <w:color w:val="000000" w:themeColor="text1"/>
          <w:u w:color="000000" w:themeColor="text1"/>
        </w:rPr>
        <w:t xml:space="preserve"> </w:t>
      </w:r>
      <w:r w:rsidRPr="00C06EA7">
        <w:rPr>
          <w:color w:val="000000" w:themeColor="text1"/>
          <w:u w:val="single" w:color="000000" w:themeColor="text1"/>
        </w:rPr>
        <w:t>national</w:t>
      </w:r>
      <w:r w:rsidRPr="00C06EA7">
        <w:rPr>
          <w:color w:val="000000" w:themeColor="text1"/>
          <w:u w:color="000000" w:themeColor="text1"/>
        </w:rPr>
        <w:t xml:space="preserve"> average teacher salary is the average of the average teachers</w:t>
      </w:r>
      <w:r w:rsidR="00CF4C56" w:rsidRPr="00CF4C56">
        <w:rPr>
          <w:color w:val="000000" w:themeColor="text1"/>
          <w:u w:color="000000" w:themeColor="text1"/>
        </w:rPr>
        <w:t>’</w:t>
      </w:r>
      <w:r w:rsidRPr="00C06EA7">
        <w:rPr>
          <w:color w:val="000000" w:themeColor="text1"/>
          <w:u w:color="000000" w:themeColor="text1"/>
        </w:rPr>
        <w:t xml:space="preserve"> salaries of the </w:t>
      </w:r>
      <w:r w:rsidRPr="00C06EA7">
        <w:rPr>
          <w:strike/>
          <w:color w:val="000000" w:themeColor="text1"/>
          <w:u w:color="000000" w:themeColor="text1"/>
        </w:rPr>
        <w:t>southeastern</w:t>
      </w:r>
      <w:r w:rsidRPr="00C06EA7">
        <w:rPr>
          <w:color w:val="000000" w:themeColor="text1"/>
          <w:u w:color="000000" w:themeColor="text1"/>
        </w:rPr>
        <w:t xml:space="preserve"> </w:t>
      </w:r>
      <w:r w:rsidRPr="00C06EA7">
        <w:rPr>
          <w:color w:val="000000" w:themeColor="text1"/>
          <w:u w:val="single" w:color="000000" w:themeColor="text1"/>
        </w:rPr>
        <w:t>fifty</w:t>
      </w:r>
      <w:r w:rsidRPr="00C06EA7">
        <w:rPr>
          <w:color w:val="000000" w:themeColor="text1"/>
          <w:u w:color="000000" w:themeColor="text1"/>
        </w:rPr>
        <w:t xml:space="preserve"> states </w:t>
      </w:r>
      <w:r w:rsidRPr="00C06EA7">
        <w:rPr>
          <w:color w:val="000000" w:themeColor="text1"/>
          <w:u w:val="single" w:color="000000" w:themeColor="text1"/>
        </w:rPr>
        <w:t>and the District of Columbia</w:t>
      </w:r>
      <w:r w:rsidRPr="00C06EA7">
        <w:rPr>
          <w:color w:val="000000" w:themeColor="text1"/>
          <w:u w:color="000000" w:themeColor="text1"/>
        </w:rPr>
        <w:t xml:space="preserve">. In projecting the </w:t>
      </w:r>
      <w:r w:rsidRPr="00C06EA7">
        <w:rPr>
          <w:strike/>
          <w:color w:val="000000" w:themeColor="text1"/>
          <w:u w:color="000000" w:themeColor="text1"/>
        </w:rPr>
        <w:t>southeastern</w:t>
      </w:r>
      <w:r w:rsidRPr="00C06EA7">
        <w:rPr>
          <w:color w:val="000000" w:themeColor="text1"/>
          <w:u w:color="000000" w:themeColor="text1"/>
        </w:rPr>
        <w:t xml:space="preserve"> </w:t>
      </w:r>
      <w:r w:rsidRPr="00C06EA7">
        <w:rPr>
          <w:color w:val="000000" w:themeColor="text1"/>
          <w:u w:val="single" w:color="000000" w:themeColor="text1"/>
        </w:rPr>
        <w:t>national</w:t>
      </w:r>
      <w:r w:rsidRPr="00C06EA7">
        <w:rPr>
          <w:color w:val="000000" w:themeColor="text1"/>
          <w:u w:color="000000" w:themeColor="text1"/>
        </w:rPr>
        <w:t xml:space="preserve"> average, the office shall include in the South Carolina base teacher salary all local teacher supplements and all incentive pay. Under this schedule, school districts are required to maintain local salary supplements per teacher no less than their prior fiscal level. In Fiscal Year 1986 and thereafter teacher pay raises through adjustments in the state</w:t>
      </w:r>
      <w:r w:rsidR="00CF4C56" w:rsidRPr="00CF4C56">
        <w:rPr>
          <w:color w:val="000000" w:themeColor="text1"/>
          <w:u w:color="000000" w:themeColor="text1"/>
        </w:rPr>
        <w:t>’</w:t>
      </w:r>
      <w:r w:rsidRPr="00C06EA7">
        <w:rPr>
          <w:color w:val="000000" w:themeColor="text1"/>
          <w:u w:color="000000" w:themeColor="text1"/>
        </w:rPr>
        <w:t>s minimum salary schedule may be provided only to teachers who demonstrate minimum knowledge proficiency by meeting one of the following criteria:</w:t>
      </w:r>
    </w:p>
    <w:p w:rsidR="009C70FA" w:rsidRPr="00C06EA7" w:rsidRDefault="009C70FA" w:rsidP="009C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EA7">
        <w:rPr>
          <w:color w:val="000000" w:themeColor="text1"/>
          <w:u w:color="000000" w:themeColor="text1"/>
        </w:rPr>
        <w:tab/>
      </w:r>
      <w:r w:rsidRPr="00C06EA7">
        <w:rPr>
          <w:color w:val="000000" w:themeColor="text1"/>
          <w:u w:color="000000" w:themeColor="text1"/>
        </w:rPr>
        <w:tab/>
      </w:r>
      <w:r w:rsidRPr="00C06EA7">
        <w:rPr>
          <w:color w:val="000000" w:themeColor="text1"/>
          <w:u w:color="000000" w:themeColor="text1"/>
        </w:rPr>
        <w:tab/>
        <w:t>(1)</w:t>
      </w:r>
      <w:r w:rsidR="00CF4C56">
        <w:rPr>
          <w:color w:val="000000" w:themeColor="text1"/>
          <w:u w:color="000000" w:themeColor="text1"/>
        </w:rPr>
        <w:tab/>
      </w:r>
      <w:r w:rsidRPr="00C06EA7">
        <w:rPr>
          <w:color w:val="000000" w:themeColor="text1"/>
          <w:u w:color="000000" w:themeColor="text1"/>
        </w:rPr>
        <w:t>holding a valid professional certificate;</w:t>
      </w:r>
    </w:p>
    <w:p w:rsidR="009C70FA" w:rsidRPr="00C06EA7" w:rsidRDefault="009C70FA" w:rsidP="009C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EA7">
        <w:rPr>
          <w:color w:val="000000" w:themeColor="text1"/>
          <w:u w:color="000000" w:themeColor="text1"/>
        </w:rPr>
        <w:tab/>
      </w:r>
      <w:r w:rsidRPr="00C06EA7">
        <w:rPr>
          <w:color w:val="000000" w:themeColor="text1"/>
          <w:u w:color="000000" w:themeColor="text1"/>
        </w:rPr>
        <w:tab/>
      </w:r>
      <w:r w:rsidRPr="00C06EA7">
        <w:rPr>
          <w:color w:val="000000" w:themeColor="text1"/>
          <w:u w:color="000000" w:themeColor="text1"/>
        </w:rPr>
        <w:tab/>
        <w:t>(2)</w:t>
      </w:r>
      <w:r w:rsidR="00CF4C56">
        <w:rPr>
          <w:color w:val="000000" w:themeColor="text1"/>
          <w:u w:color="000000" w:themeColor="text1"/>
        </w:rPr>
        <w:tab/>
      </w:r>
      <w:r w:rsidRPr="00C06EA7">
        <w:rPr>
          <w:color w:val="000000" w:themeColor="text1"/>
          <w:u w:color="000000" w:themeColor="text1"/>
        </w:rPr>
        <w:t>having a score of 425 or greater on the Commons Examination of the National Teachers Examinations;</w:t>
      </w:r>
    </w:p>
    <w:p w:rsidR="009C70FA" w:rsidRPr="00C06EA7" w:rsidRDefault="009C70FA" w:rsidP="009C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EA7">
        <w:rPr>
          <w:color w:val="000000" w:themeColor="text1"/>
          <w:u w:color="000000" w:themeColor="text1"/>
        </w:rPr>
        <w:tab/>
      </w:r>
      <w:r w:rsidRPr="00C06EA7">
        <w:rPr>
          <w:color w:val="000000" w:themeColor="text1"/>
          <w:u w:color="000000" w:themeColor="text1"/>
        </w:rPr>
        <w:tab/>
      </w:r>
      <w:r w:rsidRPr="00C06EA7">
        <w:rPr>
          <w:color w:val="000000" w:themeColor="text1"/>
          <w:u w:color="000000" w:themeColor="text1"/>
        </w:rPr>
        <w:tab/>
        <w:t>(3)</w:t>
      </w:r>
      <w:r w:rsidR="00CF4C56">
        <w:rPr>
          <w:color w:val="000000" w:themeColor="text1"/>
          <w:u w:color="000000" w:themeColor="text1"/>
        </w:rPr>
        <w:tab/>
      </w:r>
      <w:r w:rsidRPr="00C06EA7">
        <w:rPr>
          <w:color w:val="000000" w:themeColor="text1"/>
          <w:u w:color="000000" w:themeColor="text1"/>
        </w:rPr>
        <w:t>meeting the minimum qualifying score on the appropriate area teaching examination; or</w:t>
      </w:r>
    </w:p>
    <w:p w:rsidR="009C70FA" w:rsidRPr="00C06EA7" w:rsidRDefault="009C70FA" w:rsidP="009C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EA7">
        <w:rPr>
          <w:color w:val="000000" w:themeColor="text1"/>
          <w:u w:color="000000" w:themeColor="text1"/>
        </w:rPr>
        <w:tab/>
      </w:r>
      <w:r w:rsidRPr="00C06EA7">
        <w:rPr>
          <w:color w:val="000000" w:themeColor="text1"/>
          <w:u w:color="000000" w:themeColor="text1"/>
        </w:rPr>
        <w:tab/>
      </w:r>
      <w:r w:rsidRPr="00C06EA7">
        <w:rPr>
          <w:color w:val="000000" w:themeColor="text1"/>
          <w:u w:color="000000" w:themeColor="text1"/>
        </w:rPr>
        <w:tab/>
        <w:t>(4</w:t>
      </w:r>
      <w:r w:rsidR="00CF4C56">
        <w:rPr>
          <w:color w:val="000000" w:themeColor="text1"/>
          <w:u w:color="000000" w:themeColor="text1"/>
        </w:rPr>
        <w:t>)</w:t>
      </w:r>
      <w:r w:rsidR="00CF4C56">
        <w:rPr>
          <w:color w:val="000000" w:themeColor="text1"/>
          <w:u w:color="000000" w:themeColor="text1"/>
        </w:rPr>
        <w:tab/>
      </w:r>
      <w:r w:rsidRPr="00C06EA7">
        <w:rPr>
          <w:color w:val="000000" w:themeColor="text1"/>
          <w:u w:color="000000" w:themeColor="text1"/>
        </w:rPr>
        <w:t>meeting the minimum standards on the basic skills examinations as prescribed by the State Board of Education provided in Section 59</w:t>
      </w:r>
      <w:r w:rsidR="00CF4C56">
        <w:rPr>
          <w:color w:val="000000" w:themeColor="text1"/>
          <w:u w:color="000000" w:themeColor="text1"/>
        </w:rPr>
        <w:noBreakHyphen/>
      </w:r>
      <w:r w:rsidRPr="00C06EA7">
        <w:rPr>
          <w:color w:val="000000" w:themeColor="text1"/>
          <w:u w:color="000000" w:themeColor="text1"/>
        </w:rPr>
        <w:t>26</w:t>
      </w:r>
      <w:r w:rsidR="00CF4C56">
        <w:rPr>
          <w:color w:val="000000" w:themeColor="text1"/>
          <w:u w:color="000000" w:themeColor="text1"/>
        </w:rPr>
        <w:noBreakHyphen/>
      </w:r>
      <w:r w:rsidRPr="00C06EA7">
        <w:rPr>
          <w:color w:val="000000" w:themeColor="text1"/>
          <w:u w:color="000000" w:themeColor="text1"/>
        </w:rPr>
        <w:t>20.”</w:t>
      </w:r>
    </w:p>
    <w:p w:rsidR="009C70FA" w:rsidRPr="00C06EA7" w:rsidRDefault="009C70FA" w:rsidP="009C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70FA" w:rsidRPr="00C06EA7" w:rsidRDefault="009C70FA" w:rsidP="009C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EA7">
        <w:rPr>
          <w:color w:val="000000" w:themeColor="text1"/>
          <w:u w:color="000000" w:themeColor="text1"/>
        </w:rPr>
        <w:t>B.</w:t>
      </w:r>
      <w:r w:rsidRPr="00C06EA7">
        <w:rPr>
          <w:color w:val="000000" w:themeColor="text1"/>
          <w:u w:color="000000" w:themeColor="text1"/>
        </w:rPr>
        <w:tab/>
        <w:t>Notwithstanding the provisions of Section 59</w:t>
      </w:r>
      <w:r w:rsidR="00CF4C56">
        <w:rPr>
          <w:color w:val="000000" w:themeColor="text1"/>
          <w:u w:color="000000" w:themeColor="text1"/>
        </w:rPr>
        <w:noBreakHyphen/>
      </w:r>
      <w:r w:rsidRPr="00C06EA7">
        <w:rPr>
          <w:color w:val="000000" w:themeColor="text1"/>
          <w:u w:color="000000" w:themeColor="text1"/>
        </w:rPr>
        <w:t>20</w:t>
      </w:r>
      <w:r w:rsidR="00CF4C56">
        <w:rPr>
          <w:color w:val="000000" w:themeColor="text1"/>
          <w:u w:color="000000" w:themeColor="text1"/>
        </w:rPr>
        <w:noBreakHyphen/>
      </w:r>
      <w:r w:rsidRPr="00C06EA7">
        <w:rPr>
          <w:color w:val="000000" w:themeColor="text1"/>
          <w:u w:color="000000" w:themeColor="text1"/>
        </w:rPr>
        <w:t>50(4)(b), as amended by this act, the increase in the state minimum salary schedule caused by adjusting the schedule to stay at the national average instead of the southeastern average, must be implemented over a five</w:t>
      </w:r>
      <w:r w:rsidR="00CF4C56">
        <w:rPr>
          <w:color w:val="000000" w:themeColor="text1"/>
          <w:u w:color="000000" w:themeColor="text1"/>
        </w:rPr>
        <w:noBreakHyphen/>
      </w:r>
      <w:r w:rsidRPr="00C06EA7">
        <w:rPr>
          <w:color w:val="000000" w:themeColor="text1"/>
          <w:u w:color="000000" w:themeColor="text1"/>
        </w:rPr>
        <w:t>year period in five equal installments, beginning in Fiscal Year 2019</w:t>
      </w:r>
      <w:r w:rsidR="00CF4C56">
        <w:rPr>
          <w:color w:val="000000" w:themeColor="text1"/>
          <w:u w:color="000000" w:themeColor="text1"/>
        </w:rPr>
        <w:noBreakHyphen/>
      </w:r>
      <w:r w:rsidRPr="00C06EA7">
        <w:rPr>
          <w:color w:val="000000" w:themeColor="text1"/>
          <w:u w:color="000000" w:themeColor="text1"/>
        </w:rPr>
        <w:t>2020.  The Revenue and Fiscal Affairs Office shall determine the amount of each installment by determining the difference between the projected national average to be in effect in Fiscal Year 2024</w:t>
      </w:r>
      <w:r w:rsidR="00CF4C56">
        <w:rPr>
          <w:color w:val="000000" w:themeColor="text1"/>
          <w:u w:color="000000" w:themeColor="text1"/>
        </w:rPr>
        <w:noBreakHyphen/>
      </w:r>
      <w:r w:rsidRPr="00C06EA7">
        <w:rPr>
          <w:color w:val="000000" w:themeColor="text1"/>
          <w:u w:color="000000" w:themeColor="text1"/>
        </w:rPr>
        <w:t>2025 and the salary schedule in effect for Fiscal Year 2018</w:t>
      </w:r>
      <w:r w:rsidR="00CF4C56">
        <w:rPr>
          <w:color w:val="000000" w:themeColor="text1"/>
          <w:u w:color="000000" w:themeColor="text1"/>
        </w:rPr>
        <w:noBreakHyphen/>
      </w:r>
      <w:r w:rsidRPr="00C06EA7">
        <w:rPr>
          <w:color w:val="000000" w:themeColor="text1"/>
          <w:u w:color="000000" w:themeColor="text1"/>
        </w:rPr>
        <w:t>2019, and then dividing by five.  In the final installment, the installment amount may be adjusted to accurately reflect the actual national average for Fiscal Year 2024</w:t>
      </w:r>
      <w:r w:rsidR="00CF4C56">
        <w:rPr>
          <w:color w:val="000000" w:themeColor="text1"/>
          <w:u w:color="000000" w:themeColor="text1"/>
        </w:rPr>
        <w:noBreakHyphen/>
      </w:r>
      <w:r w:rsidRPr="00C06EA7">
        <w:rPr>
          <w:color w:val="000000" w:themeColor="text1"/>
          <w:u w:color="000000" w:themeColor="text1"/>
        </w:rPr>
        <w:t>2025.</w:t>
      </w:r>
    </w:p>
    <w:p w:rsidR="009C70FA" w:rsidRPr="00C06EA7" w:rsidRDefault="009C70FA" w:rsidP="009C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70FA" w:rsidRPr="00C06EA7" w:rsidRDefault="009C70FA" w:rsidP="009C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EA7">
        <w:rPr>
          <w:color w:val="000000" w:themeColor="text1"/>
          <w:u w:color="000000" w:themeColor="text1"/>
        </w:rPr>
        <w:lastRenderedPageBreak/>
        <w:t>SECTION</w:t>
      </w:r>
      <w:r w:rsidRPr="00C06EA7">
        <w:rPr>
          <w:color w:val="000000" w:themeColor="text1"/>
          <w:u w:color="000000" w:themeColor="text1"/>
        </w:rPr>
        <w:tab/>
        <w:t>2.</w:t>
      </w:r>
      <w:r w:rsidRPr="00C06EA7">
        <w:rPr>
          <w:color w:val="000000" w:themeColor="text1"/>
          <w:u w:color="000000" w:themeColor="text1"/>
        </w:rPr>
        <w:tab/>
        <w:t>Article 1, Chapter 11, Title 11 of the 1976 Code is amended by adding:</w:t>
      </w:r>
    </w:p>
    <w:p w:rsidR="009C70FA" w:rsidRPr="00C06EA7" w:rsidRDefault="009C70FA" w:rsidP="009C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70FA" w:rsidRPr="00C06EA7" w:rsidRDefault="009C70FA" w:rsidP="009C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EA7">
        <w:rPr>
          <w:color w:val="000000" w:themeColor="text1"/>
          <w:u w:color="000000" w:themeColor="text1"/>
        </w:rPr>
        <w:tab/>
        <w:t>“Section 11</w:t>
      </w:r>
      <w:r w:rsidR="00CF4C56">
        <w:rPr>
          <w:color w:val="000000" w:themeColor="text1"/>
          <w:u w:color="000000" w:themeColor="text1"/>
        </w:rPr>
        <w:noBreakHyphen/>
      </w:r>
      <w:r w:rsidRPr="00C06EA7">
        <w:rPr>
          <w:color w:val="000000" w:themeColor="text1"/>
          <w:u w:color="000000" w:themeColor="text1"/>
        </w:rPr>
        <w:t>11</w:t>
      </w:r>
      <w:r w:rsidR="00CF4C56">
        <w:rPr>
          <w:color w:val="000000" w:themeColor="text1"/>
          <w:u w:color="000000" w:themeColor="text1"/>
        </w:rPr>
        <w:noBreakHyphen/>
      </w:r>
      <w:r w:rsidRPr="00C06EA7">
        <w:rPr>
          <w:color w:val="000000" w:themeColor="text1"/>
          <w:u w:color="000000" w:themeColor="text1"/>
        </w:rPr>
        <w:t>120.</w:t>
      </w:r>
      <w:r w:rsidRPr="00C06EA7">
        <w:rPr>
          <w:color w:val="000000" w:themeColor="text1"/>
          <w:u w:color="000000" w:themeColor="text1"/>
        </w:rPr>
        <w:tab/>
        <w:t>(A)</w:t>
      </w:r>
      <w:r w:rsidRPr="00C06EA7">
        <w:rPr>
          <w:color w:val="000000" w:themeColor="text1"/>
          <w:u w:color="000000" w:themeColor="text1"/>
        </w:rPr>
        <w:tab/>
        <w:t>Beginning in the annual general appropriations act for Fiscal Year 2019</w:t>
      </w:r>
      <w:r w:rsidR="00CF4C56">
        <w:rPr>
          <w:color w:val="000000" w:themeColor="text1"/>
          <w:u w:color="000000" w:themeColor="text1"/>
        </w:rPr>
        <w:noBreakHyphen/>
      </w:r>
      <w:r w:rsidRPr="00C06EA7">
        <w:rPr>
          <w:color w:val="000000" w:themeColor="text1"/>
          <w:u w:color="000000" w:themeColor="text1"/>
        </w:rPr>
        <w:t>2020, and for the next four succeeding fiscal years, the General Assembly must reduce general fund appropriations to K</w:t>
      </w:r>
      <w:r w:rsidR="00CF4C56">
        <w:rPr>
          <w:color w:val="000000" w:themeColor="text1"/>
          <w:u w:color="000000" w:themeColor="text1"/>
        </w:rPr>
        <w:noBreakHyphen/>
      </w:r>
      <w:r w:rsidRPr="00C06EA7">
        <w:rPr>
          <w:color w:val="000000" w:themeColor="text1"/>
          <w:u w:color="000000" w:themeColor="text1"/>
        </w:rPr>
        <w:t>12 education by seventy</w:t>
      </w:r>
      <w:r w:rsidR="00CF4C56">
        <w:rPr>
          <w:color w:val="000000" w:themeColor="text1"/>
          <w:u w:color="000000" w:themeColor="text1"/>
        </w:rPr>
        <w:noBreakHyphen/>
      </w:r>
      <w:r w:rsidRPr="00C06EA7">
        <w:rPr>
          <w:color w:val="000000" w:themeColor="text1"/>
          <w:u w:color="000000" w:themeColor="text1"/>
        </w:rPr>
        <w:t xml:space="preserve">five million dollars each year compared to the previous fiscal year.  However, the General Assembly may not reduce general fund appropriations for EFA, EFA Fringe, EIA Teacher Salaries, or EIA Employee Contributions.  </w:t>
      </w:r>
      <w:r>
        <w:rPr>
          <w:color w:val="000000" w:themeColor="text1"/>
          <w:u w:color="000000" w:themeColor="text1"/>
        </w:rPr>
        <w:t>To meet the requirements of this subsection, in the Department of Education</w:t>
      </w:r>
      <w:r w:rsidR="00CF4C56" w:rsidRPr="00CF4C56">
        <w:rPr>
          <w:color w:val="000000" w:themeColor="text1"/>
          <w:u w:color="000000" w:themeColor="text1"/>
        </w:rPr>
        <w:t>’</w:t>
      </w:r>
      <w:r>
        <w:rPr>
          <w:color w:val="000000" w:themeColor="text1"/>
          <w:u w:color="000000" w:themeColor="text1"/>
        </w:rPr>
        <w:t xml:space="preserve">s annual budget request, the State Superintendent of Education must provide recommendations for the appropriate fund reductions.  </w:t>
      </w:r>
      <w:r w:rsidRPr="00C06EA7">
        <w:rPr>
          <w:color w:val="000000" w:themeColor="text1"/>
          <w:u w:color="000000" w:themeColor="text1"/>
        </w:rPr>
        <w:t>The provisions of this subsection shall remain in effect until June 30, 2024, or until the cumulative reductions required by this subsection equal three hundred seventy</w:t>
      </w:r>
      <w:r w:rsidR="00CF4C56">
        <w:rPr>
          <w:color w:val="000000" w:themeColor="text1"/>
          <w:u w:color="000000" w:themeColor="text1"/>
        </w:rPr>
        <w:noBreakHyphen/>
      </w:r>
      <w:r w:rsidRPr="00C06EA7">
        <w:rPr>
          <w:color w:val="000000" w:themeColor="text1"/>
          <w:u w:color="000000" w:themeColor="text1"/>
        </w:rPr>
        <w:t>five million dollars.</w:t>
      </w:r>
    </w:p>
    <w:p w:rsidR="009C70FA" w:rsidRDefault="009C70FA" w:rsidP="009C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EA7">
        <w:rPr>
          <w:color w:val="000000" w:themeColor="text1"/>
          <w:u w:color="000000" w:themeColor="text1"/>
        </w:rPr>
        <w:tab/>
        <w:t>(B)</w:t>
      </w:r>
      <w:r w:rsidRPr="00C06EA7">
        <w:rPr>
          <w:color w:val="000000" w:themeColor="text1"/>
          <w:u w:color="000000" w:themeColor="text1"/>
        </w:rPr>
        <w:tab/>
        <w:t>Beginning in the annual general appropriations act for Fiscal Year 2019</w:t>
      </w:r>
      <w:r w:rsidR="00CF4C56">
        <w:rPr>
          <w:color w:val="000000" w:themeColor="text1"/>
          <w:u w:color="000000" w:themeColor="text1"/>
        </w:rPr>
        <w:noBreakHyphen/>
      </w:r>
      <w:r w:rsidRPr="00C06EA7">
        <w:rPr>
          <w:color w:val="000000" w:themeColor="text1"/>
          <w:u w:color="000000" w:themeColor="text1"/>
        </w:rPr>
        <w:t xml:space="preserve">2020, and for the next four succeeding fiscal years, the General Assembly must appropriate </w:t>
      </w:r>
      <w:r>
        <w:rPr>
          <w:color w:val="000000" w:themeColor="text1"/>
          <w:u w:color="000000" w:themeColor="text1"/>
        </w:rPr>
        <w:t xml:space="preserve">from the Education Lottery Account </w:t>
      </w:r>
      <w:r w:rsidRPr="00C06EA7">
        <w:rPr>
          <w:color w:val="000000" w:themeColor="text1"/>
          <w:u w:color="000000" w:themeColor="text1"/>
        </w:rPr>
        <w:t>at least twenty</w:t>
      </w:r>
      <w:r w:rsidR="00CF4C56">
        <w:rPr>
          <w:color w:val="000000" w:themeColor="text1"/>
          <w:u w:color="000000" w:themeColor="text1"/>
        </w:rPr>
        <w:noBreakHyphen/>
      </w:r>
      <w:r w:rsidRPr="00C06EA7">
        <w:rPr>
          <w:color w:val="000000" w:themeColor="text1"/>
          <w:u w:color="000000" w:themeColor="text1"/>
        </w:rPr>
        <w:t>fi</w:t>
      </w:r>
      <w:r>
        <w:rPr>
          <w:color w:val="000000" w:themeColor="text1"/>
          <w:u w:color="000000" w:themeColor="text1"/>
        </w:rPr>
        <w:t>ve million additional recurring dollars for teacher salaries.  This additional appropriation must be made</w:t>
      </w:r>
      <w:r w:rsidRPr="00C06EA7">
        <w:rPr>
          <w:color w:val="000000" w:themeColor="text1"/>
          <w:u w:color="000000" w:themeColor="text1"/>
        </w:rPr>
        <w:t xml:space="preserve"> </w:t>
      </w:r>
      <w:r>
        <w:rPr>
          <w:color w:val="000000" w:themeColor="text1"/>
          <w:u w:color="000000" w:themeColor="text1"/>
        </w:rPr>
        <w:t>in comparison</w:t>
      </w:r>
      <w:r w:rsidRPr="00C06EA7">
        <w:rPr>
          <w:color w:val="000000" w:themeColor="text1"/>
          <w:u w:color="000000" w:themeColor="text1"/>
        </w:rPr>
        <w:t xml:space="preserve"> to the </w:t>
      </w:r>
      <w:r>
        <w:rPr>
          <w:color w:val="000000" w:themeColor="text1"/>
          <w:u w:color="000000" w:themeColor="text1"/>
        </w:rPr>
        <w:t xml:space="preserve">amount appropriated for the same purpose in the </w:t>
      </w:r>
      <w:r w:rsidRPr="00C06EA7">
        <w:rPr>
          <w:color w:val="000000" w:themeColor="text1"/>
          <w:u w:color="000000" w:themeColor="text1"/>
        </w:rPr>
        <w:t>previous fiscal year</w:t>
      </w:r>
      <w:r>
        <w:rPr>
          <w:color w:val="000000" w:themeColor="text1"/>
          <w:u w:color="000000" w:themeColor="text1"/>
        </w:rPr>
        <w:t xml:space="preserve"> from any source</w:t>
      </w:r>
      <w:r w:rsidRPr="00C06EA7">
        <w:rPr>
          <w:color w:val="000000" w:themeColor="text1"/>
          <w:u w:color="000000" w:themeColor="text1"/>
        </w:rPr>
        <w:t>.</w:t>
      </w:r>
      <w:r>
        <w:rPr>
          <w:color w:val="000000" w:themeColor="text1"/>
          <w:u w:color="000000" w:themeColor="text1"/>
        </w:rPr>
        <w:t xml:space="preserve">  </w:t>
      </w:r>
      <w:r w:rsidRPr="00C06EA7">
        <w:rPr>
          <w:color w:val="000000" w:themeColor="text1"/>
          <w:u w:color="000000" w:themeColor="text1"/>
        </w:rPr>
        <w:t>The provisions of this subsection shall remain in effect until June 30, 2024, or until the cumulative additional appropriations required by this subsection equal one hundred fifty million dollars.</w:t>
      </w:r>
    </w:p>
    <w:p w:rsidR="009C70FA" w:rsidRDefault="009C70FA" w:rsidP="009C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From the available general funds resulting from the general fund reductions made pursuant to subsection (A), and from the appropriations for teacher salaries made pursuant to subsection (B), the General Assembly shall appropriate funds to increase teacher salaries in accordance with Section 59</w:t>
      </w:r>
      <w:r w:rsidR="00CF4C56">
        <w:rPr>
          <w:color w:val="000000" w:themeColor="text1"/>
          <w:u w:color="000000" w:themeColor="text1"/>
        </w:rPr>
        <w:noBreakHyphen/>
      </w:r>
      <w:r>
        <w:rPr>
          <w:color w:val="000000" w:themeColor="text1"/>
          <w:u w:color="000000" w:themeColor="text1"/>
        </w:rPr>
        <w:t>20</w:t>
      </w:r>
      <w:r w:rsidR="00CF4C56">
        <w:rPr>
          <w:color w:val="000000" w:themeColor="text1"/>
          <w:u w:color="000000" w:themeColor="text1"/>
        </w:rPr>
        <w:noBreakHyphen/>
      </w:r>
      <w:r>
        <w:rPr>
          <w:color w:val="000000" w:themeColor="text1"/>
          <w:u w:color="000000" w:themeColor="text1"/>
        </w:rPr>
        <w:t>50(4).”</w:t>
      </w:r>
    </w:p>
    <w:p w:rsidR="009C70FA" w:rsidRPr="00C06EA7" w:rsidRDefault="009C70FA" w:rsidP="009C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4F34" w:rsidRDefault="009C70FA" w:rsidP="009C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6EA7">
        <w:rPr>
          <w:color w:val="000000" w:themeColor="text1"/>
          <w:u w:color="000000" w:themeColor="text1"/>
        </w:rPr>
        <w:t>SECTION</w:t>
      </w:r>
      <w:r w:rsidRPr="00C06EA7">
        <w:rPr>
          <w:color w:val="000000" w:themeColor="text1"/>
          <w:u w:color="000000" w:themeColor="text1"/>
        </w:rPr>
        <w:tab/>
        <w:t>3.</w:t>
      </w:r>
      <w:r w:rsidRPr="00C06EA7">
        <w:rPr>
          <w:color w:val="000000" w:themeColor="text1"/>
          <w:u w:color="000000" w:themeColor="text1"/>
        </w:rPr>
        <w:tab/>
      </w:r>
      <w:r w:rsidR="00F74F34">
        <w:t>This act takes effect upon approval by the Governor.</w:t>
      </w:r>
    </w:p>
    <w:p w:rsidR="00CA6915" w:rsidRDefault="00CF4C5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22C5" w:rsidRDefault="003122C5" w:rsidP="003122C5">
      <w:pPr>
        <w:suppressAutoHyphens/>
      </w:pPr>
    </w:p>
    <w:sectPr w:rsidR="003122C5" w:rsidSect="003122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4F34" w:rsidRDefault="00F74F34" w:rsidP="009F0C77">
      <w:r>
        <w:separator/>
      </w:r>
    </w:p>
  </w:endnote>
  <w:endnote w:type="continuationSeparator" w:id="0">
    <w:p w:rsidR="00F74F34" w:rsidRDefault="00F74F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8ACD859-1965-4FB5-9524-4EB1B47E3397}"/>
    <w:embedBold r:id="rId2" w:fontKey="{A2A9F902-4F2B-4778-B075-A280E819F76B}"/>
  </w:font>
  <w:font w:name="Calibri">
    <w:panose1 w:val="020F0502020204030204"/>
    <w:charset w:val="00"/>
    <w:family w:val="swiss"/>
    <w:pitch w:val="variable"/>
    <w:sig w:usb0="E00002FF" w:usb1="4000ACFF" w:usb2="00000001" w:usb3="00000000" w:csb0="0000019F" w:csb1="00000000"/>
    <w:embedRegular r:id="rId3" w:fontKey="{8BA9D0B9-6613-430B-9326-6A0AF5C5BB15}"/>
  </w:font>
  <w:font w:name="Cambria">
    <w:panose1 w:val="02040503050406030204"/>
    <w:charset w:val="00"/>
    <w:family w:val="roman"/>
    <w:pitch w:val="variable"/>
    <w:sig w:usb0="E00002FF" w:usb1="400004FF" w:usb2="00000000" w:usb3="00000000" w:csb0="0000019F" w:csb1="00000000"/>
    <w:embedRegular r:id="rId4" w:fontKey="{B9C56F4F-BE33-4542-85B7-A8A29A35BF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915" w:rsidRPr="003122C5" w:rsidRDefault="003122C5" w:rsidP="003122C5">
    <w:pPr>
      <w:pStyle w:val="Footer"/>
      <w:tabs>
        <w:tab w:val="clear" w:pos="4680"/>
        <w:tab w:val="clear" w:pos="9360"/>
        <w:tab w:val="center" w:pos="2995"/>
      </w:tabs>
      <w:spacing w:before="120"/>
    </w:pPr>
    <w:r>
      <w:t>[130]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4F34" w:rsidRDefault="00F74F34" w:rsidP="009F0C77">
      <w:r>
        <w:separator/>
      </w:r>
    </w:p>
  </w:footnote>
  <w:footnote w:type="continuationSeparator" w:id="0">
    <w:p w:rsidR="00F74F34" w:rsidRDefault="00F74F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29DG19"/>
    <w:docVar w:name="CoverBillType" w:val="b"/>
    <w:docVar w:name="DocPath" w:val="L:\Council\bills\NBD\11029DG19.DOCX"/>
    <w:docVar w:name="dvBillNumber" w:val="130"/>
    <w:docVar w:name="dvBillNumberPrefix" w:val="S. "/>
    <w:docVar w:name="dvOriginalBody" w:val="Senate"/>
    <w:docVar w:name="dvSteno" w:val="NBD"/>
    <w:docVar w:name="NameofBody" w:val="s"/>
    <w:docVar w:name="vGroup2" w:val="Council"/>
  </w:docVars>
  <w:rsids>
    <w:rsidRoot w:val="00F74F34"/>
    <w:rsid w:val="000263D9"/>
    <w:rsid w:val="00026C9A"/>
    <w:rsid w:val="000965A1"/>
    <w:rsid w:val="000C487D"/>
    <w:rsid w:val="000C547B"/>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1B74"/>
    <w:rsid w:val="002759C5"/>
    <w:rsid w:val="00277DEE"/>
    <w:rsid w:val="00280D88"/>
    <w:rsid w:val="00294ABE"/>
    <w:rsid w:val="002A3EB4"/>
    <w:rsid w:val="003122C5"/>
    <w:rsid w:val="00325348"/>
    <w:rsid w:val="00357A67"/>
    <w:rsid w:val="00393688"/>
    <w:rsid w:val="003D411E"/>
    <w:rsid w:val="003E3C1E"/>
    <w:rsid w:val="003E6148"/>
    <w:rsid w:val="003E7D04"/>
    <w:rsid w:val="00400EAA"/>
    <w:rsid w:val="0041760A"/>
    <w:rsid w:val="004203D7"/>
    <w:rsid w:val="00456051"/>
    <w:rsid w:val="004809EE"/>
    <w:rsid w:val="004B2A8B"/>
    <w:rsid w:val="00511EE9"/>
    <w:rsid w:val="00521E00"/>
    <w:rsid w:val="00565658"/>
    <w:rsid w:val="00577C6C"/>
    <w:rsid w:val="0058501B"/>
    <w:rsid w:val="005C5AC4"/>
    <w:rsid w:val="0061228A"/>
    <w:rsid w:val="006215AA"/>
    <w:rsid w:val="0062761E"/>
    <w:rsid w:val="006340D9"/>
    <w:rsid w:val="00643B8E"/>
    <w:rsid w:val="00653ECC"/>
    <w:rsid w:val="00665EBC"/>
    <w:rsid w:val="00680479"/>
    <w:rsid w:val="0069470D"/>
    <w:rsid w:val="006A476C"/>
    <w:rsid w:val="006C6A93"/>
    <w:rsid w:val="006E02F9"/>
    <w:rsid w:val="006F3F76"/>
    <w:rsid w:val="00753C04"/>
    <w:rsid w:val="00756946"/>
    <w:rsid w:val="00757F80"/>
    <w:rsid w:val="0076748D"/>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C70FA"/>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963E2"/>
    <w:rsid w:val="00CA6915"/>
    <w:rsid w:val="00CC6B7B"/>
    <w:rsid w:val="00CD3619"/>
    <w:rsid w:val="00CF4447"/>
    <w:rsid w:val="00CF4C56"/>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74F34"/>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755939-4088-4E25-91B6-6E36C3314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unhideWhenUsed/>
    <w:rsid w:val="009C70FA"/>
    <w:pPr>
      <w:spacing w:before="100" w:beforeAutospacing="1" w:after="100" w:afterAutospacing="1"/>
      <w:jc w:val="left"/>
    </w:pPr>
    <w:rPr>
      <w:sz w:val="24"/>
      <w:szCs w:val="24"/>
    </w:rPr>
  </w:style>
  <w:style w:type="character" w:styleId="Strong">
    <w:name w:val="Strong"/>
    <w:basedOn w:val="DefaultParagraphFont"/>
    <w:uiPriority w:val="22"/>
    <w:qFormat/>
    <w:rsid w:val="009C70F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C3D1FB-DD99-4297-81AA-425BFAB8F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4</Pages>
  <Words>1202</Words>
  <Characters>6615</Characters>
  <Application>Microsoft Office Word</Application>
  <DocSecurity>0</DocSecurity>
  <Lines>162</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130 Text of Previous Version (Dec. 12, 2018) - South Carolina Legislature Online</dc:title>
  <dc:subject/>
  <dc:creator>Niki Downey</dc:creator>
  <cp:keywords/>
  <dc:description/>
  <cp:lastModifiedBy>S Volk</cp:lastModifiedBy>
  <cp:revision>2</cp:revision>
  <cp:lastPrinted>2018-12-05T15:29:00Z</cp:lastPrinted>
  <dcterms:created xsi:type="dcterms:W3CDTF">2018-12-12T20:31:00Z</dcterms:created>
  <dcterms:modified xsi:type="dcterms:W3CDTF">2018-12-12T20:31:00Z</dcterms:modified>
</cp:coreProperties>
</file>