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95597" w:rsidRP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E95597" w:rsidRPr="00E95597" w:rsidRDefault="00E95597" w:rsidP="00E95597">
      <w:pPr>
        <w:tabs>
          <w:tab w:val="right" w:pos="5933"/>
        </w:tabs>
        <w:suppressAutoHyphens/>
        <w:jc w:val="both"/>
        <w:rPr>
          <w:rFonts w:eastAsia="Times New Roman"/>
        </w:rPr>
      </w:pPr>
      <w:r>
        <w:rPr>
          <w:rFonts w:eastAsia="Times New Roman"/>
        </w:rPr>
        <w:tab/>
      </w:r>
      <w:r>
        <w:rPr>
          <w:rFonts w:eastAsia="Times New Roman"/>
          <w:b/>
          <w:sz w:val="36"/>
        </w:rPr>
        <w:t>S. 139</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597" w:rsidRDefault="00E95597" w:rsidP="00E9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Martin, Rice and Verdin</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5/8/19--S.</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95597" w:rsidRPr="00E95597" w:rsidRDefault="00E95597" w:rsidP="00E9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597" w:rsidRDefault="00E9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5597" w:rsidSect="00E9559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D4759" w:rsidRDefault="003D47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4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14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50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THE CODE OF LAWS OF SOUTH CAROLINA, 1976, BY ENACTING THE “SOUTH CAROLINA CONSTITUTIONAL CARRY ACT OF 2017”, TO AMEND SECTION 16-23-20 RELATING TO THE UNLAWFUL CARRYING OF A FIREARM, TO AFFIRMATIVELY ASSERT THAT IT IS LEGAL TO CARRY A HANDGUN IN THIS STATE, UNLESS OTHERWISE PROHIBITED, WITH LOCATION EXCEPTIONS WHERE FIREARMS ARE PROHIBITED; TO AMEND 16-23-50(A)(2) TO PROVIDE THAT A PERSON WHO ENTERS A PREMISES WITH A SIGN PROHIBITING FIREARMS WHILE POSSESSING A FIREARM MUST BE CHARGED WITH TRESPASS; </w:t>
      </w:r>
      <w:r>
        <w:t>TO AMEND SECTIONS 16</w:t>
      </w:r>
      <w:r>
        <w:noBreakHyphen/>
        <w:t>23</w:t>
      </w:r>
      <w:r>
        <w:noBreakHyphen/>
        <w:t>420 AND 16</w:t>
      </w:r>
      <w:r>
        <w:noBreakHyphen/>
        <w:t>23</w:t>
      </w:r>
      <w:r>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DELETE SECTION 16-23-460 RELATED TO THE UNLAWFUL CARRYING OF A CONCEALED WEAPON; TO AMEND SECTION 16</w:t>
      </w:r>
      <w:r>
        <w:noBreakHyphen/>
        <w:t>23</w:t>
      </w:r>
      <w:r>
        <w:noBreakHyphen/>
        <w:t xml:space="preserve">465, RELATING TO PENALTIES FOR UNLAWFULLY CARRYING A FIREARM ONTO THE PREMISES OF A BUSINESS SELLING ALCOHOLIC LIQUOR, BEER, OR WINE FOR CONSUMPTION ON THE PREMISES, TO DELETE A REFERENCE TO A PERSON CARRYING A CONCEALABLE WEAPON PURSUANT TO ARTICLE 4, CHAPTER 31, TITLE 23, TO PROVIDE THAT THIS SECTION DOES NOT APPLY TO A PERSON LAWFULLY CARRYING A WEAPON WHO DOES NOT CONSUME ALCOHOLIC LIQUOR, BEER, OR WINE WHILE CARRYING A WEAPON ON THE BUSINESS </w:t>
      </w:r>
      <w:r>
        <w:lastRenderedPageBreak/>
        <w:t>PREMISES AND TO REMOVE REFERENCE TO “CONCEALABLE WEAPON” AND REPLACE WITH “WEAPON”; TO AMEND SECTION 23</w:t>
      </w:r>
      <w:r>
        <w:noBreakHyphen/>
        <w:t>31</w:t>
      </w:r>
      <w:r>
        <w:noBreakHyphen/>
        <w:t>215, RELATING TO THE ISSUANCE OF A CONCEALED WEAPON PERMIT,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TO MAKE CONFORMING CHANGES; TO AMEND SECTIONS 23</w:t>
      </w:r>
      <w:r>
        <w:noBreakHyphen/>
        <w:t>31</w:t>
      </w:r>
      <w:r>
        <w:noBreakHyphen/>
        <w:t>220, RELATING TO A PROPERTY OWNER</w:t>
      </w:r>
      <w:r w:rsidRPr="003D3B68">
        <w:t>’</w:t>
      </w:r>
      <w:r>
        <w:t xml:space="preserve">S RIGHT TO ALLOW A HOLDER OF A CONCEALED WEAPONS PERMIT TO CARRY A WEAPON ONTO HIS PROPERTY, SO AS TO MAKE TECHNICAL CHANGES, TO PROVIDE THAT THIS PROVISION REGULATES BOTH PERSONS WHO POSSESS AND DO NOT POSSESS A CONCEALABLE WEAPONS PERMIT; TO DELETE SECTIONS 23-31-225 AND 23-31-230 RELATING TO THE UNLAWFUL CARRYING OF A CONCEALED WEAPON INTO A RESIDENCE AND THE CARRYING OF A WEAPON BETWEEN AN AUTOMOBILE AND AN ACCOMMODATION; TO AMEND SECTION 23-31-235 RELATING TO THE POSTING OF SIGNS PROHIBITING “CONCEALED WEAPONS” AND REPLACE WITH CONFORMING LANGUAGE OF “WEAPONS”; AND </w:t>
      </w:r>
      <w:r>
        <w:rPr>
          <w:rFonts w:eastAsia="Times New Roman"/>
        </w:rPr>
        <w:t>BY AMENDING SECTION 10-11-320 RELATED TO THE TRESPASSES AND OFFENSES OF PUBLIC BUILDINGS ON CAPITOL GROUNDS, TO DELETE THE TERM “CONCEALABLE WEAPONS’ PERMIT” AND REPLACE WITH THE TERM “FIREARM”.</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1454" w:rsidRDefault="00C9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1454" w:rsidRDefault="00C91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“South Carolina Constitutional Carry Act of 2017.”</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16-23-20 if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F87911">
        <w:rPr>
          <w:rFonts w:eastAsia="Times New Roman"/>
        </w:rPr>
        <w:t>S</w:t>
      </w:r>
      <w:r>
        <w:rPr>
          <w:rFonts w:eastAsia="Times New Roman"/>
        </w:rPr>
        <w:t>ection</w:t>
      </w:r>
      <w:r w:rsidRPr="00F87911">
        <w:rPr>
          <w:rFonts w:eastAsia="Times New Roman"/>
        </w:rPr>
        <w:t xml:space="preserve"> 16</w:t>
      </w:r>
      <w:r w:rsidRPr="00F87911">
        <w:rPr>
          <w:rFonts w:eastAsia="Times New Roman"/>
        </w:rPr>
        <w:noBreakHyphen/>
        <w:t>23</w:t>
      </w:r>
      <w:r w:rsidRPr="00F87911">
        <w:rPr>
          <w:rFonts w:eastAsia="Times New Roman"/>
        </w:rPr>
        <w:noBreakHyphen/>
        <w:t>20.</w:t>
      </w:r>
      <w:r w:rsidRPr="00CD5A07">
        <w:rPr>
          <w:rFonts w:eastAsia="Times New Roman"/>
          <w:u w:val="single"/>
        </w:rPr>
        <w:t>(A)</w:t>
      </w:r>
      <w:r w:rsidRPr="00CD5A07">
        <w:rPr>
          <w:rFonts w:eastAsia="Times New Roman"/>
        </w:rPr>
        <w:tab/>
        <w:t xml:space="preserve">It is </w:t>
      </w:r>
      <w:r w:rsidRPr="00CD5A07">
        <w:rPr>
          <w:rFonts w:eastAsia="Times New Roman"/>
          <w:strike/>
        </w:rPr>
        <w:t>unlawful</w:t>
      </w:r>
      <w:r w:rsidRPr="00CD5A07">
        <w:rPr>
          <w:rFonts w:eastAsia="Times New Roman"/>
        </w:rPr>
        <w:t xml:space="preserve"> </w:t>
      </w:r>
      <w:r w:rsidRPr="00CD5A07">
        <w:rPr>
          <w:rFonts w:eastAsia="Times New Roman"/>
          <w:u w:val="single"/>
        </w:rPr>
        <w:t>lawful</w:t>
      </w:r>
      <w:r>
        <w:rPr>
          <w:rFonts w:eastAsia="Times New Roman"/>
        </w:rPr>
        <w:t xml:space="preserve"> </w:t>
      </w:r>
      <w:r w:rsidRPr="00CD5A07">
        <w:rPr>
          <w:rFonts w:eastAsia="Times New Roman"/>
        </w:rPr>
        <w:t xml:space="preserve">for anyone to carry about the person any handgun, whether concealed or not, except as </w:t>
      </w:r>
      <w:r w:rsidRPr="00E14201">
        <w:rPr>
          <w:rFonts w:eastAsia="Times New Roman"/>
          <w:strike/>
        </w:rPr>
        <w:lastRenderedPageBreak/>
        <w:t>follows,</w:t>
      </w:r>
      <w:r w:rsidRPr="00CD5A07">
        <w:rPr>
          <w:rFonts w:eastAsia="Times New Roman"/>
          <w:strike/>
        </w:rPr>
        <w:t xml:space="preserve"> unless otherwise specifically prohibited by law</w:t>
      </w:r>
      <w:r>
        <w:rPr>
          <w:rFonts w:eastAsia="Times New Roman"/>
          <w:strike/>
        </w:rPr>
        <w:t>:</w:t>
      </w:r>
      <w:r w:rsidRPr="00E14201">
        <w:rPr>
          <w:rFonts w:eastAsia="Times New Roman"/>
        </w:rPr>
        <w:t xml:space="preserve"> </w:t>
      </w:r>
      <w:r>
        <w:rPr>
          <w:rFonts w:eastAsia="Times New Roman"/>
          <w:u w:val="single"/>
        </w:rPr>
        <w:t>provided for in subsection (B) or if the person is otherwise prohibited from owning, carrying, or purchasing a firearm as provided for by state or federal law</w:t>
      </w:r>
      <w:r>
        <w:rPr>
          <w:rFonts w:eastAsia="Times New Roman"/>
        </w:rPr>
        <w:t>.</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w:t>
      </w:r>
      <w:r>
        <w:rPr>
          <w:rFonts w:eastAsia="Times New Roman"/>
        </w:rPr>
        <w:tab/>
      </w:r>
      <w:r w:rsidRPr="00CD5A07">
        <w:rPr>
          <w:rFonts w:eastAsia="Times New Roman"/>
          <w:strik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(2)</w:t>
      </w:r>
      <w:r>
        <w:rPr>
          <w:rFonts w:eastAsia="Times New Roman"/>
        </w:rPr>
        <w:tab/>
      </w:r>
      <w:r w:rsidRPr="00CD5A07">
        <w:rPr>
          <w:rFonts w:eastAsia="Times New Roman"/>
          <w:strike/>
        </w:rPr>
        <w:t>members of the Armed Forces of the United States, the National Guard, organized reserves, or the State Militia when on duty;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(3)</w:t>
      </w:r>
      <w:r>
        <w:rPr>
          <w:rFonts w:eastAsia="Times New Roman"/>
        </w:rPr>
        <w:tab/>
      </w:r>
      <w:r w:rsidRPr="00CD5A07">
        <w:rPr>
          <w:rFonts w:eastAsia="Times New Roman"/>
          <w:strike/>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(4)</w:t>
      </w:r>
      <w:r>
        <w:rPr>
          <w:rFonts w:eastAsia="Times New Roman"/>
        </w:rPr>
        <w:tab/>
      </w:r>
      <w:r w:rsidRPr="00CD5A07">
        <w:rPr>
          <w:rFonts w:eastAsia="Times New Roman"/>
          <w:strike/>
        </w:rPr>
        <w:t>licensed hunters or fishermen who are engaged in hunting or fishing or going to or from their places of hunting or fishing while in a vehicle or on foot;</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(5)</w:t>
      </w:r>
      <w:r>
        <w:rPr>
          <w:rFonts w:eastAsia="Times New Roman"/>
        </w:rPr>
        <w:tab/>
      </w:r>
      <w:r w:rsidRPr="00CD5A07">
        <w:rPr>
          <w:rFonts w:eastAsia="Times New Roman"/>
          <w:strike/>
        </w:rPr>
        <w:t>a person regularly engaged in the business of manufacturing, repairing, repossessing, or dealing in firearms, or the agent or representative of this person, while possessing, using, or carrying a handgun in the usual or ordinary course of the business;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(6)</w:t>
      </w:r>
      <w:r w:rsidRPr="00906C7D">
        <w:rPr>
          <w:rFonts w:eastAsia="Times New Roman"/>
        </w:rPr>
        <w:tab/>
      </w:r>
      <w:r w:rsidRPr="00CD5A07">
        <w:rPr>
          <w:rFonts w:eastAsia="Times New Roman"/>
          <w:strike/>
        </w:rPr>
        <w:t>guards authorized by law to possess handguns and engaged in protection of property of the United States or any agency of the United States;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(7)</w:t>
      </w:r>
      <w:r>
        <w:rPr>
          <w:rFonts w:eastAsia="Times New Roman"/>
        </w:rPr>
        <w:tab/>
      </w:r>
      <w:r w:rsidRPr="00CD5A07">
        <w:rPr>
          <w:rFonts w:eastAsia="Times New Roman"/>
          <w:strike/>
        </w:rPr>
        <w:t>members of authorized military or civil organizations while parading or when going to and from the places of meeting of their respective organizations;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(8)</w:t>
      </w:r>
      <w:r>
        <w:rPr>
          <w:rFonts w:eastAsia="Times New Roman"/>
        </w:rPr>
        <w:tab/>
      </w:r>
      <w:r w:rsidRPr="00CD5A07">
        <w:rPr>
          <w:rFonts w:eastAsia="Times New Roman"/>
          <w:strike/>
        </w:rPr>
        <w:t>a person in his home or upon his real property or a person who has the permission of the owner or the person in legal possession or the person in legal control of the home or real property;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(9)</w:t>
      </w:r>
      <w:r>
        <w:rPr>
          <w:rFonts w:eastAsia="Times New Roman"/>
        </w:rPr>
        <w:tab/>
      </w:r>
      <w:r w:rsidRPr="00CD5A07">
        <w:rPr>
          <w:rFonts w:eastAsia="Times New Roman"/>
          <w:strike/>
        </w:rPr>
        <w:t>a person in a vehicle if the handgun is: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(a)</w:t>
      </w:r>
      <w:r>
        <w:rPr>
          <w:rFonts w:eastAsia="Times New Roman"/>
        </w:rPr>
        <w:tab/>
      </w:r>
      <w:r w:rsidRPr="00CD5A07">
        <w:rPr>
          <w:rFonts w:eastAsia="Times New Roman"/>
          <w:strike/>
        </w:rPr>
        <w:t xml:space="preserve">secured in a closed glove compartment, closed console, closed trunk, or in a closed container secured by an integral fastener and transported in the luggage compartment of the vehicle; </w:t>
      </w:r>
      <w:r w:rsidRPr="00CD5A07">
        <w:rPr>
          <w:rFonts w:eastAsia="Times New Roman"/>
          <w:strike/>
        </w:rPr>
        <w:lastRenderedPageBreak/>
        <w:t>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rPr>
        <w:tab/>
      </w:r>
      <w:r w:rsidRPr="00CD5A07">
        <w:rPr>
          <w:rFonts w:eastAsia="Times New Roman"/>
          <w:strike/>
        </w:rPr>
        <w:t>(b)</w:t>
      </w:r>
      <w:r>
        <w:rPr>
          <w:rFonts w:eastAsia="Times New Roman"/>
        </w:rPr>
        <w:tab/>
      </w:r>
      <w:r w:rsidRPr="00CD5A07">
        <w:rPr>
          <w:rFonts w:eastAsia="Times New Roman"/>
          <w:strike/>
        </w:rPr>
        <w:t>concealed on or about his person, and he has a valid concealed weapons permit pursuant to the provisions of Article 4, Chapter 31, Title 23;</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(10)</w:t>
      </w:r>
      <w:r>
        <w:rPr>
          <w:rFonts w:eastAsia="Times New Roman"/>
        </w:rPr>
        <w:tab/>
      </w:r>
      <w:r w:rsidRPr="00CD5A07">
        <w:rPr>
          <w:rFonts w:eastAsia="Times New Roman"/>
          <w:strike/>
        </w:rPr>
        <w:t>a person carrying a handgun unloaded and in a secure wrapper from the place of purchase to his home or fixed place of business or while in the process of changing or moving one's residence or changing or moving one's fixed place of business;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(11)</w:t>
      </w:r>
      <w:r>
        <w:rPr>
          <w:rFonts w:eastAsia="Times New Roman"/>
        </w:rPr>
        <w:tab/>
      </w:r>
      <w:r w:rsidRPr="00CD5A07">
        <w:rPr>
          <w:rFonts w:eastAsia="Times New Roman"/>
          <w:strike/>
        </w:rPr>
        <w:t>a prison guard while engaged in his official duties;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(12)</w:t>
      </w:r>
      <w:r>
        <w:rPr>
          <w:rFonts w:eastAsia="Times New Roman"/>
        </w:rPr>
        <w:tab/>
      </w:r>
      <w:r w:rsidRPr="00CD5A07">
        <w:rPr>
          <w:rFonts w:eastAsia="Times New Roman"/>
          <w:strike/>
        </w:rPr>
        <w:t>a person who is granted a permit under provision of law by the State Law Enforcement Division to carry a handgun about his person, under conditions set forth in the permit, and while transferring the handgun between the permittee's person and a location specified in item (9);</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(13)</w:t>
      </w:r>
      <w:r>
        <w:rPr>
          <w:rFonts w:eastAsia="Times New Roman"/>
        </w:rPr>
        <w:tab/>
      </w:r>
      <w:r w:rsidRPr="00CD5A07">
        <w:rPr>
          <w:rFonts w:eastAsia="Times New Roman"/>
          <w:strike/>
        </w:rPr>
        <w:t>the owner or the person in legal possession or the person in legal control of a fixed place of business, while at the fixed place of business, and the employee of a fixed place of business, other than a business subject to Section 16</w:t>
      </w:r>
      <w:r w:rsidRPr="00CD5A07">
        <w:rPr>
          <w:rFonts w:eastAsia="Times New Roman"/>
          <w:strike/>
        </w:rPr>
        <w:noBreakHyphen/>
        <w:t>23</w:t>
      </w:r>
      <w:r w:rsidRPr="00CD5A07">
        <w:rPr>
          <w:rFonts w:eastAsia="Times New Roman"/>
          <w:strike/>
        </w:rPr>
        <w:noBreakHyphen/>
        <w:t>465, while at the place of business; however, the employee may exercise this privilege only after: (a) acquiring a permit pursuant to item (12), and (b) obtaining the permission of the owner or person in legal control or legal possession of the premises;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(14)</w:t>
      </w:r>
      <w:r>
        <w:rPr>
          <w:rFonts w:eastAsia="Times New Roman"/>
        </w:rPr>
        <w:tab/>
      </w:r>
      <w:r w:rsidRPr="00CD5A07">
        <w:rPr>
          <w:rFonts w:eastAsia="Times New Roman"/>
          <w:strike/>
        </w:rPr>
        <w:t>a person engaged in firearms</w:t>
      </w:r>
      <w:r w:rsidRPr="00CD5A07">
        <w:rPr>
          <w:rFonts w:eastAsia="Times New Roman"/>
          <w:strike/>
        </w:rPr>
        <w:noBreakHyphen/>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(15)</w:t>
      </w:r>
      <w:r>
        <w:rPr>
          <w:rFonts w:eastAsia="Times New Roman"/>
        </w:rPr>
        <w:tab/>
      </w:r>
      <w:r w:rsidRPr="00CD5A07">
        <w:rPr>
          <w:rFonts w:eastAsia="Times New Roman"/>
          <w:strike/>
        </w:rPr>
        <w:t>a person while transferring a handgun directly from or to a vehicle and a location specified in this section where one may legally possess the handgun.</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CD5A07">
        <w:rPr>
          <w:rFonts w:eastAsia="Times New Roman"/>
        </w:rPr>
        <w:tab/>
      </w:r>
      <w:r w:rsidRPr="00CD5A07">
        <w:rPr>
          <w:rFonts w:eastAsia="Times New Roman"/>
          <w:strike/>
        </w:rPr>
        <w:t>(16)</w:t>
      </w:r>
      <w:r>
        <w:rPr>
          <w:rFonts w:eastAsia="Times New Roman"/>
        </w:rPr>
        <w:tab/>
      </w:r>
      <w:r w:rsidRPr="00CD5A07">
        <w:rPr>
          <w:rFonts w:eastAsia="Times New Roman"/>
          <w:strike/>
        </w:rPr>
        <w:t>Any person on a motorcycle when the pistol is secured in a closed saddlebag or other similar closed accessory container attached, whether permanently or temporarily, to the motorcycle.</w:t>
      </w:r>
    </w:p>
    <w:p w:rsidR="00495071" w:rsidRPr="00E1420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14201">
        <w:rPr>
          <w:rFonts w:eastAsia="Times New Roman"/>
        </w:rPr>
        <w:tab/>
      </w:r>
      <w:r w:rsidRPr="00E14201">
        <w:rPr>
          <w:rFonts w:eastAsia="Times New Roman"/>
          <w:u w:val="single"/>
        </w:rPr>
        <w:t>(B)</w:t>
      </w:r>
      <w:r w:rsidRPr="00E14201">
        <w:rPr>
          <w:rFonts w:eastAsia="Times New Roman"/>
        </w:rPr>
        <w:tab/>
      </w:r>
      <w:r w:rsidRPr="00E14201">
        <w:rPr>
          <w:rFonts w:eastAsia="Times New Roman"/>
          <w:u w:val="single"/>
        </w:rPr>
        <w:t xml:space="preserve">It is unlawful for a person to carry a </w:t>
      </w:r>
      <w:r>
        <w:rPr>
          <w:rFonts w:eastAsia="Times New Roman"/>
          <w:u w:val="single"/>
        </w:rPr>
        <w:t>handgun about the person, whether concealed or not, into a:</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lastRenderedPageBreak/>
        <w:tab/>
      </w:r>
      <w:r w:rsidRPr="00CD5A07">
        <w:rPr>
          <w:rFonts w:eastAsia="Times New Roman"/>
        </w:rPr>
        <w:tab/>
      </w:r>
      <w:r w:rsidRPr="00CD5A07">
        <w:rPr>
          <w:rFonts w:eastAsia="Times New Roman"/>
          <w:u w:val="single"/>
        </w:rPr>
        <w:t>(1)</w:t>
      </w:r>
      <w:r>
        <w:rPr>
          <w:rFonts w:eastAsia="Times New Roman"/>
        </w:rPr>
        <w:tab/>
      </w:r>
      <w:r w:rsidRPr="00CD5A07">
        <w:rPr>
          <w:rFonts w:eastAsia="Times New Roman"/>
          <w:u w:val="single"/>
        </w:rPr>
        <w:t>law enforcement, correctional, or detention facility;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(2)</w:t>
      </w:r>
      <w:r>
        <w:rPr>
          <w:rFonts w:eastAsia="Times New Roman"/>
        </w:rPr>
        <w:tab/>
      </w:r>
      <w:r w:rsidRPr="00CD5A07">
        <w:rPr>
          <w:rFonts w:eastAsia="Times New Roman"/>
          <w:u w:val="single"/>
        </w:rPr>
        <w:t>courthouse or courtroom;</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(3)</w:t>
      </w:r>
      <w:r>
        <w:rPr>
          <w:rFonts w:eastAsia="Times New Roman"/>
        </w:rPr>
        <w:tab/>
      </w:r>
      <w:r w:rsidRPr="00CD5A07">
        <w:rPr>
          <w:rFonts w:eastAsia="Times New Roman"/>
          <w:u w:val="single"/>
        </w:rPr>
        <w:t>polling place on election days;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(4)</w:t>
      </w:r>
      <w:r>
        <w:rPr>
          <w:rFonts w:eastAsia="Times New Roman"/>
        </w:rPr>
        <w:tab/>
      </w:r>
      <w:r w:rsidRPr="00CD5A07">
        <w:rPr>
          <w:rFonts w:eastAsia="Times New Roman"/>
          <w:u w:val="single"/>
        </w:rPr>
        <w:t>office of or the business meeting of the governing body of a county, public school district, municipality, or special purpose district;</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(5)</w:t>
      </w:r>
      <w:r>
        <w:rPr>
          <w:rFonts w:eastAsia="Times New Roman"/>
        </w:rPr>
        <w:tab/>
      </w:r>
      <w:r w:rsidRPr="00CD5A07">
        <w:rPr>
          <w:rFonts w:eastAsia="Times New Roman"/>
          <w:u w:val="single"/>
        </w:rPr>
        <w:t>school or college athletic event not related to firearms;</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(6)</w:t>
      </w:r>
      <w:r>
        <w:rPr>
          <w:rFonts w:eastAsia="Times New Roman"/>
        </w:rPr>
        <w:tab/>
      </w:r>
      <w:r w:rsidRPr="00CD5A07">
        <w:rPr>
          <w:rFonts w:eastAsia="Times New Roman"/>
          <w:u w:val="single"/>
        </w:rPr>
        <w:t>daycare facility or preschool facility;</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(7)</w:t>
      </w:r>
      <w:r>
        <w:rPr>
          <w:rFonts w:eastAsia="Times New Roman"/>
        </w:rPr>
        <w:tab/>
      </w:r>
      <w:r w:rsidRPr="00CD5A07">
        <w:rPr>
          <w:rFonts w:eastAsia="Times New Roman"/>
          <w:u w:val="single"/>
        </w:rPr>
        <w:t>place where the carrying of firearms is prohibited by federal law;</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(8)</w:t>
      </w:r>
      <w:r>
        <w:rPr>
          <w:rFonts w:eastAsia="Times New Roman"/>
        </w:rPr>
        <w:tab/>
      </w:r>
      <w:r w:rsidRPr="00CD5A07">
        <w:rPr>
          <w:rFonts w:eastAsia="Times New Roman"/>
          <w:u w:val="single"/>
        </w:rPr>
        <w:t>church or other established religious sanctuary unless express permission is given by the appropriate church official or governing body;</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(9)</w:t>
      </w:r>
      <w:r>
        <w:rPr>
          <w:rFonts w:eastAsia="Times New Roman"/>
        </w:rPr>
        <w:tab/>
      </w:r>
      <w:r w:rsidRPr="00CD5A07">
        <w:rPr>
          <w:rFonts w:eastAsia="Times New Roman"/>
          <w:u w:val="single"/>
        </w:rPr>
        <w:t>hospital, medical clinic, doctor's office, or any other facility where medical services or procedures are performed unless expressl</w:t>
      </w:r>
      <w:r>
        <w:rPr>
          <w:rFonts w:eastAsia="Times New Roman"/>
          <w:u w:val="single"/>
        </w:rPr>
        <w:t>y authorized by the employer;</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0523E">
        <w:rPr>
          <w:rFonts w:eastAsia="Times New Roman"/>
        </w:rPr>
        <w:tab/>
      </w:r>
      <w:r w:rsidRPr="0050523E">
        <w:rPr>
          <w:rFonts w:eastAsia="Times New Roman"/>
        </w:rPr>
        <w:tab/>
      </w:r>
      <w:r>
        <w:rPr>
          <w:rFonts w:eastAsia="Times New Roman"/>
          <w:u w:val="single"/>
        </w:rPr>
        <w:t>(10)</w:t>
      </w:r>
      <w:r w:rsidRPr="00021C85">
        <w:rPr>
          <w:rFonts w:eastAsia="Times New Roman"/>
        </w:rPr>
        <w:tab/>
      </w:r>
      <w:r w:rsidRPr="0050523E">
        <w:rPr>
          <w:rFonts w:eastAsia="Times New Roman"/>
          <w:u w:val="single"/>
        </w:rPr>
        <w:t>residence or dwelling place of another person without the express permission of the owner or person in legal control or possession, as appropriate</w:t>
      </w:r>
      <w:r>
        <w:rPr>
          <w:rFonts w:eastAsia="Times New Roman"/>
          <w:u w:val="single"/>
        </w:rPr>
        <w:t>; or</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tab/>
      </w:r>
      <w:r w:rsidRPr="00CD5A07">
        <w:rPr>
          <w:rFonts w:eastAsia="Times New Roman"/>
        </w:rPr>
        <w:tab/>
      </w:r>
      <w:r w:rsidRPr="00CD5A07">
        <w:rPr>
          <w:rFonts w:eastAsia="Times New Roman"/>
          <w:u w:val="single"/>
        </w:rPr>
        <w:t>(1</w:t>
      </w:r>
      <w:r>
        <w:rPr>
          <w:rFonts w:eastAsia="Times New Roman"/>
          <w:u w:val="single"/>
        </w:rPr>
        <w:t>1</w:t>
      </w:r>
      <w:r w:rsidRPr="00CD5A07">
        <w:rPr>
          <w:rFonts w:eastAsia="Times New Roman"/>
          <w:u w:val="single"/>
        </w:rPr>
        <w:t>)</w:t>
      </w:r>
      <w:r>
        <w:rPr>
          <w:rFonts w:eastAsia="Times New Roman"/>
        </w:rPr>
        <w:tab/>
      </w:r>
      <w:r w:rsidRPr="00CD5A07">
        <w:rPr>
          <w:rFonts w:eastAsia="Times New Roman"/>
          <w:u w:val="single"/>
        </w:rPr>
        <w:t xml:space="preserve">place clearly marked with a sign prohibiting the carrying of a weapon on the premises </w:t>
      </w:r>
      <w:r>
        <w:rPr>
          <w:rFonts w:eastAsia="Times New Roman"/>
          <w:u w:val="single"/>
        </w:rPr>
        <w:t>pursuant to Section</w:t>
      </w:r>
      <w:r w:rsidRPr="00CD5A07">
        <w:rPr>
          <w:rFonts w:eastAsia="Times New Roman"/>
          <w:u w:val="single"/>
        </w:rPr>
        <w:t xml:space="preserve"> 23</w:t>
      </w:r>
      <w:r w:rsidRPr="00CD5A07">
        <w:rPr>
          <w:rFonts w:eastAsia="Times New Roman"/>
          <w:u w:val="single"/>
        </w:rPr>
        <w:noBreakHyphen/>
        <w:t>31</w:t>
      </w:r>
      <w:r w:rsidRPr="00CD5A07">
        <w:rPr>
          <w:rFonts w:eastAsia="Times New Roman"/>
          <w:u w:val="single"/>
        </w:rPr>
        <w:noBreakHyphen/>
        <w:t xml:space="preserve">235. </w:t>
      </w:r>
      <w:r>
        <w:rPr>
          <w:rFonts w:eastAsia="Times New Roman"/>
          <w:u w:val="single"/>
        </w:rPr>
        <w:t xml:space="preserve"> </w:t>
      </w:r>
      <w:r w:rsidRPr="00CD5A07">
        <w:rPr>
          <w:rFonts w:eastAsia="Times New Roman"/>
          <w:u w:val="single"/>
        </w:rPr>
        <w:t>A person who violates a provision of this item, whether the violation is wilful or not, only may be charged with a violation of Section 16</w:t>
      </w:r>
      <w:r w:rsidRPr="00CD5A07">
        <w:rPr>
          <w:rFonts w:eastAsia="Times New Roman"/>
          <w:u w:val="single"/>
        </w:rPr>
        <w:noBreakHyphen/>
        <w:t>11</w:t>
      </w:r>
      <w:r w:rsidRPr="00CD5A07">
        <w:rPr>
          <w:rFonts w:eastAsia="Times New Roman"/>
          <w:u w:val="single"/>
        </w:rPr>
        <w:noBreakHyphen/>
        <w:t>620 and must not be charged with or penalized for a violation of this subsection.</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393711">
        <w:rPr>
          <w:rFonts w:eastAsia="Times New Roman"/>
          <w:u w:val="single"/>
        </w:rPr>
        <w:t>(C)</w:t>
      </w:r>
      <w:r>
        <w:rPr>
          <w:rFonts w:eastAsia="Times New Roman"/>
        </w:rPr>
        <w:tab/>
      </w:r>
      <w:r w:rsidRPr="00640ED2">
        <w:rPr>
          <w:rFonts w:eastAsia="Times New Roman"/>
          <w:u w:val="single"/>
        </w:rPr>
        <w:t>The provisions of s</w:t>
      </w:r>
      <w:r w:rsidRPr="00393711">
        <w:rPr>
          <w:rFonts w:eastAsia="Times New Roman"/>
          <w:u w:val="single"/>
        </w:rPr>
        <w:t xml:space="preserve">ubsection (B) do not apply to </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06C7D">
        <w:rPr>
          <w:rFonts w:eastAsia="Times New Roman"/>
        </w:rPr>
        <w:tab/>
      </w:r>
      <w:r w:rsidRPr="00906C7D">
        <w:rPr>
          <w:rFonts w:eastAsia="Times New Roman"/>
        </w:rPr>
        <w:tab/>
      </w:r>
      <w:r>
        <w:rPr>
          <w:rFonts w:eastAsia="Times New Roman"/>
          <w:u w:val="single"/>
        </w:rPr>
        <w:t>(1)</w:t>
      </w:r>
      <w:r w:rsidRPr="00906C7D">
        <w:rPr>
          <w:rFonts w:eastAsia="Times New Roman"/>
        </w:rPr>
        <w:tab/>
      </w:r>
      <w:r w:rsidRPr="00DF173E">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(2)</w:t>
      </w:r>
      <w:r w:rsidRPr="00640ED2">
        <w:rPr>
          <w:rFonts w:eastAsia="Times New Roman"/>
        </w:rPr>
        <w:tab/>
      </w:r>
      <w:r w:rsidRPr="00393711">
        <w:rPr>
          <w:rFonts w:eastAsia="Times New Roman"/>
          <w:u w:val="single"/>
        </w:rPr>
        <w:t>employees of the law enforcement</w:t>
      </w:r>
      <w:r>
        <w:rPr>
          <w:rFonts w:eastAsia="Times New Roman"/>
          <w:u w:val="single"/>
        </w:rPr>
        <w:t xml:space="preserve"> facility</w:t>
      </w:r>
      <w:r w:rsidRPr="00393711">
        <w:rPr>
          <w:rFonts w:eastAsia="Times New Roman"/>
          <w:u w:val="single"/>
        </w:rPr>
        <w:t>, correctional</w:t>
      </w:r>
      <w:r>
        <w:rPr>
          <w:rFonts w:eastAsia="Times New Roman"/>
          <w:u w:val="single"/>
        </w:rPr>
        <w:t xml:space="preserve"> facility</w:t>
      </w:r>
      <w:r w:rsidRPr="00393711">
        <w:rPr>
          <w:rFonts w:eastAsia="Times New Roman"/>
          <w:u w:val="single"/>
        </w:rPr>
        <w:t xml:space="preserve">, detention facility or courthouse </w:t>
      </w:r>
      <w:r>
        <w:rPr>
          <w:rFonts w:eastAsia="Times New Roman"/>
          <w:u w:val="single"/>
        </w:rPr>
        <w:t>while in the course of employment if the</w:t>
      </w:r>
      <w:r w:rsidRPr="00393711">
        <w:rPr>
          <w:rFonts w:eastAsia="Times New Roman"/>
          <w:u w:val="single"/>
        </w:rPr>
        <w:t xml:space="preserve"> employment requires the possession of a firearm</w:t>
      </w:r>
      <w:r>
        <w:rPr>
          <w:rFonts w:eastAsia="Times New Roman"/>
          <w:u w:val="single"/>
        </w:rPr>
        <w:t xml:space="preserve">, </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640ED2">
        <w:rPr>
          <w:rFonts w:eastAsia="Times New Roman"/>
        </w:rPr>
        <w:tab/>
      </w:r>
      <w:r w:rsidRPr="00640ED2">
        <w:rPr>
          <w:rFonts w:eastAsia="Times New Roman"/>
        </w:rPr>
        <w:tab/>
      </w:r>
      <w:r>
        <w:rPr>
          <w:rFonts w:eastAsia="Times New Roman"/>
          <w:u w:val="single"/>
        </w:rPr>
        <w:t>(3)</w:t>
      </w:r>
      <w:r w:rsidRPr="00640ED2">
        <w:rPr>
          <w:rFonts w:eastAsia="Times New Roman"/>
        </w:rPr>
        <w:tab/>
      </w:r>
      <w:r>
        <w:rPr>
          <w:rFonts w:eastAsia="Times New Roman"/>
          <w:u w:val="single"/>
        </w:rPr>
        <w:t>anyone authorized to carry a firearm pursuant to Section 23-31-240,</w:t>
      </w:r>
      <w:r w:rsidRPr="00393711">
        <w:rPr>
          <w:rFonts w:eastAsia="Times New Roman"/>
          <w:u w:val="single"/>
        </w:rPr>
        <w:t xml:space="preserve"> and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ED2">
        <w:rPr>
          <w:rFonts w:eastAsia="Times New Roman"/>
        </w:rPr>
        <w:tab/>
      </w:r>
      <w:r w:rsidRPr="00640ED2">
        <w:rPr>
          <w:rFonts w:eastAsia="Times New Roman"/>
        </w:rPr>
        <w:tab/>
      </w:r>
      <w:r>
        <w:rPr>
          <w:rFonts w:eastAsia="Times New Roman"/>
          <w:u w:val="single"/>
        </w:rPr>
        <w:t>(4)</w:t>
      </w:r>
      <w:r w:rsidRPr="00640ED2">
        <w:rPr>
          <w:rFonts w:eastAsia="Times New Roman"/>
        </w:rPr>
        <w:tab/>
      </w:r>
      <w:r w:rsidRPr="00393711">
        <w:rPr>
          <w:rFonts w:eastAsia="Times New Roman"/>
          <w:u w:val="single"/>
        </w:rPr>
        <w:t>anyone given permission to possess a firearm by the owner or manager of the property with the authority to give such permission.</w:t>
      </w:r>
    </w:p>
    <w:p w:rsidR="00495071" w:rsidRPr="00CD5A07"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D5A07">
        <w:rPr>
          <w:rFonts w:eastAsia="Times New Roman"/>
        </w:rPr>
        <w:lastRenderedPageBreak/>
        <w:tab/>
      </w:r>
      <w:r>
        <w:rPr>
          <w:rFonts w:eastAsia="Times New Roman"/>
          <w:u w:val="single"/>
        </w:rPr>
        <w:t>(D</w:t>
      </w:r>
      <w:r w:rsidRPr="00146662">
        <w:rPr>
          <w:rFonts w:eastAsia="Times New Roman"/>
          <w:u w:val="single"/>
        </w:rPr>
        <w:t>)</w:t>
      </w:r>
      <w:r>
        <w:rPr>
          <w:rFonts w:eastAsia="Times New Roman"/>
        </w:rPr>
        <w:tab/>
      </w:r>
      <w:r w:rsidRPr="00CD5A07">
        <w:rPr>
          <w:rFonts w:eastAsia="Times New Roman"/>
          <w:u w:val="single"/>
        </w:rPr>
        <w:t>Nothing contained in this section may be construed to alter or affect the provisions of Sections 10</w:t>
      </w:r>
      <w:r w:rsidRPr="00CD5A07">
        <w:rPr>
          <w:rFonts w:eastAsia="Times New Roman"/>
          <w:u w:val="single"/>
        </w:rPr>
        <w:noBreakHyphen/>
        <w:t>11</w:t>
      </w:r>
      <w:r w:rsidRPr="00CD5A07">
        <w:rPr>
          <w:rFonts w:eastAsia="Times New Roman"/>
          <w:u w:val="single"/>
        </w:rPr>
        <w:noBreakHyphen/>
        <w:t>320, 16</w:t>
      </w:r>
      <w:r w:rsidRPr="00CD5A07">
        <w:rPr>
          <w:rFonts w:eastAsia="Times New Roman"/>
          <w:u w:val="single"/>
        </w:rPr>
        <w:noBreakHyphen/>
        <w:t>23</w:t>
      </w:r>
      <w:r w:rsidRPr="00CD5A07">
        <w:rPr>
          <w:rFonts w:eastAsia="Times New Roman"/>
          <w:u w:val="single"/>
        </w:rPr>
        <w:noBreakHyphen/>
        <w:t>420, 16</w:t>
      </w:r>
      <w:r w:rsidRPr="00CD5A07">
        <w:rPr>
          <w:rFonts w:eastAsia="Times New Roman"/>
          <w:u w:val="single"/>
        </w:rPr>
        <w:noBreakHyphen/>
        <w:t>23</w:t>
      </w:r>
      <w:r w:rsidRPr="00CD5A07">
        <w:rPr>
          <w:rFonts w:eastAsia="Times New Roman"/>
          <w:u w:val="single"/>
        </w:rPr>
        <w:noBreakHyphen/>
        <w:t>430, 16</w:t>
      </w:r>
      <w:r w:rsidRPr="00CD5A07">
        <w:rPr>
          <w:rFonts w:eastAsia="Times New Roman"/>
          <w:u w:val="single"/>
        </w:rPr>
        <w:noBreakHyphen/>
        <w:t>23</w:t>
      </w:r>
      <w:r w:rsidRPr="00CD5A07">
        <w:rPr>
          <w:rFonts w:eastAsia="Times New Roman"/>
          <w:u w:val="single"/>
        </w:rPr>
        <w:noBreakHyphen/>
        <w:t>465, 44</w:t>
      </w:r>
      <w:r w:rsidRPr="00CD5A07">
        <w:rPr>
          <w:rFonts w:eastAsia="Times New Roman"/>
          <w:u w:val="single"/>
        </w:rPr>
        <w:noBreakHyphen/>
        <w:t>23</w:t>
      </w:r>
      <w:r w:rsidRPr="00CD5A07">
        <w:rPr>
          <w:rFonts w:eastAsia="Times New Roman"/>
          <w:u w:val="single"/>
        </w:rPr>
        <w:noBreakHyphen/>
        <w:t>1080, 44</w:t>
      </w:r>
      <w:r w:rsidRPr="00CD5A07">
        <w:rPr>
          <w:rFonts w:eastAsia="Times New Roman"/>
          <w:u w:val="single"/>
        </w:rPr>
        <w:noBreakHyphen/>
        <w:t>52</w:t>
      </w:r>
      <w:r w:rsidRPr="00CD5A07">
        <w:rPr>
          <w:rFonts w:eastAsia="Times New Roman"/>
          <w:u w:val="single"/>
        </w:rPr>
        <w:noBreakHyphen/>
        <w:t>165, and 51</w:t>
      </w:r>
      <w:r w:rsidRPr="00CD5A07">
        <w:rPr>
          <w:rFonts w:eastAsia="Times New Roman"/>
          <w:u w:val="single"/>
        </w:rPr>
        <w:noBreakHyphen/>
        <w:t>3</w:t>
      </w:r>
      <w:r w:rsidRPr="00CD5A07">
        <w:rPr>
          <w:rFonts w:eastAsia="Times New Roman"/>
          <w:u w:val="single"/>
        </w:rPr>
        <w:noBreakHyphen/>
        <w:t>145</w:t>
      </w:r>
      <w:r>
        <w:rPr>
          <w:rFonts w:eastAsia="Times New Roman"/>
          <w:u w:val="single"/>
        </w:rPr>
        <w:t>, or in the ability for a citizen to obtain a concealed weapon permit as provided for in Section 23-31-215</w:t>
      </w:r>
      <w:r w:rsidRPr="00CD5A07">
        <w:rPr>
          <w:rFonts w:eastAsia="Times New Roman"/>
          <w:u w:val="single"/>
        </w:rPr>
        <w:t>.</w:t>
      </w:r>
      <w:r w:rsidRPr="00E2318B">
        <w:rPr>
          <w:rFonts w:eastAsia="Times New Roman"/>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16-23-50(A)(2)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972D6D">
        <w:rPr>
          <w:rFonts w:eastAsia="Times New Roman"/>
        </w:rPr>
        <w:t xml:space="preserve">A person violating the provisions of Section 16-23-20 </w:t>
      </w:r>
      <w:r w:rsidRPr="00972D6D">
        <w:rPr>
          <w:rFonts w:eastAsia="Times New Roman"/>
          <w:u w:val="single"/>
        </w:rPr>
        <w:t>except for Subsection (B)(11)</w:t>
      </w:r>
      <w:r>
        <w:rPr>
          <w:rFonts w:eastAsia="Times New Roman"/>
        </w:rPr>
        <w:t xml:space="preserve"> </w:t>
      </w:r>
      <w:r w:rsidRPr="00972D6D">
        <w:rPr>
          <w:rFonts w:eastAsia="Times New Roman"/>
        </w:rPr>
        <w:t>is guilty of a misdemeanor and, upon conviction, must be fined not more than one thousand dollars or imprisoned not more than one year, or both.</w:t>
      </w:r>
      <w:r>
        <w:rPr>
          <w:rFonts w:eastAsia="Times New Roman"/>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 of the 1976 Code is amended to read:</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 person to possess a firearm of any kind on any premises or property owned, operated, or controlled by a private or public school, college, university, technical college, other post</w:t>
      </w:r>
      <w:r w:rsidRPr="000965AA">
        <w:rPr>
          <w:rFonts w:eastAsia="Times New Roman"/>
          <w:color w:val="000000" w:themeColor="text1"/>
          <w:szCs w:val="20"/>
          <w:u w:color="000000" w:themeColor="text1"/>
        </w:rPr>
        <w:noBreakHyphen/>
        <w:t xml:space="preserve">secondary institution, or in any publicly owned building, without the express permission of the authorities in charge of the premises or property. </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The provisions of this subsection related to any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 xml:space="preserve">secondary institution, do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remains inside an attended or locked motor vehicle and is secured in a closed glove compartment, closed console, closed trunk, or in a closed container secured by an integral fastener and transported in the luggage compartment of the vehicle.</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It is unlawful for a person to enter the premises or property described in subsection (A) and to display, brandish, or threaten others with a firearm.</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A person who violates the provisions of this section is guilty of a felony and, upon conviction, must be fined not more than five thousand dollars or imprisoned not more than five years, or both.</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(D)</w:t>
      </w:r>
      <w:r w:rsidRPr="000965AA">
        <w:rPr>
          <w:rFonts w:eastAsia="Times New Roman"/>
          <w:color w:val="000000" w:themeColor="text1"/>
          <w:szCs w:val="20"/>
          <w:u w:color="000000" w:themeColor="text1"/>
        </w:rPr>
        <w:tab/>
        <w:t>This section does not apply to a guard, law enforcement officer, or member of the armed forces, or student of military science.</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 xml:space="preserve"> A married student residing in an apartment provided by the private or public school whose presence with a </w:t>
      </w:r>
      <w:r w:rsidRPr="000965AA">
        <w:rPr>
          <w:rFonts w:eastAsia="Times New Roman"/>
          <w:strike/>
          <w:color w:val="000000" w:themeColor="text1"/>
          <w:szCs w:val="20"/>
          <w:u w:color="000000" w:themeColor="text1"/>
        </w:rPr>
        <w:t>weapon</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in or around a particular building is authorized by persons legally </w:t>
      </w:r>
      <w:r w:rsidRPr="000965AA">
        <w:rPr>
          <w:rFonts w:eastAsia="Times New Roman"/>
          <w:color w:val="000000" w:themeColor="text1"/>
          <w:szCs w:val="20"/>
          <w:u w:color="000000" w:themeColor="text1"/>
        </w:rPr>
        <w:lastRenderedPageBreak/>
        <w:t>responsible for the security of the buildings is also exempted from the provisions of this section.</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(E)</w:t>
      </w:r>
      <w:r w:rsidRPr="000965AA">
        <w:rPr>
          <w:rFonts w:eastAsia="Times New Roman"/>
          <w:color w:val="000000" w:themeColor="text1"/>
          <w:szCs w:val="20"/>
          <w:u w:color="000000" w:themeColor="text1"/>
        </w:rPr>
        <w:tab/>
        <w:t>For purposes of this section, the terms ‘premises’ and ‘property’ do not include state or locally owned or maintained roads, streets, or rights</w:t>
      </w:r>
      <w:r w:rsidRPr="000965AA">
        <w:rPr>
          <w:rFonts w:eastAsia="Times New Roman"/>
          <w:color w:val="000000" w:themeColor="text1"/>
          <w:szCs w:val="20"/>
          <w:u w:color="000000" w:themeColor="text1"/>
        </w:rPr>
        <w:noBreakHyphen/>
        <w:t>of</w:t>
      </w:r>
      <w:r w:rsidRPr="000965AA">
        <w:rPr>
          <w:rFonts w:eastAsia="Times New Roman"/>
          <w:color w:val="000000" w:themeColor="text1"/>
          <w:szCs w:val="20"/>
          <w:u w:color="000000" w:themeColor="text1"/>
        </w:rPr>
        <w:noBreakHyphen/>
        <w:t>way of them, running through or adjacent to premises or property owned, operated, or controlled by a private or public school, college, university, technical college, or other post</w:t>
      </w:r>
      <w:r w:rsidRPr="000965AA">
        <w:rPr>
          <w:rFonts w:eastAsia="Times New Roman"/>
          <w:color w:val="000000" w:themeColor="text1"/>
          <w:szCs w:val="20"/>
          <w:u w:color="000000" w:themeColor="text1"/>
        </w:rPr>
        <w:noBreakHyphen/>
        <w:t>secondary institution, which are open full time to public vehicular traffic.</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(F)</w:t>
      </w:r>
      <w:r w:rsidRPr="000965AA">
        <w:rPr>
          <w:rFonts w:eastAsia="Times New Roman"/>
          <w:color w:val="000000" w:themeColor="text1"/>
          <w:szCs w:val="20"/>
          <w:u w:color="000000" w:themeColor="text1"/>
        </w:rPr>
        <w:tab/>
        <w:t xml:space="preserve">This section does not apply to a person </w:t>
      </w:r>
      <w:r w:rsidRPr="000965AA">
        <w:rPr>
          <w:rFonts w:eastAsia="Times New Roman"/>
          <w:strike/>
          <w:color w:val="000000" w:themeColor="text1"/>
          <w:szCs w:val="20"/>
          <w:u w:color="000000" w:themeColor="text1"/>
        </w:rPr>
        <w:t>who is authorized to carry concealed weapons pursuant to Article 4, Chapter 31 of Title 23</w:t>
      </w:r>
      <w:r w:rsidRPr="000965AA">
        <w:rPr>
          <w:rFonts w:eastAsia="Times New Roman"/>
          <w:color w:val="000000" w:themeColor="text1"/>
          <w:szCs w:val="20"/>
          <w:u w:color="000000" w:themeColor="text1"/>
        </w:rPr>
        <w:t xml:space="preserve"> when upon any premises, property, or building that is part of an interstate highway rest area facility.”</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5</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 of the 1976 Code is amended to read:</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16</w:t>
      </w:r>
      <w:r w:rsidRPr="000965AA">
        <w:rPr>
          <w:rFonts w:eastAsia="Times New Roman"/>
          <w:color w:val="000000" w:themeColor="text1"/>
          <w:szCs w:val="20"/>
          <w:u w:color="000000" w:themeColor="text1"/>
        </w:rPr>
        <w:noBreakHyphen/>
        <w:t>23</w:t>
      </w:r>
      <w:r w:rsidRPr="000965AA">
        <w:rPr>
          <w:rFonts w:eastAsia="Times New Roman"/>
          <w:color w:val="000000" w:themeColor="text1"/>
          <w:szCs w:val="20"/>
          <w:u w:color="000000" w:themeColor="text1"/>
        </w:rPr>
        <w:noBreakHyphen/>
        <w:t>430.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(B)</w:t>
      </w:r>
      <w:r w:rsidRPr="000965AA">
        <w:rPr>
          <w:rFonts w:eastAsia="Times New Roman"/>
          <w:color w:val="000000" w:themeColor="text1"/>
          <w:szCs w:val="20"/>
          <w:u w:color="000000" w:themeColor="text1"/>
        </w:rPr>
        <w:tab/>
        <w:t xml:space="preserve">This section does not apply </w:t>
      </w:r>
      <w:r w:rsidRPr="000965AA">
        <w:rPr>
          <w:rFonts w:eastAsia="Times New Roman"/>
          <w:strike/>
          <w:color w:val="000000" w:themeColor="text1"/>
          <w:szCs w:val="20"/>
          <w:u w:color="000000" w:themeColor="text1"/>
        </w:rPr>
        <w:t>to a person who is authorized to carry a concealed weapon pursuant to Article 4, Chapter 31, Title 23</w:t>
      </w:r>
      <w:r w:rsidRPr="000965AA">
        <w:rPr>
          <w:rFonts w:eastAsia="Times New Roman"/>
          <w:color w:val="000000" w:themeColor="text1"/>
          <w:szCs w:val="20"/>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(C)</w:t>
      </w:r>
      <w:r w:rsidRPr="000965AA">
        <w:rPr>
          <w:rFonts w:eastAsia="Times New Roman"/>
          <w:color w:val="000000" w:themeColor="text1"/>
          <w:szCs w:val="20"/>
          <w:u w:color="000000" w:themeColor="text1"/>
        </w:rPr>
        <w:tab/>
        <w:t xml:space="preserve">A person who violates the provisions of this section is guilty of a felony and, upon conviction, must be fined not more than one thousand dollars or imprisoned not more than five years, or both. </w:t>
      </w:r>
      <w:r>
        <w:rPr>
          <w:rFonts w:eastAsia="Times New Roman"/>
          <w:color w:val="000000" w:themeColor="text1"/>
          <w:szCs w:val="20"/>
          <w:u w:color="000000" w:themeColor="text1"/>
        </w:rPr>
        <w:t xml:space="preserve"> </w:t>
      </w:r>
      <w:r w:rsidRPr="000965AA">
        <w:rPr>
          <w:rFonts w:eastAsia="Times New Roman"/>
          <w:color w:val="000000" w:themeColor="text1"/>
          <w:szCs w:val="20"/>
          <w:u w:color="000000" w:themeColor="text1"/>
        </w:rPr>
        <w:t>Any weapon or object used in violation of this section may be confiscated by the law enforcement division making the arrest.”</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16-23-460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16-23-460.</w:t>
      </w:r>
      <w:r>
        <w:rPr>
          <w:rFonts w:eastAsia="Times New Roman"/>
        </w:rPr>
        <w:tab/>
      </w:r>
      <w:r w:rsidRPr="0075004C">
        <w:rPr>
          <w:rFonts w:eastAsia="Times New Roman"/>
          <w:strike/>
        </w:rPr>
        <w:t>(A)</w:t>
      </w:r>
      <w:r w:rsidRPr="0075004C">
        <w:rPr>
          <w:rFonts w:eastAsia="Times New Roman"/>
        </w:rPr>
        <w:tab/>
      </w:r>
      <w:r w:rsidRPr="0075004C">
        <w:rPr>
          <w:rFonts w:eastAsia="Times New Roman"/>
          <w:strike/>
        </w:rPr>
        <w:t xml:space="preserve">A person carrying a deadly weapon usually used for the infliction of personal injury concealed about his person is guilty of a misdemeanor, must forfeit to the county, or, if convicted in a municipal court, to the municipality, the concealed </w:t>
      </w:r>
      <w:r w:rsidRPr="0075004C">
        <w:rPr>
          <w:rFonts w:eastAsia="Times New Roman"/>
          <w:strike/>
        </w:rPr>
        <w:lastRenderedPageBreak/>
        <w:t>weapon, and must be fined not less than two hundred dollars nor more than five hundred dollars or imprisoned not less than thirty days nor more than ninety days.</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75004C">
        <w:rPr>
          <w:rFonts w:eastAsia="Times New Roman"/>
          <w:strike/>
        </w:rPr>
        <w:t>(B)</w:t>
      </w:r>
      <w:r w:rsidRPr="00021C85">
        <w:rPr>
          <w:rFonts w:eastAsia="Times New Roman"/>
        </w:rPr>
        <w:tab/>
      </w:r>
      <w:r w:rsidRPr="0075004C">
        <w:rPr>
          <w:rFonts w:eastAsia="Times New Roman"/>
          <w:strike/>
        </w:rPr>
        <w:t>The provisions of this section do not apply to:</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(1)</w:t>
      </w:r>
      <w:r w:rsidRPr="00021C85">
        <w:rPr>
          <w:rFonts w:eastAsia="Times New Roman"/>
        </w:rPr>
        <w:tab/>
      </w:r>
      <w:r w:rsidRPr="0075004C">
        <w:rPr>
          <w:rFonts w:eastAsia="Times New Roman"/>
          <w:strike/>
        </w:rPr>
        <w:t>A person carrying a concealed weapon upon his own premises or pursuant to and in compliance with Article 4, Chapter 31 of Title 23; or</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021C85">
        <w:rPr>
          <w:rFonts w:eastAsia="Times New Roman"/>
        </w:rPr>
        <w:tab/>
      </w:r>
      <w:r w:rsidRPr="00021C85">
        <w:rPr>
          <w:rFonts w:eastAsia="Times New Roman"/>
        </w:rPr>
        <w:tab/>
      </w:r>
      <w:r w:rsidRPr="0075004C">
        <w:rPr>
          <w:rFonts w:eastAsia="Times New Roman"/>
          <w:strike/>
        </w:rPr>
        <w:t>(2)</w:t>
      </w:r>
      <w:r w:rsidRPr="00021C85">
        <w:rPr>
          <w:rFonts w:eastAsia="Times New Roman"/>
        </w:rPr>
        <w:tab/>
      </w:r>
      <w:r w:rsidRPr="0075004C">
        <w:rPr>
          <w:rFonts w:eastAsia="Times New Roman"/>
          <w:strike/>
        </w:rPr>
        <w:t>peace officers in the actual discharge of their duties.</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1C85">
        <w:rPr>
          <w:rFonts w:eastAsia="Times New Roman"/>
        </w:rPr>
        <w:tab/>
      </w:r>
      <w:r w:rsidRPr="0075004C">
        <w:rPr>
          <w:rFonts w:eastAsia="Times New Roman"/>
          <w:strike/>
        </w:rPr>
        <w:t>(C)</w:t>
      </w:r>
      <w:r w:rsidRPr="00021C85">
        <w:rPr>
          <w:rFonts w:eastAsia="Times New Roman"/>
        </w:rPr>
        <w:tab/>
      </w:r>
      <w:r w:rsidRPr="0075004C">
        <w:rPr>
          <w:rFonts w:eastAsia="Times New Roman"/>
          <w:strike/>
        </w:rPr>
        <w:t>The provisions of this section also do not apply to rifles, shotguns, dirks, slingshots, metal knuckles, knives, or razors unless they are used with the intent to commit a crime or in furtherance of a crime.</w:t>
      </w:r>
      <w:r>
        <w:rPr>
          <w:rFonts w:eastAsia="Times New Roman"/>
        </w:rPr>
        <w:t xml:space="preserve"> </w:t>
      </w:r>
      <w:r w:rsidRPr="0075004C">
        <w:rPr>
          <w:rFonts w:eastAsia="Times New Roman"/>
          <w:u w:val="single"/>
        </w:rPr>
        <w:t>Reserved.</w:t>
      </w:r>
      <w:r>
        <w:rPr>
          <w:rFonts w:eastAsia="Times New Roman"/>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F3850">
        <w:rPr>
          <w:rFonts w:eastAsia="Times New Roman"/>
          <w:color w:val="000000" w:themeColor="text1"/>
          <w:szCs w:val="20"/>
          <w:u w:color="000000" w:themeColor="text1"/>
        </w:rPr>
        <w:t>SECTION</w:t>
      </w:r>
      <w:r w:rsidRPr="006F3850">
        <w:rPr>
          <w:rFonts w:eastAsia="Times New Roman"/>
          <w:color w:val="000000" w:themeColor="text1"/>
          <w:szCs w:val="20"/>
          <w:u w:color="000000" w:themeColor="text1"/>
        </w:rPr>
        <w:tab/>
        <w:t>7.</w:t>
      </w:r>
      <w:r w:rsidRPr="006F3850">
        <w:rPr>
          <w:rFonts w:eastAsia="Times New Roman"/>
          <w:color w:val="000000" w:themeColor="text1"/>
          <w:szCs w:val="20"/>
          <w:u w:color="000000" w:themeColor="text1"/>
        </w:rPr>
        <w:tab/>
        <w:t>Section 16</w:t>
      </w:r>
      <w:r w:rsidRPr="006F3850">
        <w:rPr>
          <w:rFonts w:eastAsia="Times New Roman"/>
          <w:color w:val="000000" w:themeColor="text1"/>
          <w:szCs w:val="20"/>
          <w:u w:color="000000" w:themeColor="text1"/>
        </w:rPr>
        <w:noBreakHyphen/>
        <w:t>23</w:t>
      </w:r>
      <w:r w:rsidRPr="006F3850">
        <w:rPr>
          <w:rFonts w:eastAsia="Times New Roman"/>
          <w:color w:val="000000" w:themeColor="text1"/>
          <w:szCs w:val="20"/>
          <w:u w:color="000000" w:themeColor="text1"/>
        </w:rPr>
        <w:noBreakHyphen/>
        <w:t>465 of the 1976 Code is amended to read:</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Pr>
          <w:rFonts w:eastAsia="Times New Roman"/>
          <w:szCs w:val="24"/>
        </w:rPr>
        <w:t>“Section 16-23-465.</w:t>
      </w:r>
      <w:r>
        <w:rPr>
          <w:rFonts w:eastAsia="Times New Roman"/>
          <w:szCs w:val="24"/>
        </w:rPr>
        <w:tab/>
      </w:r>
      <w:r w:rsidRPr="006F3850">
        <w:rPr>
          <w:rFonts w:eastAsia="Times New Roman"/>
          <w:szCs w:val="24"/>
        </w:rPr>
        <w:t>(A)</w:t>
      </w:r>
      <w:r>
        <w:rPr>
          <w:rFonts w:eastAsia="Times New Roman"/>
          <w:szCs w:val="24"/>
        </w:rPr>
        <w:tab/>
      </w:r>
      <w:r w:rsidRPr="006F3850">
        <w:rPr>
          <w:rFonts w:eastAsia="Times New Roman"/>
          <w:szCs w:val="24"/>
        </w:rPr>
        <w:t>In addition to the penalties provided for by Sections 16</w:t>
      </w:r>
      <w:r w:rsidRPr="006F3850">
        <w:rPr>
          <w:rFonts w:eastAsia="Times New Roman"/>
          <w:szCs w:val="24"/>
        </w:rPr>
        <w:noBreakHyphen/>
        <w:t>11</w:t>
      </w:r>
      <w:r w:rsidRPr="006F3850">
        <w:rPr>
          <w:rFonts w:eastAsia="Times New Roman"/>
          <w:szCs w:val="24"/>
        </w:rPr>
        <w:noBreakHyphen/>
        <w:t>330, 16</w:t>
      </w:r>
      <w:r w:rsidRPr="006F3850">
        <w:rPr>
          <w:rFonts w:eastAsia="Times New Roman"/>
          <w:szCs w:val="24"/>
        </w:rPr>
        <w:noBreakHyphen/>
        <w:t>11</w:t>
      </w:r>
      <w:r w:rsidRPr="006F3850">
        <w:rPr>
          <w:rFonts w:eastAsia="Times New Roman"/>
          <w:szCs w:val="24"/>
        </w:rPr>
        <w:noBreakHyphen/>
        <w:t>620, 16</w:t>
      </w:r>
      <w:r w:rsidRPr="006F3850">
        <w:rPr>
          <w:rFonts w:eastAsia="Times New Roman"/>
          <w:szCs w:val="24"/>
        </w:rPr>
        <w:noBreakHyphen/>
        <w:t>23</w:t>
      </w:r>
      <w:r w:rsidRPr="006F3850">
        <w:rPr>
          <w:rFonts w:eastAsia="Times New Roman"/>
          <w:szCs w:val="24"/>
        </w:rPr>
        <w:noBreakHyphen/>
        <w:t>460, 23</w:t>
      </w:r>
      <w:r w:rsidRPr="006F3850">
        <w:rPr>
          <w:rFonts w:eastAsia="Times New Roman"/>
          <w:szCs w:val="24"/>
        </w:rPr>
        <w:noBreakHyphen/>
        <w:t>31</w:t>
      </w:r>
      <w:r w:rsidRPr="006F3850">
        <w:rPr>
          <w:rFonts w:eastAsia="Times New Roman"/>
          <w:szCs w:val="24"/>
        </w:rPr>
        <w:noBreakHyphen/>
        <w:t>220, and Article 1, Chapter 23, Title 16, a person convicted of carrying a firearm into a business which sells alcoholic liquor, beer, or wine for consumption on the premises is guilty of a misdemeanor, and, upon conviction, must be fined not more than two thousand dollars or imprisoned not more than two years, or both.</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In addition to the penalties described above, a person who violates this section while carrying a concealable weapon pursuant to Article 4, Chapter 31, Title 23 must have his concealed weapon permit revoked for a period of five years.</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t>(B)(1)</w:t>
      </w:r>
      <w:r>
        <w:rPr>
          <w:rFonts w:eastAsia="Times New Roman"/>
          <w:szCs w:val="24"/>
        </w:rPr>
        <w:tab/>
      </w:r>
      <w:r w:rsidRPr="006F3850">
        <w:rPr>
          <w:rFonts w:eastAsia="Times New Roman"/>
          <w:szCs w:val="24"/>
        </w:rPr>
        <w:t xml:space="preserve">This section does not apply to a person </w:t>
      </w:r>
      <w:r w:rsidRPr="00F16B44">
        <w:rPr>
          <w:rFonts w:eastAsia="Times New Roman"/>
          <w:szCs w:val="24"/>
          <w:u w:val="single"/>
        </w:rPr>
        <w:t>otherwise lawfully</w:t>
      </w:r>
      <w:r>
        <w:rPr>
          <w:rFonts w:eastAsia="Times New Roman"/>
          <w:szCs w:val="24"/>
        </w:rPr>
        <w:t xml:space="preserve"> </w:t>
      </w:r>
      <w:r w:rsidRPr="006F3850">
        <w:rPr>
          <w:rFonts w:eastAsia="Times New Roman"/>
          <w:szCs w:val="24"/>
        </w:rPr>
        <w:t xml:space="preserve">carrying a </w:t>
      </w:r>
      <w:r w:rsidRPr="006F3850">
        <w:rPr>
          <w:rFonts w:eastAsia="Times New Roman"/>
          <w:strike/>
          <w:szCs w:val="24"/>
        </w:rPr>
        <w:t>concealable</w:t>
      </w:r>
      <w:r w:rsidRPr="006F3850">
        <w:rPr>
          <w:rFonts w:eastAsia="Times New Roman"/>
          <w:szCs w:val="24"/>
        </w:rPr>
        <w:t xml:space="preserve"> weapon </w:t>
      </w:r>
      <w:r w:rsidRPr="006F3850">
        <w:rPr>
          <w:rFonts w:eastAsia="Times New Roman"/>
          <w:strike/>
          <w:szCs w:val="24"/>
        </w:rPr>
        <w:t>pursuant to and in compliance with Article 4, Chapter 31, Title 23; however, the person shall</w:t>
      </w:r>
      <w:r w:rsidRPr="006F3850">
        <w:rPr>
          <w:rFonts w:eastAsia="Times New Roman"/>
          <w:szCs w:val="24"/>
        </w:rPr>
        <w:t xml:space="preserve"> </w:t>
      </w:r>
      <w:r w:rsidRPr="00F16B44">
        <w:rPr>
          <w:rFonts w:eastAsia="Times New Roman"/>
          <w:szCs w:val="24"/>
          <w:u w:val="single"/>
        </w:rPr>
        <w:t>who does</w:t>
      </w:r>
      <w:r>
        <w:rPr>
          <w:rFonts w:eastAsia="Times New Roman"/>
          <w:szCs w:val="24"/>
        </w:rPr>
        <w:t xml:space="preserve"> </w:t>
      </w:r>
      <w:r w:rsidRPr="006F3850">
        <w:rPr>
          <w:rFonts w:eastAsia="Times New Roman"/>
          <w:szCs w:val="24"/>
        </w:rPr>
        <w:t xml:space="preserve">not consume alcoholic liquor, beer, or wine while carrying the </w:t>
      </w:r>
      <w:r w:rsidRPr="006F3850">
        <w:rPr>
          <w:rFonts w:eastAsia="Times New Roman"/>
          <w:strike/>
          <w:szCs w:val="24"/>
        </w:rPr>
        <w:t>concealable</w:t>
      </w:r>
      <w:r w:rsidRPr="006F3850">
        <w:rPr>
          <w:rFonts w:eastAsia="Times New Roman"/>
          <w:szCs w:val="24"/>
        </w:rPr>
        <w:t xml:space="preserve"> weapon on the business' premises. A person who violates this item may be charged with a violation of subsection (A).</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(2)</w:t>
      </w:r>
      <w:r>
        <w:rPr>
          <w:rFonts w:eastAsia="Times New Roman"/>
          <w:szCs w:val="24"/>
        </w:rPr>
        <w:tab/>
      </w:r>
      <w:r w:rsidRPr="006F3850">
        <w:rPr>
          <w:rFonts w:eastAsia="Times New Roman"/>
          <w:szCs w:val="24"/>
        </w:rPr>
        <w:t xml:space="preserve">A property owner, holder of a lease interest, or operator of a business may prohibit the carrying of </w:t>
      </w:r>
      <w:r w:rsidRPr="006F3850">
        <w:rPr>
          <w:rFonts w:eastAsia="Times New Roman"/>
          <w:strike/>
          <w:szCs w:val="24"/>
        </w:rPr>
        <w:t>concealable</w:t>
      </w:r>
      <w:r w:rsidRPr="006F3850">
        <w:rPr>
          <w:rFonts w:eastAsia="Times New Roman"/>
          <w:szCs w:val="24"/>
        </w:rPr>
        <w:t xml:space="preserve"> weapons into the business by posting a "NO </w:t>
      </w:r>
      <w:r w:rsidRPr="006F3850">
        <w:rPr>
          <w:rFonts w:eastAsia="Times New Roman"/>
          <w:strike/>
          <w:szCs w:val="24"/>
        </w:rPr>
        <w:t>CONCEALABLE</w:t>
      </w:r>
      <w:r w:rsidRPr="006F3850">
        <w:rPr>
          <w:rFonts w:eastAsia="Times New Roman"/>
          <w:szCs w:val="24"/>
        </w:rPr>
        <w:t xml:space="preserve"> WEAPONS ALLOWED" sign in compliance with Section 23</w:t>
      </w:r>
      <w:r w:rsidRPr="006F3850">
        <w:rPr>
          <w:rFonts w:eastAsia="Times New Roman"/>
          <w:szCs w:val="24"/>
        </w:rPr>
        <w:noBreakHyphen/>
        <w:t>31</w:t>
      </w:r>
      <w:r w:rsidRPr="006F3850">
        <w:rPr>
          <w:rFonts w:eastAsia="Times New Roman"/>
          <w:szCs w:val="24"/>
        </w:rPr>
        <w:noBreakHyphen/>
        <w:t xml:space="preserve">235. </w:t>
      </w:r>
      <w:r>
        <w:rPr>
          <w:rFonts w:eastAsia="Times New Roman"/>
          <w:szCs w:val="24"/>
        </w:rPr>
        <w:t xml:space="preserve"> </w:t>
      </w:r>
      <w:r w:rsidRPr="006F3850">
        <w:rPr>
          <w:rFonts w:eastAsia="Times New Roman"/>
          <w:szCs w:val="24"/>
        </w:rPr>
        <w:t xml:space="preserve">A person who carries a </w:t>
      </w:r>
      <w:r w:rsidRPr="006F3850">
        <w:rPr>
          <w:rFonts w:eastAsia="Times New Roman"/>
          <w:strike/>
          <w:szCs w:val="24"/>
        </w:rPr>
        <w:t>concealable</w:t>
      </w:r>
      <w:r w:rsidRPr="006F3850">
        <w:rPr>
          <w:rFonts w:eastAsia="Times New Roman"/>
          <w:szCs w:val="24"/>
        </w:rPr>
        <w:t xml:space="preserve"> weapon into a business with a sign posted in compliance with Section 23</w:t>
      </w:r>
      <w:r w:rsidRPr="006F3850">
        <w:rPr>
          <w:rFonts w:eastAsia="Times New Roman"/>
          <w:szCs w:val="24"/>
        </w:rPr>
        <w:noBreakHyphen/>
        <w:t>31</w:t>
      </w:r>
      <w:r w:rsidRPr="006F3850">
        <w:rPr>
          <w:rFonts w:eastAsia="Times New Roman"/>
          <w:szCs w:val="24"/>
        </w:rPr>
        <w:noBreakHyphen/>
        <w:t>235 may be charged with a violation of subsection (A).</w:t>
      </w:r>
    </w:p>
    <w:p w:rsidR="00495071" w:rsidRPr="006F385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F3850">
        <w:rPr>
          <w:rFonts w:eastAsia="Times New Roman"/>
          <w:szCs w:val="24"/>
        </w:rPr>
        <w:tab/>
      </w:r>
      <w:r w:rsidRPr="006F3850">
        <w:rPr>
          <w:rFonts w:eastAsia="Times New Roman"/>
          <w:szCs w:val="24"/>
        </w:rPr>
        <w:tab/>
        <w:t>(3)</w:t>
      </w:r>
      <w:r>
        <w:rPr>
          <w:rFonts w:eastAsia="Times New Roman"/>
          <w:szCs w:val="24"/>
        </w:rPr>
        <w:tab/>
      </w:r>
      <w:r w:rsidRPr="006F3850">
        <w:rPr>
          <w:rFonts w:eastAsia="Times New Roman"/>
          <w:szCs w:val="24"/>
        </w:rPr>
        <w:t xml:space="preserve">A property owner, holder of a lease interest, or operator of a business may request that a person carrying a </w:t>
      </w:r>
      <w:r w:rsidRPr="006F3850">
        <w:rPr>
          <w:rFonts w:eastAsia="Times New Roman"/>
          <w:strike/>
          <w:szCs w:val="24"/>
        </w:rPr>
        <w:t>concealable</w:t>
      </w:r>
      <w:r w:rsidRPr="006F3850">
        <w:rPr>
          <w:rFonts w:eastAsia="Times New Roman"/>
          <w:szCs w:val="24"/>
        </w:rPr>
        <w:t xml:space="preserve"> weapon leave the business' premises, or any portion of the premises, or </w:t>
      </w:r>
      <w:r w:rsidRPr="006F3850">
        <w:rPr>
          <w:rFonts w:eastAsia="Times New Roman"/>
          <w:szCs w:val="24"/>
        </w:rPr>
        <w:lastRenderedPageBreak/>
        <w:t xml:space="preserve">request that a person carrying a </w:t>
      </w:r>
      <w:r w:rsidRPr="006F3850">
        <w:rPr>
          <w:rFonts w:eastAsia="Times New Roman"/>
          <w:strike/>
          <w:szCs w:val="24"/>
        </w:rPr>
        <w:t>concealable</w:t>
      </w:r>
      <w:r w:rsidRPr="006F3850">
        <w:rPr>
          <w:rFonts w:eastAsia="Times New Roman"/>
          <w:szCs w:val="24"/>
        </w:rPr>
        <w:t xml:space="preserve"> weapon remove the </w:t>
      </w:r>
      <w:r w:rsidRPr="006F3850">
        <w:rPr>
          <w:rFonts w:eastAsia="Times New Roman"/>
          <w:strike/>
          <w:szCs w:val="24"/>
        </w:rPr>
        <w:t xml:space="preserve">concealable </w:t>
      </w:r>
      <w:r w:rsidRPr="006F3850">
        <w:rPr>
          <w:rFonts w:eastAsia="Times New Roman"/>
          <w:szCs w:val="24"/>
        </w:rPr>
        <w:t>weapon from the business' premises, or any portion of the premises.</w:t>
      </w:r>
      <w:r>
        <w:rPr>
          <w:rFonts w:eastAsia="Times New Roman"/>
          <w:szCs w:val="24"/>
        </w:rPr>
        <w:t xml:space="preserve"> </w:t>
      </w:r>
      <w:r w:rsidRPr="006F3850">
        <w:rPr>
          <w:rFonts w:eastAsia="Times New Roman"/>
          <w:szCs w:val="24"/>
        </w:rPr>
        <w:t xml:space="preserve"> A person carrying a </w:t>
      </w:r>
      <w:r w:rsidRPr="006F3850">
        <w:rPr>
          <w:rFonts w:eastAsia="Times New Roman"/>
          <w:strike/>
          <w:szCs w:val="24"/>
        </w:rPr>
        <w:t>concealable</w:t>
      </w:r>
      <w:r w:rsidRPr="006F3850">
        <w:rPr>
          <w:rFonts w:eastAsia="Times New Roman"/>
          <w:szCs w:val="24"/>
        </w:rPr>
        <w:t xml:space="preserve"> weapon who refuses to leave a business' premises or portion of the premises when requested or refuses to remove the </w:t>
      </w:r>
      <w:r w:rsidRPr="006F3850">
        <w:rPr>
          <w:rFonts w:eastAsia="Times New Roman"/>
          <w:strike/>
          <w:szCs w:val="24"/>
        </w:rPr>
        <w:t>concealable</w:t>
      </w:r>
      <w:r w:rsidRPr="006F3850">
        <w:rPr>
          <w:rFonts w:eastAsia="Times New Roman"/>
          <w:szCs w:val="24"/>
        </w:rPr>
        <w:t xml:space="preserve"> weapon from a business' premises or portion of the premises when requested may be charged with a violation of subsection (A).</w:t>
      </w:r>
      <w:r>
        <w:rPr>
          <w:rFonts w:eastAsia="Times New Roman"/>
          <w:szCs w:val="24"/>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8</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215(K)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color w:val="000000" w:themeColor="text1"/>
          <w:szCs w:val="20"/>
          <w:u w:color="000000" w:themeColor="text1"/>
        </w:rPr>
        <w:tab/>
        <w:t>“</w:t>
      </w:r>
      <w:r w:rsidRPr="002402E6">
        <w:rPr>
          <w:rFonts w:eastAsia="Times New Roman"/>
          <w:szCs w:val="20"/>
        </w:rPr>
        <w:t>(K)</w:t>
      </w:r>
      <w:r w:rsidRPr="002402E6">
        <w:rPr>
          <w:rFonts w:eastAsia="Times New Roman"/>
          <w:szCs w:val="20"/>
        </w:rPr>
        <w:tab/>
      </w:r>
      <w:r w:rsidRPr="002402E6">
        <w:rPr>
          <w:rFonts w:eastAsia="Times New Roman"/>
          <w:strike/>
          <w:szCs w:val="20"/>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r>
      <w:r w:rsidRPr="002402E6">
        <w:rPr>
          <w:rFonts w:eastAsia="Times New Roman"/>
          <w:szCs w:val="20"/>
        </w:rPr>
        <w:tab/>
      </w:r>
      <w:r w:rsidRPr="002402E6">
        <w:rPr>
          <w:rFonts w:eastAsia="Times New Roman"/>
          <w:strike/>
          <w:szCs w:val="20"/>
        </w:rPr>
        <w:t>(1)</w:t>
      </w:r>
      <w:r w:rsidRPr="002402E6">
        <w:rPr>
          <w:rFonts w:eastAsia="Times New Roman"/>
          <w:szCs w:val="20"/>
        </w:rPr>
        <w:tab/>
      </w:r>
      <w:r w:rsidRPr="002402E6">
        <w:rPr>
          <w:rFonts w:eastAsia="Times New Roman"/>
          <w:strike/>
          <w:szCs w:val="20"/>
        </w:rPr>
        <w:t>identifies himself as a law enforcement officer; and</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402E6">
        <w:rPr>
          <w:rFonts w:eastAsia="Times New Roman"/>
          <w:szCs w:val="20"/>
        </w:rPr>
        <w:tab/>
      </w:r>
      <w:r w:rsidRPr="002402E6">
        <w:rPr>
          <w:rFonts w:eastAsia="Times New Roman"/>
          <w:szCs w:val="20"/>
        </w:rPr>
        <w:tab/>
      </w:r>
      <w:r w:rsidRPr="002402E6">
        <w:rPr>
          <w:rFonts w:eastAsia="Times New Roman"/>
          <w:strike/>
          <w:szCs w:val="20"/>
        </w:rPr>
        <w:t>(2)</w:t>
      </w:r>
      <w:r w:rsidRPr="002402E6">
        <w:rPr>
          <w:rFonts w:eastAsia="Times New Roman"/>
          <w:szCs w:val="20"/>
        </w:rPr>
        <w:tab/>
      </w:r>
      <w:r w:rsidRPr="002402E6">
        <w:rPr>
          <w:rFonts w:eastAsia="Times New Roman"/>
          <w:strike/>
          <w:szCs w:val="20"/>
        </w:rPr>
        <w:t>requests identification or a driver’s license from a permit holder.</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2402E6">
        <w:rPr>
          <w:rFonts w:eastAsia="Times New Roman"/>
          <w:szCs w:val="20"/>
        </w:rPr>
        <w:tab/>
        <w:t xml:space="preserve">A permit holder immediately must report the loss or theft of a permit identification card to SLED headquarters. </w:t>
      </w:r>
      <w:r>
        <w:rPr>
          <w:rFonts w:eastAsia="Times New Roman"/>
          <w:szCs w:val="20"/>
        </w:rPr>
        <w:t xml:space="preserve"> </w:t>
      </w:r>
      <w:r w:rsidRPr="002402E6">
        <w:rPr>
          <w:rFonts w:eastAsia="Times New Roman"/>
          <w:szCs w:val="20"/>
        </w:rPr>
        <w:t>A person who violates the provisions of this subsection is guilty of a misdemeanor and, upon conviction, must be fined twenty</w:t>
      </w:r>
      <w:r w:rsidRPr="002402E6">
        <w:rPr>
          <w:rFonts w:eastAsia="Times New Roman"/>
          <w:szCs w:val="20"/>
        </w:rPr>
        <w:noBreakHyphen/>
        <w:t>five dollars.</w:t>
      </w:r>
      <w:r>
        <w:rPr>
          <w:rFonts w:eastAsia="Times New Roman"/>
          <w:szCs w:val="20"/>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402E6">
        <w:rPr>
          <w:rFonts w:eastAsia="Times New Roman"/>
          <w:color w:val="000000" w:themeColor="text1"/>
          <w:szCs w:val="20"/>
          <w:u w:color="000000" w:themeColor="text1"/>
        </w:rPr>
        <w:t>SECTION</w:t>
      </w:r>
      <w:r w:rsidRPr="002402E6">
        <w:rPr>
          <w:rFonts w:eastAsia="Times New Roman"/>
          <w:color w:val="000000" w:themeColor="text1"/>
          <w:szCs w:val="20"/>
          <w:u w:color="000000" w:themeColor="text1"/>
        </w:rPr>
        <w:tab/>
      </w:r>
      <w:r>
        <w:rPr>
          <w:rFonts w:eastAsia="Times New Roman"/>
          <w:color w:val="000000" w:themeColor="text1"/>
          <w:szCs w:val="20"/>
          <w:u w:color="000000" w:themeColor="text1"/>
        </w:rPr>
        <w:t>9</w:t>
      </w:r>
      <w:r w:rsidRPr="002402E6">
        <w:rPr>
          <w:rFonts w:eastAsia="Times New Roman"/>
          <w:color w:val="000000" w:themeColor="text1"/>
          <w:szCs w:val="20"/>
          <w:u w:color="000000" w:themeColor="text1"/>
        </w:rPr>
        <w:t>.</w:t>
      </w:r>
      <w:r w:rsidRPr="002402E6">
        <w:rPr>
          <w:rFonts w:eastAsia="Times New Roman"/>
          <w:color w:val="000000" w:themeColor="text1"/>
          <w:szCs w:val="20"/>
          <w:u w:color="000000" w:themeColor="text1"/>
        </w:rPr>
        <w:tab/>
        <w:t>Section 23</w:t>
      </w:r>
      <w:r w:rsidRPr="002402E6">
        <w:rPr>
          <w:rFonts w:eastAsia="Times New Roman"/>
          <w:color w:val="000000" w:themeColor="text1"/>
          <w:szCs w:val="20"/>
          <w:u w:color="000000" w:themeColor="text1"/>
        </w:rPr>
        <w:noBreakHyphen/>
        <w:t>31</w:t>
      </w:r>
      <w:r w:rsidRPr="002402E6">
        <w:rPr>
          <w:rFonts w:eastAsia="Times New Roman"/>
          <w:color w:val="000000" w:themeColor="text1"/>
          <w:szCs w:val="20"/>
          <w:u w:color="000000" w:themeColor="text1"/>
        </w:rPr>
        <w:noBreakHyphen/>
        <w:t xml:space="preserve">215(O) of the 1976 Code, </w:t>
      </w:r>
      <w:r>
        <w:rPr>
          <w:rFonts w:eastAsia="Times New Roman"/>
          <w:color w:val="000000" w:themeColor="text1"/>
          <w:szCs w:val="20"/>
          <w:u w:color="000000" w:themeColor="text1"/>
        </w:rPr>
        <w:t>is</w:t>
      </w:r>
      <w:r w:rsidRPr="002402E6">
        <w:rPr>
          <w:rFonts w:eastAsia="Times New Roman"/>
          <w:color w:val="000000" w:themeColor="text1"/>
          <w:szCs w:val="20"/>
          <w:u w:color="000000" w:themeColor="text1"/>
        </w:rPr>
        <w:t xml:space="preserve">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ab/>
        <w:t>“</w:t>
      </w:r>
      <w:r w:rsidRPr="0050523E">
        <w:rPr>
          <w:rFonts w:eastAsia="Times New Roman"/>
          <w:szCs w:val="20"/>
        </w:rPr>
        <w:t>(O)</w:t>
      </w:r>
      <w:r w:rsidRPr="0050523E">
        <w:rPr>
          <w:rFonts w:eastAsia="Times New Roman"/>
          <w:szCs w:val="20"/>
        </w:rPr>
        <w:tab/>
        <w:t>A permit issued pursuant to this article is not required for a person:</w:t>
      </w: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t>(1)</w:t>
      </w:r>
      <w:r w:rsidRPr="0050523E">
        <w:rPr>
          <w:rFonts w:eastAsia="Times New Roman"/>
          <w:szCs w:val="20"/>
        </w:rPr>
        <w:tab/>
      </w:r>
      <w:r w:rsidRPr="0050523E">
        <w:rPr>
          <w:rFonts w:eastAsia="Times New Roman"/>
          <w:strike/>
          <w:szCs w:val="20"/>
        </w:rPr>
        <w:t>specified in Section 16</w:t>
      </w:r>
      <w:r w:rsidRPr="0050523E">
        <w:rPr>
          <w:rFonts w:eastAsia="Times New Roman"/>
          <w:strike/>
          <w:szCs w:val="20"/>
        </w:rPr>
        <w:noBreakHyphen/>
        <w:t>23</w:t>
      </w:r>
      <w:r w:rsidRPr="0050523E">
        <w:rPr>
          <w:rFonts w:eastAsia="Times New Roman"/>
          <w:strike/>
          <w:szCs w:val="20"/>
        </w:rPr>
        <w:noBreakHyphen/>
        <w:t>20, items (1) through (5) and items (7) through (11)</w:t>
      </w:r>
      <w:r w:rsidRPr="0050523E">
        <w:rPr>
          <w:rFonts w:eastAsia="Times New Roman"/>
          <w:szCs w:val="20"/>
        </w:rPr>
        <w:t>;</w:t>
      </w: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523E">
        <w:rPr>
          <w:rFonts w:eastAsia="Times New Roman"/>
          <w:szCs w:val="20"/>
        </w:rPr>
        <w:tab/>
      </w:r>
      <w:r w:rsidRPr="0050523E">
        <w:rPr>
          <w:rFonts w:eastAsia="Times New Roman"/>
          <w:szCs w:val="20"/>
        </w:rPr>
        <w:tab/>
      </w:r>
      <w:r w:rsidRPr="0050523E">
        <w:rPr>
          <w:rFonts w:eastAsia="Times New Roman"/>
          <w:strike/>
          <w:szCs w:val="20"/>
        </w:rPr>
        <w:t>(2)</w:t>
      </w:r>
      <w:r w:rsidRPr="0050523E">
        <w:rPr>
          <w:rFonts w:eastAsia="Times New Roman"/>
          <w:szCs w:val="20"/>
        </w:rPr>
        <w:tab/>
        <w:t>carrying a self</w:t>
      </w:r>
      <w:r w:rsidRPr="0050523E">
        <w:rPr>
          <w:rFonts w:eastAsia="Times New Roman"/>
          <w:szCs w:val="20"/>
        </w:rPr>
        <w:noBreakHyphen/>
        <w:t>defense device generally considered to be nonlethal including the substance commonly referred to as ‘pepper gas’; or</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0523E">
        <w:rPr>
          <w:rFonts w:eastAsia="Times New Roman"/>
          <w:szCs w:val="20"/>
        </w:rPr>
        <w:tab/>
      </w:r>
      <w:r w:rsidRPr="0050523E">
        <w:rPr>
          <w:rFonts w:eastAsia="Times New Roman"/>
          <w:szCs w:val="20"/>
        </w:rPr>
        <w:tab/>
      </w:r>
      <w:r w:rsidRPr="0050523E">
        <w:rPr>
          <w:rFonts w:eastAsia="Times New Roman"/>
          <w:strike/>
          <w:szCs w:val="20"/>
        </w:rPr>
        <w:t>(3)</w:t>
      </w:r>
      <w:r w:rsidRPr="00C26EA4">
        <w:rPr>
          <w:rFonts w:eastAsia="Times New Roman"/>
          <w:szCs w:val="20"/>
          <w:u w:val="single"/>
        </w:rPr>
        <w:t>(2)</w:t>
      </w:r>
      <w:r w:rsidRPr="0050523E">
        <w:rPr>
          <w:rFonts w:eastAsia="Times New Roman"/>
          <w:szCs w:val="20"/>
        </w:rPr>
        <w:tab/>
        <w:t>carrying a concealable weapon in a manner not prohibited by law.</w:t>
      </w:r>
      <w:r w:rsidRPr="0050523E">
        <w:rPr>
          <w:rFonts w:eastAsia="Times New Roman"/>
          <w:color w:val="000000" w:themeColor="text1"/>
          <w:szCs w:val="20"/>
          <w:u w:color="000000" w:themeColor="text1"/>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23-31-220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F87911">
        <w:rPr>
          <w:rFonts w:eastAsia="Times New Roman"/>
          <w:szCs w:val="24"/>
        </w:rPr>
        <w:t>S</w:t>
      </w:r>
      <w:r>
        <w:rPr>
          <w:rFonts w:eastAsia="Times New Roman"/>
          <w:szCs w:val="24"/>
        </w:rPr>
        <w:t>ection</w:t>
      </w:r>
      <w:r w:rsidRPr="00F87911">
        <w:rPr>
          <w:rFonts w:eastAsia="Times New Roman"/>
          <w:szCs w:val="24"/>
        </w:rPr>
        <w:t xml:space="preserve"> 23</w:t>
      </w:r>
      <w:r w:rsidRPr="00F87911">
        <w:rPr>
          <w:rFonts w:eastAsia="Times New Roman"/>
          <w:szCs w:val="24"/>
        </w:rPr>
        <w:noBreakHyphen/>
        <w:t>31</w:t>
      </w:r>
      <w:r w:rsidRPr="00F87911">
        <w:rPr>
          <w:rFonts w:eastAsia="Times New Roman"/>
          <w:szCs w:val="24"/>
        </w:rPr>
        <w:noBreakHyphen/>
        <w:t>220.</w:t>
      </w:r>
      <w:r>
        <w:rPr>
          <w:rFonts w:eastAsia="Times New Roman"/>
          <w:szCs w:val="24"/>
        </w:rPr>
        <w:tab/>
      </w:r>
      <w:r w:rsidRPr="00F87911">
        <w:rPr>
          <w:rFonts w:eastAsia="Times New Roman"/>
          <w:szCs w:val="24"/>
        </w:rPr>
        <w:t>Nothing contained in this article shall in any way be construed to limit, diminish, or otherwise infringe upon:</w:t>
      </w: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lastRenderedPageBreak/>
        <w:tab/>
      </w:r>
      <w:r w:rsidRPr="00F87911">
        <w:rPr>
          <w:rFonts w:eastAsia="Times New Roman"/>
          <w:szCs w:val="24"/>
        </w:rPr>
        <w:tab/>
        <w:t>(1)</w:t>
      </w:r>
      <w:r>
        <w:rPr>
          <w:rFonts w:eastAsia="Times New Roman"/>
          <w:szCs w:val="24"/>
        </w:rPr>
        <w:tab/>
      </w:r>
      <w:r w:rsidRPr="00F87911">
        <w:rPr>
          <w:rFonts w:eastAsia="Times New Roman"/>
          <w:szCs w:val="24"/>
        </w:rPr>
        <w:t xml:space="preserve">the right of a public or private employer to prohibit a person </w:t>
      </w:r>
      <w:r w:rsidRPr="00F87911">
        <w:rPr>
          <w:rFonts w:eastAsia="Times New Roman"/>
          <w:strike/>
          <w:szCs w:val="24"/>
        </w:rPr>
        <w:t>who is licensed under this article</w:t>
      </w:r>
      <w:r w:rsidRPr="00F87911">
        <w:rPr>
          <w:rFonts w:eastAsia="Times New Roman"/>
          <w:szCs w:val="24"/>
        </w:rPr>
        <w:t xml:space="preserve"> from carrying a </w:t>
      </w:r>
      <w:r w:rsidRPr="00F87911">
        <w:rPr>
          <w:rFonts w:eastAsia="Times New Roman"/>
          <w:strike/>
          <w:szCs w:val="24"/>
        </w:rPr>
        <w:t xml:space="preserve">concealable </w:t>
      </w:r>
      <w:r w:rsidRPr="00F87911">
        <w:rPr>
          <w:rFonts w:eastAsia="Times New Roman"/>
          <w:szCs w:val="24"/>
        </w:rPr>
        <w:t>weapon upon the premises of the business or work place or while using any machinery, vehicle, or equipment owned or operated by the business;</w:t>
      </w: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r>
      <w:r w:rsidRPr="00F87911">
        <w:rPr>
          <w:rFonts w:eastAsia="Times New Roman"/>
          <w:szCs w:val="24"/>
        </w:rPr>
        <w:tab/>
        <w:t>(2)</w:t>
      </w:r>
      <w:r>
        <w:rPr>
          <w:rFonts w:eastAsia="Times New Roman"/>
          <w:szCs w:val="24"/>
        </w:rPr>
        <w:tab/>
      </w:r>
      <w:r w:rsidRPr="00F87911">
        <w:rPr>
          <w:rFonts w:eastAsia="Times New Roman"/>
          <w:szCs w:val="24"/>
        </w:rPr>
        <w:t xml:space="preserve">the right of a private property owner or person in legal possession or control to allow or prohibit the carrying of a </w:t>
      </w:r>
      <w:r w:rsidRPr="00F87911">
        <w:rPr>
          <w:rFonts w:eastAsia="Times New Roman"/>
          <w:strike/>
          <w:szCs w:val="24"/>
        </w:rPr>
        <w:t>concealable</w:t>
      </w:r>
      <w:r w:rsidRPr="00F87911">
        <w:rPr>
          <w:rFonts w:eastAsia="Times New Roman"/>
          <w:szCs w:val="24"/>
        </w:rPr>
        <w:t xml:space="preserve"> weapon upon his premises.</w:t>
      </w:r>
    </w:p>
    <w:p w:rsidR="00495071" w:rsidRPr="00F8791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87911">
        <w:rPr>
          <w:rFonts w:eastAsia="Times New Roman"/>
          <w:szCs w:val="24"/>
        </w:rPr>
        <w:tab/>
        <w:t xml:space="preserve">The posting by the employer, owner, or person in legal possession or control of a sign stating "No </w:t>
      </w:r>
      <w:r w:rsidRPr="00F87911">
        <w:rPr>
          <w:rFonts w:eastAsia="Times New Roman"/>
          <w:strike/>
          <w:szCs w:val="24"/>
        </w:rPr>
        <w:t>Concealable</w:t>
      </w:r>
      <w:r w:rsidRPr="00F87911">
        <w:rPr>
          <w:rFonts w:eastAsia="Times New Roman"/>
          <w:szCs w:val="24"/>
        </w:rPr>
        <w:t xml:space="preserve"> Weapons Allowed" shall constitute notice to a person </w:t>
      </w:r>
      <w:r w:rsidRPr="00F87911">
        <w:rPr>
          <w:rFonts w:eastAsia="Times New Roman"/>
          <w:strike/>
          <w:szCs w:val="24"/>
        </w:rPr>
        <w:t>holding a permit issued pursuant to this article</w:t>
      </w:r>
      <w:r w:rsidRPr="00F87911">
        <w:rPr>
          <w:rFonts w:eastAsia="Times New Roman"/>
          <w:szCs w:val="24"/>
        </w:rPr>
        <w:t xml:space="preserve"> that the employer, owner, or person in legal possession or control requests that </w:t>
      </w:r>
      <w:r w:rsidRPr="00F87911">
        <w:rPr>
          <w:rFonts w:eastAsia="Times New Roman"/>
          <w:strike/>
          <w:szCs w:val="24"/>
        </w:rPr>
        <w:t>concealable</w:t>
      </w:r>
      <w:r w:rsidRPr="00F87911">
        <w:rPr>
          <w:rFonts w:eastAsia="Times New Roman"/>
          <w:szCs w:val="24"/>
        </w:rPr>
        <w:t xml:space="preserve"> weapons not be brought upon the premises or into the work place. A person who brings a </w:t>
      </w:r>
      <w:r w:rsidRPr="00F87911">
        <w:rPr>
          <w:rFonts w:eastAsia="Times New Roman"/>
          <w:strike/>
          <w:szCs w:val="24"/>
        </w:rPr>
        <w:t>concealable</w:t>
      </w:r>
      <w:r w:rsidRPr="00F87911">
        <w:rPr>
          <w:rFonts w:eastAsia="Times New Roman"/>
          <w:szCs w:val="24"/>
        </w:rPr>
        <w:t xml:space="preserve"> weapon onto the premises or work place in violation of the provisions of this paragraph may be charged with a violation of Section 16</w:t>
      </w:r>
      <w:r w:rsidRPr="00F87911">
        <w:rPr>
          <w:rFonts w:eastAsia="Times New Roman"/>
          <w:szCs w:val="24"/>
        </w:rPr>
        <w:noBreakHyphen/>
        <w:t>11</w:t>
      </w:r>
      <w:r w:rsidRPr="00F87911">
        <w:rPr>
          <w:rFonts w:eastAsia="Times New Roman"/>
          <w:szCs w:val="24"/>
        </w:rPr>
        <w:noBreakHyphen/>
        <w:t>620. In addition to the penalties provided in Section 16</w:t>
      </w:r>
      <w:r w:rsidRPr="00F87911">
        <w:rPr>
          <w:rFonts w:eastAsia="Times New Roman"/>
          <w:szCs w:val="24"/>
        </w:rPr>
        <w:noBreakHyphen/>
        <w:t>11</w:t>
      </w:r>
      <w:r w:rsidRPr="00F87911">
        <w:rPr>
          <w:rFonts w:eastAsia="Times New Roman"/>
          <w:szCs w:val="24"/>
        </w:rPr>
        <w:noBreakHyphen/>
        <w:t>620, a person convicted of a second or subsequent violation of the provisions of this paragraph must have his permit revoked for a period of one year. The prohibition contained in this section does not apply to</w:t>
      </w:r>
      <w:r w:rsidRPr="00F87911">
        <w:rPr>
          <w:rFonts w:eastAsia="Times New Roman"/>
          <w:strike/>
          <w:szCs w:val="24"/>
        </w:rPr>
        <w:t xml:space="preserve"> persons specified in Section 16</w:t>
      </w:r>
      <w:r w:rsidRPr="00F87911">
        <w:rPr>
          <w:rFonts w:eastAsia="Times New Roman"/>
          <w:strike/>
          <w:szCs w:val="24"/>
        </w:rPr>
        <w:noBreakHyphen/>
        <w:t>23</w:t>
      </w:r>
      <w:r w:rsidRPr="00F87911">
        <w:rPr>
          <w:rFonts w:eastAsia="Times New Roman"/>
          <w:strike/>
          <w:szCs w:val="24"/>
        </w:rPr>
        <w:noBreakHyphen/>
        <w:t>20, item (1)</w:t>
      </w:r>
      <w:r w:rsidRPr="000709DA">
        <w:rPr>
          <w:rFonts w:eastAsia="Times New Roman"/>
          <w:szCs w:val="24"/>
        </w:rPr>
        <w:t xml:space="preserve"> </w:t>
      </w:r>
      <w:r w:rsidRPr="000709DA">
        <w:rPr>
          <w:rFonts w:eastAsia="Times New Roman"/>
          <w:u w:val="single"/>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r>
        <w:rPr>
          <w:rFonts w:eastAsia="Times New Roman"/>
          <w:szCs w:val="24"/>
        </w:rPr>
        <w:t>.</w:t>
      </w:r>
      <w:r w:rsidRPr="00F87911">
        <w:rPr>
          <w:rFonts w:eastAsia="Times New Roman"/>
          <w:szCs w:val="24"/>
        </w:rPr>
        <w:t>”</w:t>
      </w:r>
    </w:p>
    <w:p w:rsidR="00495071" w:rsidRPr="0050523E"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11.</w:t>
      </w:r>
      <w:r>
        <w:rPr>
          <w:rFonts w:eastAsia="Times New Roman"/>
          <w:color w:val="000000" w:themeColor="text1"/>
          <w:szCs w:val="20"/>
          <w:u w:color="000000" w:themeColor="text1"/>
        </w:rPr>
        <w:tab/>
        <w:t>Section 23-31-225 of the 1976 Code is deleted.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Section 23-31-230 of the 1976 Code is deleted.</w:t>
      </w:r>
    </w:p>
    <w:p w:rsidR="00495071" w:rsidRPr="002402E6"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23-31-235 of the 1976 Code is amended to read: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sidRPr="006B62C4">
        <w:rPr>
          <w:rFonts w:eastAsia="Times New Roman"/>
          <w:szCs w:val="24"/>
        </w:rPr>
        <w:t>S</w:t>
      </w:r>
      <w:r>
        <w:rPr>
          <w:rFonts w:eastAsia="Times New Roman"/>
          <w:szCs w:val="24"/>
        </w:rPr>
        <w:t>ection</w:t>
      </w:r>
      <w:r w:rsidRPr="006B62C4">
        <w:rPr>
          <w:rFonts w:eastAsia="Times New Roman"/>
          <w:szCs w:val="24"/>
        </w:rPr>
        <w:t xml:space="preserve"> 23</w:t>
      </w:r>
      <w:r w:rsidRPr="006B62C4">
        <w:rPr>
          <w:rFonts w:eastAsia="Times New Roman"/>
          <w:szCs w:val="24"/>
        </w:rPr>
        <w:noBreakHyphen/>
        <w:t>31</w:t>
      </w:r>
      <w:r w:rsidRPr="006B62C4">
        <w:rPr>
          <w:rFonts w:eastAsia="Times New Roman"/>
          <w:szCs w:val="24"/>
        </w:rPr>
        <w:noBreakHyphen/>
        <w:t>235.</w:t>
      </w:r>
      <w:r>
        <w:rPr>
          <w:rFonts w:eastAsia="Times New Roman"/>
          <w:szCs w:val="24"/>
        </w:rPr>
        <w:tab/>
      </w:r>
      <w:r w:rsidRPr="006B62C4">
        <w:rPr>
          <w:rFonts w:eastAsia="Times New Roman"/>
          <w:szCs w:val="24"/>
        </w:rPr>
        <w:t>(A)</w:t>
      </w:r>
      <w:r>
        <w:rPr>
          <w:rFonts w:eastAsia="Times New Roman"/>
          <w:szCs w:val="24"/>
        </w:rPr>
        <w:tab/>
      </w:r>
      <w:r w:rsidRPr="006B62C4">
        <w:rPr>
          <w:rFonts w:eastAsia="Times New Roman"/>
          <w:szCs w:val="24"/>
        </w:rPr>
        <w:t xml:space="preserve">Notwithstanding any other provision of this article, any requirement of or allowance for the posting of signs prohibiting the carrying of a </w:t>
      </w:r>
      <w:r w:rsidRPr="006B62C4">
        <w:rPr>
          <w:rFonts w:eastAsia="Times New Roman"/>
          <w:strike/>
          <w:szCs w:val="24"/>
        </w:rPr>
        <w:t>concealable</w:t>
      </w:r>
      <w:r w:rsidRPr="006B62C4">
        <w:rPr>
          <w:rFonts w:eastAsia="Times New Roman"/>
          <w:szCs w:val="24"/>
        </w:rPr>
        <w:t xml:space="preserve"> weapon upon any premises shall only be satisfied by a sign expressing the prohibition in both written language interdict and universal sign language.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lastRenderedPageBreak/>
        <w:tab/>
        <w:t>(B)</w:t>
      </w:r>
      <w:r>
        <w:rPr>
          <w:rFonts w:eastAsia="Times New Roman"/>
          <w:szCs w:val="24"/>
        </w:rPr>
        <w:tab/>
      </w:r>
      <w:r w:rsidRPr="006B62C4">
        <w:rPr>
          <w:rFonts w:eastAsia="Times New Roman"/>
          <w:szCs w:val="24"/>
        </w:rPr>
        <w:t xml:space="preserve">All signs must be posted at each entrance into a building where a </w:t>
      </w:r>
      <w:r w:rsidRPr="006B62C4">
        <w:rPr>
          <w:rFonts w:eastAsia="Times New Roman"/>
          <w:strike/>
          <w:szCs w:val="24"/>
        </w:rPr>
        <w:t>concealable</w:t>
      </w:r>
      <w:r w:rsidRPr="006B62C4">
        <w:rPr>
          <w:rFonts w:eastAsia="Times New Roman"/>
          <w:szCs w:val="24"/>
        </w:rPr>
        <w:t xml:space="preserve"> weapon </w:t>
      </w:r>
      <w:r w:rsidRPr="006B62C4">
        <w:rPr>
          <w:rFonts w:eastAsia="Times New Roman"/>
          <w:strike/>
          <w:szCs w:val="24"/>
        </w:rPr>
        <w:t>permit</w:t>
      </w:r>
      <w:r w:rsidRPr="006B62C4">
        <w:rPr>
          <w:rFonts w:eastAsia="Times New Roman"/>
          <w:szCs w:val="24"/>
        </w:rPr>
        <w:t xml:space="preserve"> holder is prohibited from carrying a </w:t>
      </w:r>
      <w:r w:rsidRPr="006B62C4">
        <w:rPr>
          <w:rFonts w:eastAsia="Times New Roman"/>
          <w:strike/>
          <w:szCs w:val="24"/>
        </w:rPr>
        <w:t>concealable</w:t>
      </w:r>
      <w:r w:rsidRPr="006B62C4">
        <w:rPr>
          <w:rFonts w:eastAsia="Times New Roman"/>
          <w:szCs w:val="24"/>
        </w:rPr>
        <w:t xml:space="preserve"> weapon and must be: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clearly visible from outside the building;</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eight inches wide by twelve inches tall in size;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 xml:space="preserve">contain the words "NO </w:t>
      </w:r>
      <w:r w:rsidRPr="006B62C4">
        <w:rPr>
          <w:rFonts w:eastAsia="Times New Roman"/>
          <w:strike/>
          <w:szCs w:val="24"/>
        </w:rPr>
        <w:t>CONCEALABLE</w:t>
      </w:r>
      <w:r w:rsidRPr="006B62C4">
        <w:rPr>
          <w:rFonts w:eastAsia="Times New Roman"/>
          <w:szCs w:val="24"/>
        </w:rPr>
        <w:t xml:space="preserve"> WEAPONS ALLOWED" in black one</w:t>
      </w:r>
      <w:r w:rsidRPr="006B62C4">
        <w:rPr>
          <w:rFonts w:eastAsia="Times New Roman"/>
          <w:szCs w:val="24"/>
        </w:rPr>
        <w:noBreakHyphen/>
        <w:t>inch tall uppercase type at the bottom of the sign and centered between the lateral edges of the sign;</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contain a black silhouette of a handgun inside a circle seven inches in diameter with a diagonal line that runs from the lower left to the upper right at a forty</w:t>
      </w:r>
      <w:r w:rsidRPr="006B62C4">
        <w:rPr>
          <w:rFonts w:eastAsia="Times New Roman"/>
          <w:szCs w:val="24"/>
        </w:rPr>
        <w:noBreakHyphen/>
        <w:t>five degree angle from the horizontal;</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a diameter of a circle; and</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(6)</w:t>
      </w:r>
      <w:r>
        <w:rPr>
          <w:rFonts w:eastAsia="Times New Roman"/>
          <w:szCs w:val="24"/>
        </w:rPr>
        <w:tab/>
      </w:r>
      <w:r w:rsidRPr="006B62C4">
        <w:rPr>
          <w:rFonts w:eastAsia="Times New Roman"/>
          <w:szCs w:val="24"/>
        </w:rPr>
        <w:t>placed not less than forty inches and not more than sixty inches from the bottom of the building's entrance door.</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t>(C)</w:t>
      </w:r>
      <w:r>
        <w:rPr>
          <w:rFonts w:eastAsia="Times New Roman"/>
          <w:szCs w:val="24"/>
        </w:rPr>
        <w:tab/>
      </w:r>
      <w:r w:rsidRPr="006B62C4">
        <w:rPr>
          <w:rFonts w:eastAsia="Times New Roman"/>
          <w:szCs w:val="24"/>
        </w:rPr>
        <w:t>If the premises where concealable weapons are prohibited does not have doors, then the signs contained in subsection (A) must be: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(1)</w:t>
      </w:r>
      <w:r>
        <w:rPr>
          <w:rFonts w:eastAsia="Times New Roman"/>
          <w:szCs w:val="24"/>
        </w:rPr>
        <w:tab/>
      </w:r>
      <w:r w:rsidRPr="006B62C4">
        <w:rPr>
          <w:rFonts w:eastAsia="Times New Roman"/>
          <w:szCs w:val="24"/>
        </w:rPr>
        <w:t>thirty</w:t>
      </w:r>
      <w:r w:rsidRPr="006B62C4">
        <w:rPr>
          <w:rFonts w:eastAsia="Times New Roman"/>
          <w:szCs w:val="24"/>
        </w:rPr>
        <w:noBreakHyphen/>
        <w:t>six inches wide by forty</w:t>
      </w:r>
      <w:r w:rsidRPr="006B62C4">
        <w:rPr>
          <w:rFonts w:eastAsia="Times New Roman"/>
          <w:szCs w:val="24"/>
        </w:rPr>
        <w:noBreakHyphen/>
        <w:t>eight inches tall in size;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(2)</w:t>
      </w:r>
      <w:r>
        <w:rPr>
          <w:rFonts w:eastAsia="Times New Roman"/>
          <w:szCs w:val="24"/>
        </w:rPr>
        <w:tab/>
      </w:r>
      <w:r w:rsidRPr="006B62C4">
        <w:rPr>
          <w:rFonts w:eastAsia="Times New Roman"/>
          <w:szCs w:val="24"/>
        </w:rPr>
        <w:t xml:space="preserve">contain the words "NO </w:t>
      </w:r>
      <w:r w:rsidRPr="006B62C4">
        <w:rPr>
          <w:rFonts w:eastAsia="Times New Roman"/>
          <w:strike/>
          <w:szCs w:val="24"/>
        </w:rPr>
        <w:t>CONCEALABLE</w:t>
      </w:r>
      <w:r w:rsidRPr="006B62C4">
        <w:rPr>
          <w:rFonts w:eastAsia="Times New Roman"/>
          <w:szCs w:val="24"/>
        </w:rPr>
        <w:t xml:space="preserve"> WEAPONS ALLOWED" in black three</w:t>
      </w:r>
      <w:r w:rsidRPr="006B62C4">
        <w:rPr>
          <w:rFonts w:eastAsia="Times New Roman"/>
          <w:szCs w:val="24"/>
        </w:rPr>
        <w:noBreakHyphen/>
        <w:t xml:space="preserve"> inch tall uppercase type at the bottom of the sign and centered between the lateral edges of the sign;</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(3)</w:t>
      </w:r>
      <w:r>
        <w:rPr>
          <w:rFonts w:eastAsia="Times New Roman"/>
          <w:szCs w:val="24"/>
        </w:rPr>
        <w:tab/>
      </w:r>
      <w:r w:rsidRPr="006B62C4">
        <w:rPr>
          <w:rFonts w:eastAsia="Times New Roman"/>
          <w:szCs w:val="24"/>
        </w:rPr>
        <w:t>contain a black silhouette of a handgun inside a circle thirty</w:t>
      </w:r>
      <w:r w:rsidRPr="006B62C4">
        <w:rPr>
          <w:rFonts w:eastAsia="Times New Roman"/>
          <w:szCs w:val="24"/>
        </w:rPr>
        <w:noBreakHyphen/>
        <w:t>four inches in diameter with a diagonal line that is two inches wide and runs from the lower left to the upper right at a forty</w:t>
      </w:r>
      <w:r w:rsidRPr="006B62C4">
        <w:rPr>
          <w:rFonts w:eastAsia="Times New Roman"/>
          <w:szCs w:val="24"/>
        </w:rPr>
        <w:noBreakHyphen/>
        <w:t>five degree angle from the horizontal and must be a diameter of a circle whose circumference is two inches wide;</w:t>
      </w:r>
    </w:p>
    <w:p w:rsidR="00495071" w:rsidRPr="006B62C4"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(4)</w:t>
      </w:r>
      <w:r>
        <w:rPr>
          <w:rFonts w:eastAsia="Times New Roman"/>
          <w:szCs w:val="24"/>
        </w:rPr>
        <w:tab/>
      </w:r>
      <w:r w:rsidRPr="006B62C4">
        <w:rPr>
          <w:rFonts w:eastAsia="Times New Roman"/>
          <w:szCs w:val="24"/>
        </w:rPr>
        <w:t>placed not less than forty inches and not more than ninety</w:t>
      </w:r>
      <w:r w:rsidRPr="006B62C4">
        <w:rPr>
          <w:rFonts w:eastAsia="Times New Roman"/>
          <w:szCs w:val="24"/>
        </w:rPr>
        <w:noBreakHyphen/>
        <w:t>six inches above the ground;</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B62C4">
        <w:rPr>
          <w:rFonts w:eastAsia="Times New Roman"/>
          <w:szCs w:val="24"/>
        </w:rPr>
        <w:tab/>
      </w:r>
      <w:r w:rsidRPr="006B62C4">
        <w:rPr>
          <w:rFonts w:eastAsia="Times New Roman"/>
          <w:szCs w:val="24"/>
        </w:rPr>
        <w:tab/>
        <w:t>(5)</w:t>
      </w:r>
      <w:r>
        <w:rPr>
          <w:rFonts w:eastAsia="Times New Roman"/>
          <w:szCs w:val="24"/>
        </w:rPr>
        <w:tab/>
      </w:r>
      <w:r w:rsidRPr="006B62C4">
        <w:rPr>
          <w:rFonts w:eastAsia="Times New Roman"/>
          <w:szCs w:val="24"/>
        </w:rPr>
        <w:t>posted in sufficient quantities to be clearly visible from any point of entry onto the premises.</w:t>
      </w:r>
      <w:r>
        <w:rPr>
          <w:rFonts w:eastAsia="Times New Roman"/>
          <w:szCs w:val="24"/>
        </w:rPr>
        <w:t>”</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SECTION</w:t>
      </w:r>
      <w:r w:rsidRPr="000965AA">
        <w:rPr>
          <w:rFonts w:eastAsia="Times New Roman"/>
          <w:color w:val="000000" w:themeColor="text1"/>
          <w:szCs w:val="20"/>
          <w:u w:color="000000" w:themeColor="text1"/>
        </w:rPr>
        <w:tab/>
      </w:r>
      <w:r>
        <w:rPr>
          <w:rFonts w:eastAsia="Times New Roman"/>
          <w:color w:val="000000" w:themeColor="text1"/>
          <w:szCs w:val="20"/>
          <w:u w:color="000000" w:themeColor="text1"/>
        </w:rPr>
        <w:t>14</w:t>
      </w:r>
      <w:r w:rsidRPr="000965AA">
        <w:rPr>
          <w:rFonts w:eastAsia="Times New Roman"/>
          <w:color w:val="000000" w:themeColor="text1"/>
          <w:szCs w:val="20"/>
          <w:u w:color="000000" w:themeColor="text1"/>
        </w:rPr>
        <w:t>.</w:t>
      </w: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 of the 1976 Code is amended to read:</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t>“Section 10</w:t>
      </w:r>
      <w:r w:rsidRPr="000965AA">
        <w:rPr>
          <w:rFonts w:eastAsia="Times New Roman"/>
          <w:color w:val="000000" w:themeColor="text1"/>
          <w:szCs w:val="20"/>
          <w:u w:color="000000" w:themeColor="text1"/>
        </w:rPr>
        <w:noBreakHyphen/>
        <w:t>11</w:t>
      </w:r>
      <w:r w:rsidRPr="000965AA">
        <w:rPr>
          <w:rFonts w:eastAsia="Times New Roman"/>
          <w:color w:val="000000" w:themeColor="text1"/>
          <w:szCs w:val="20"/>
          <w:u w:color="000000" w:themeColor="text1"/>
        </w:rPr>
        <w:noBreakHyphen/>
        <w:t>320.</w:t>
      </w:r>
      <w:r w:rsidRPr="000965AA">
        <w:rPr>
          <w:rFonts w:eastAsia="Times New Roman"/>
          <w:color w:val="000000" w:themeColor="text1"/>
          <w:szCs w:val="20"/>
          <w:u w:color="000000" w:themeColor="text1"/>
        </w:rPr>
        <w:tab/>
        <w:t>(A)</w:t>
      </w:r>
      <w:r w:rsidRPr="000965AA">
        <w:rPr>
          <w:rFonts w:eastAsia="Times New Roman"/>
          <w:color w:val="000000" w:themeColor="text1"/>
          <w:szCs w:val="20"/>
          <w:u w:color="000000" w:themeColor="text1"/>
        </w:rPr>
        <w:tab/>
        <w:t>It is unlawful for any person or group of persons to:</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(1)</w:t>
      </w:r>
      <w:r w:rsidRPr="000965AA">
        <w:rPr>
          <w:rFonts w:eastAsia="Times New Roman"/>
          <w:color w:val="000000" w:themeColor="text1"/>
          <w:szCs w:val="20"/>
          <w:u w:color="000000" w:themeColor="text1"/>
        </w:rPr>
        <w:tab/>
        <w:t>carry or have readily accessible to the person upon the capitol grounds or within the capitol building any firearm or dangerous weapon; or</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tab/>
      </w:r>
      <w:r w:rsidRPr="000965AA">
        <w:rPr>
          <w:rFonts w:eastAsia="Times New Roman"/>
          <w:color w:val="000000" w:themeColor="text1"/>
          <w:szCs w:val="20"/>
          <w:u w:color="000000" w:themeColor="text1"/>
        </w:rPr>
        <w:tab/>
        <w:t>(2)</w:t>
      </w:r>
      <w:r w:rsidRPr="000965AA">
        <w:rPr>
          <w:rFonts w:eastAsia="Times New Roman"/>
          <w:color w:val="000000" w:themeColor="text1"/>
          <w:szCs w:val="20"/>
          <w:u w:color="000000" w:themeColor="text1"/>
        </w:rPr>
        <w:tab/>
        <w:t>discharge any firearm or to use any dangerous weapon upon the capitol grounds or within the capitol building.</w:t>
      </w:r>
    </w:p>
    <w:p w:rsidR="00495071" w:rsidRPr="000965AA"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965AA">
        <w:rPr>
          <w:rFonts w:eastAsia="Times New Roman"/>
          <w:color w:val="000000" w:themeColor="text1"/>
          <w:szCs w:val="20"/>
          <w:u w:color="000000" w:themeColor="text1"/>
        </w:rPr>
        <w:lastRenderedPageBreak/>
        <w:tab/>
        <w:t>(B)</w:t>
      </w:r>
      <w:r w:rsidRPr="000965AA">
        <w:rPr>
          <w:rFonts w:eastAsia="Times New Roman"/>
          <w:color w:val="000000" w:themeColor="text1"/>
          <w:szCs w:val="20"/>
          <w:u w:color="000000" w:themeColor="text1"/>
        </w:rPr>
        <w:tab/>
        <w:t xml:space="preserve">This section does not apply to a person who possesses a </w:t>
      </w:r>
      <w:r w:rsidRPr="000965AA">
        <w:rPr>
          <w:rFonts w:eastAsia="Times New Roman"/>
          <w:strike/>
          <w:color w:val="000000" w:themeColor="text1"/>
          <w:szCs w:val="20"/>
          <w:u w:color="000000" w:themeColor="text1"/>
        </w:rPr>
        <w:t>concealable weapons’ permit pursuant to Article 4, Chapter 31, Title 23</w:t>
      </w:r>
      <w:r w:rsidRPr="000965AA">
        <w:rPr>
          <w:rFonts w:eastAsia="Times New Roman"/>
          <w:color w:val="000000" w:themeColor="text1"/>
          <w:szCs w:val="20"/>
          <w:u w:color="000000" w:themeColor="text1"/>
        </w:rPr>
        <w:t xml:space="preserve"> </w:t>
      </w:r>
      <w:r w:rsidRPr="000965AA">
        <w:rPr>
          <w:rFonts w:eastAsia="Times New Roman"/>
          <w:color w:val="000000" w:themeColor="text1"/>
          <w:szCs w:val="20"/>
          <w:u w:val="single" w:color="000000" w:themeColor="text1"/>
        </w:rPr>
        <w:t>firearm</w:t>
      </w:r>
      <w:r w:rsidRPr="000965AA">
        <w:rPr>
          <w:rFonts w:eastAsia="Times New Roman"/>
          <w:color w:val="000000" w:themeColor="text1"/>
          <w:szCs w:val="20"/>
          <w:u w:color="000000" w:themeColor="text1"/>
        </w:rPr>
        <w:t xml:space="preserve">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p>
    <w:p w:rsidR="00495071"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495071" w:rsidRPr="00640ED2"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0ED2">
        <w:rPr>
          <w:rFonts w:eastAsia="Times New Roman"/>
          <w:color w:val="000000" w:themeColor="text1"/>
          <w:szCs w:val="20"/>
          <w:u w:color="000000" w:themeColor="text1"/>
        </w:rPr>
        <w:t>SECTION</w:t>
      </w:r>
      <w:r w:rsidRPr="00640ED2">
        <w:rPr>
          <w:rFonts w:eastAsia="Times New Roman"/>
          <w:color w:val="000000" w:themeColor="text1"/>
          <w:szCs w:val="20"/>
          <w:u w:color="000000" w:themeColor="text1"/>
        </w:rPr>
        <w:tab/>
      </w:r>
      <w:r>
        <w:rPr>
          <w:rFonts w:eastAsia="Times New Roman"/>
          <w:color w:val="000000" w:themeColor="text1"/>
          <w:szCs w:val="20"/>
          <w:u w:color="000000" w:themeColor="text1"/>
        </w:rPr>
        <w:t>15</w:t>
      </w:r>
      <w:r w:rsidRPr="00640ED2">
        <w:rPr>
          <w:rFonts w:eastAsia="Times New Roman"/>
          <w:color w:val="000000" w:themeColor="text1"/>
          <w:szCs w:val="20"/>
          <w:u w:color="000000" w:themeColor="text1"/>
        </w:rPr>
        <w:t>.</w:t>
      </w:r>
      <w:r w:rsidRPr="00640ED2">
        <w:rPr>
          <w:rFonts w:eastAsia="Times New Roman"/>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95071" w:rsidRPr="0075004C"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1454" w:rsidRPr="00522CE0" w:rsidRDefault="00495071" w:rsidP="00495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16.</w:t>
      </w:r>
      <w:r w:rsidR="00C91454">
        <w:rPr>
          <w:rFonts w:eastAsia="Times New Roman"/>
        </w:rPr>
        <w:tab/>
        <w:t>This act takes effect upon approval by the Governor.</w:t>
      </w:r>
    </w:p>
    <w:p w:rsidR="009B79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5DDE" w:rsidRDefault="00BC5DDE" w:rsidP="00BC5DDE">
      <w:pPr>
        <w:suppressAutoHyphens/>
        <w:jc w:val="both"/>
        <w:rPr>
          <w:rFonts w:eastAsia="Times New Roman"/>
        </w:rPr>
      </w:pPr>
    </w:p>
    <w:sectPr w:rsidR="00BC5DDE" w:rsidSect="00E9559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071" w:rsidRDefault="00495071" w:rsidP="00522CE0">
      <w:r>
        <w:separator/>
      </w:r>
    </w:p>
  </w:endnote>
  <w:endnote w:type="continuationSeparator" w:id="0">
    <w:p w:rsidR="00495071" w:rsidRDefault="004950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7FFCE13-DADE-494C-8254-BADEB3779624}"/>
    <w:embedBold r:id="rId2" w:fontKey="{EFFBA815-6457-40C0-B034-65E0EA2CB910}"/>
  </w:font>
  <w:font w:name="Calibri">
    <w:panose1 w:val="020F0502020204030204"/>
    <w:charset w:val="00"/>
    <w:family w:val="swiss"/>
    <w:pitch w:val="variable"/>
    <w:sig w:usb0="E0002AFF" w:usb1="C000247B" w:usb2="00000009" w:usb3="00000000" w:csb0="000001FF" w:csb1="00000000"/>
    <w:embedRegular r:id="rId3" w:fontKey="{9BA262DB-AEBC-462E-B24C-132650107F5B}"/>
  </w:font>
  <w:font w:name="Cambria">
    <w:panose1 w:val="02040503050406030204"/>
    <w:charset w:val="00"/>
    <w:family w:val="roman"/>
    <w:pitch w:val="variable"/>
    <w:sig w:usb0="E00006FF" w:usb1="420024FF" w:usb2="02000000" w:usb3="00000000" w:csb0="0000019F" w:csb1="00000000"/>
    <w:embedRegular r:id="rId4" w:fontKey="{2CB487D1-3DD6-4D09-9153-DAAABDF122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7C" w:rsidRPr="003D4759" w:rsidRDefault="003D4759" w:rsidP="003D4759">
    <w:pPr>
      <w:pStyle w:val="Footer"/>
      <w:tabs>
        <w:tab w:val="clear" w:pos="4680"/>
        <w:tab w:val="clear" w:pos="9360"/>
        <w:tab w:val="center" w:pos="2995"/>
      </w:tabs>
      <w:spacing w:before="120"/>
    </w:pPr>
    <w:r>
      <w:t>[139</w:t>
    </w:r>
    <w:r w:rsidR="00E95597">
      <w:t>-</w:t>
    </w:r>
    <w:r w:rsidR="00E95597">
      <w:fldChar w:fldCharType="begin"/>
    </w:r>
    <w:r w:rsidR="00E95597">
      <w:instrText xml:space="preserve"> PAGE  \* MERGEFORMAT </w:instrText>
    </w:r>
    <w:r w:rsidR="00E95597">
      <w:fldChar w:fldCharType="separate"/>
    </w:r>
    <w:r w:rsidR="00BC5DDE">
      <w:rPr>
        <w:noProof/>
      </w:rPr>
      <w:t>1</w:t>
    </w:r>
    <w:r w:rsidR="00E95597">
      <w:fldChar w:fldCharType="end"/>
    </w:r>
    <w:r w:rsidR="00E9559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597" w:rsidRPr="003D4759" w:rsidRDefault="00E95597" w:rsidP="003D4759">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BC5D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071" w:rsidRDefault="00495071" w:rsidP="00522CE0">
      <w:r>
        <w:separator/>
      </w:r>
    </w:p>
  </w:footnote>
  <w:footnote w:type="continuationSeparator" w:id="0">
    <w:p w:rsidR="00495071" w:rsidRDefault="004950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REM"/>
    <w:docVar w:name="CoverAttorneyInitials" w:val="REM"/>
    <w:docVar w:name="CoverAttorneyLastName" w:val="Maldonado"/>
    <w:docVar w:name="CoverBillType" w:val="b"/>
    <w:docVar w:name="DraftFileName" w:val="JUD0013.REM.DOCX"/>
    <w:docVar w:name="DraftStenoName" w:val="Henry"/>
    <w:docVar w:name="dvBillNumber" w:val="139"/>
    <w:docVar w:name="dvBillNumberPrefix" w:val="S. "/>
    <w:docVar w:name="dvOriginalBody" w:val="Senate"/>
    <w:docVar w:name="fulldraftpath" w:val="N:\S-JUD\BILLS\Martin\JUD0013.REM.DOCX"/>
    <w:docVar w:name="NameofBody" w:val="S"/>
    <w:docVar w:name="SenatorFolderName" w:val="Martin"/>
    <w:docVar w:name="VGROUP2" w:val="S-JUD"/>
  </w:docVars>
  <w:rsids>
    <w:rsidRoot w:val="00C91454"/>
    <w:rsid w:val="000141EB"/>
    <w:rsid w:val="00042AC1"/>
    <w:rsid w:val="00046516"/>
    <w:rsid w:val="00097727"/>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A47F8"/>
    <w:rsid w:val="002C5896"/>
    <w:rsid w:val="002E203D"/>
    <w:rsid w:val="002E7B2B"/>
    <w:rsid w:val="00307C2B"/>
    <w:rsid w:val="0031409E"/>
    <w:rsid w:val="0032109A"/>
    <w:rsid w:val="00333DF1"/>
    <w:rsid w:val="0033541C"/>
    <w:rsid w:val="00364378"/>
    <w:rsid w:val="00364389"/>
    <w:rsid w:val="003D4759"/>
    <w:rsid w:val="003D6A5D"/>
    <w:rsid w:val="003D6E2B"/>
    <w:rsid w:val="003E7597"/>
    <w:rsid w:val="00412C9E"/>
    <w:rsid w:val="0042257B"/>
    <w:rsid w:val="00450668"/>
    <w:rsid w:val="00452CD7"/>
    <w:rsid w:val="00477696"/>
    <w:rsid w:val="00495071"/>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E7F2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962CD"/>
    <w:rsid w:val="009A7B72"/>
    <w:rsid w:val="009B797C"/>
    <w:rsid w:val="009C118A"/>
    <w:rsid w:val="009C2F97"/>
    <w:rsid w:val="009C6FD3"/>
    <w:rsid w:val="00A02011"/>
    <w:rsid w:val="00A1612A"/>
    <w:rsid w:val="00A35165"/>
    <w:rsid w:val="00A4011E"/>
    <w:rsid w:val="00A41565"/>
    <w:rsid w:val="00A86015"/>
    <w:rsid w:val="00AD5C91"/>
    <w:rsid w:val="00AE59C8"/>
    <w:rsid w:val="00AF088A"/>
    <w:rsid w:val="00B030B6"/>
    <w:rsid w:val="00B10098"/>
    <w:rsid w:val="00B10E10"/>
    <w:rsid w:val="00B3182A"/>
    <w:rsid w:val="00B35389"/>
    <w:rsid w:val="00B43327"/>
    <w:rsid w:val="00B450FF"/>
    <w:rsid w:val="00B47304"/>
    <w:rsid w:val="00B50A88"/>
    <w:rsid w:val="00B66C95"/>
    <w:rsid w:val="00B67A46"/>
    <w:rsid w:val="00B945C5"/>
    <w:rsid w:val="00BA20EA"/>
    <w:rsid w:val="00BB754E"/>
    <w:rsid w:val="00BC0A56"/>
    <w:rsid w:val="00BC5DDE"/>
    <w:rsid w:val="00BD5B1C"/>
    <w:rsid w:val="00C23348"/>
    <w:rsid w:val="00C6454A"/>
    <w:rsid w:val="00C74052"/>
    <w:rsid w:val="00C91454"/>
    <w:rsid w:val="00CB187A"/>
    <w:rsid w:val="00CD1843"/>
    <w:rsid w:val="00CD7C71"/>
    <w:rsid w:val="00D05246"/>
    <w:rsid w:val="00D1088B"/>
    <w:rsid w:val="00D10944"/>
    <w:rsid w:val="00D123BB"/>
    <w:rsid w:val="00D156D2"/>
    <w:rsid w:val="00D77EC0"/>
    <w:rsid w:val="00D86943"/>
    <w:rsid w:val="00DA47B9"/>
    <w:rsid w:val="00E677A1"/>
    <w:rsid w:val="00E91E2F"/>
    <w:rsid w:val="00E95597"/>
    <w:rsid w:val="00EA3546"/>
    <w:rsid w:val="00EB1AAC"/>
    <w:rsid w:val="00EB47AE"/>
    <w:rsid w:val="00EC34E1"/>
    <w:rsid w:val="00ED0AE1"/>
    <w:rsid w:val="00F0234A"/>
    <w:rsid w:val="00F47D87"/>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8E97132-F15C-4FF6-9063-42F56D1C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C99B5404</Template>
  <TotalTime>0</TotalTime>
  <Pages>13</Pages>
  <Words>4127</Words>
  <Characters>20977</Characters>
  <Application>Microsoft Office Word</Application>
  <DocSecurity>0</DocSecurity>
  <Lines>524</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139 Text of Previous Version (May 8, 2019) - South Carolina Legislature Online</dc:title>
  <dc:subject/>
  <dc:creator>Bob Maldonado</dc:creator>
  <cp:keywords/>
  <dc:description/>
  <cp:lastModifiedBy>Lavarres Lynch</cp:lastModifiedBy>
  <cp:revision>2</cp:revision>
  <dcterms:created xsi:type="dcterms:W3CDTF">2019-05-09T00:11:00Z</dcterms:created>
  <dcterms:modified xsi:type="dcterms:W3CDTF">2019-05-09T00:11:00Z</dcterms:modified>
</cp:coreProperties>
</file>