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AD0" w:rsidRDefault="00336AD0" w:rsidP="0049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92948" w:rsidRDefault="00492948" w:rsidP="0049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948" w:rsidRDefault="00492948" w:rsidP="0049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948" w:rsidRDefault="00492948" w:rsidP="0049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948" w:rsidRDefault="00492948" w:rsidP="0049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948" w:rsidRDefault="00492948" w:rsidP="0049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948" w:rsidRDefault="00492948" w:rsidP="0049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45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6C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585B">
        <w:rPr>
          <w:color w:val="000000" w:themeColor="text1"/>
          <w:u w:color="000000" w:themeColor="text1"/>
        </w:rPr>
        <w:t>TO AMEND SECTION 7</w:t>
      </w:r>
      <w:r w:rsidR="0037037A">
        <w:rPr>
          <w:color w:val="000000" w:themeColor="text1"/>
          <w:u w:color="000000" w:themeColor="text1"/>
        </w:rPr>
        <w:noBreakHyphen/>
      </w:r>
      <w:r w:rsidRPr="00D1585B">
        <w:rPr>
          <w:color w:val="000000" w:themeColor="text1"/>
          <w:u w:color="000000" w:themeColor="text1"/>
        </w:rPr>
        <w:t>15</w:t>
      </w:r>
      <w:r w:rsidR="0037037A">
        <w:rPr>
          <w:color w:val="000000" w:themeColor="text1"/>
          <w:u w:color="000000" w:themeColor="text1"/>
        </w:rPr>
        <w:noBreakHyphen/>
      </w:r>
      <w:r w:rsidRPr="00D1585B">
        <w:rPr>
          <w:color w:val="000000" w:themeColor="text1"/>
          <w:u w:color="000000" w:themeColor="text1"/>
        </w:rPr>
        <w:t>420,</w:t>
      </w:r>
      <w:r>
        <w:rPr>
          <w:color w:val="000000" w:themeColor="text1"/>
          <w:u w:color="000000" w:themeColor="text1"/>
        </w:rPr>
        <w:t xml:space="preserve"> </w:t>
      </w:r>
      <w:r w:rsidRPr="00D1585B">
        <w:rPr>
          <w:color w:val="000000" w:themeColor="text1"/>
          <w:u w:color="000000" w:themeColor="text1"/>
        </w:rPr>
        <w:t>CODE OF LAWS OF SOUTH CAROLINA, 1976, RELATING TO THE RECEIPT, TABULATION, AND REPORTING OF ABSENTEE BALLOTS, SO AS TO ALLOW THE TABULATION OF ABSENTEE BALLOTS TO BEGIN AT 9:00 A.M. ON THE CALENDAR DAY IMMEDIATELY PRECEDING ELECTION DAY.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4510" w:rsidRDefault="00644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4510" w:rsidRDefault="00644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CC0" w:rsidRPr="00D1585B" w:rsidRDefault="00644510" w:rsidP="00CB6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B6CC0" w:rsidRPr="00D1585B">
        <w:rPr>
          <w:color w:val="000000" w:themeColor="text1"/>
          <w:u w:color="000000" w:themeColor="text1"/>
        </w:rPr>
        <w:t>Section 7</w:t>
      </w:r>
      <w:r w:rsidR="0037037A">
        <w:rPr>
          <w:color w:val="000000" w:themeColor="text1"/>
          <w:u w:color="000000" w:themeColor="text1"/>
        </w:rPr>
        <w:noBreakHyphen/>
      </w:r>
      <w:r w:rsidR="00CB6CC0" w:rsidRPr="00D1585B">
        <w:rPr>
          <w:color w:val="000000" w:themeColor="text1"/>
          <w:u w:color="000000" w:themeColor="text1"/>
        </w:rPr>
        <w:t>15</w:t>
      </w:r>
      <w:r w:rsidR="0037037A">
        <w:rPr>
          <w:color w:val="000000" w:themeColor="text1"/>
          <w:u w:color="000000" w:themeColor="text1"/>
        </w:rPr>
        <w:noBreakHyphen/>
      </w:r>
      <w:r w:rsidR="00CB6CC0" w:rsidRPr="00D1585B">
        <w:rPr>
          <w:color w:val="000000" w:themeColor="text1"/>
          <w:u w:color="000000" w:themeColor="text1"/>
        </w:rPr>
        <w:t>420 of the 1976 Code</w:t>
      </w:r>
      <w:r w:rsidR="00CB6CC0">
        <w:rPr>
          <w:color w:val="000000" w:themeColor="text1"/>
          <w:u w:color="000000" w:themeColor="text1"/>
        </w:rPr>
        <w:t xml:space="preserve"> </w:t>
      </w:r>
      <w:r w:rsidR="00CB6CC0" w:rsidRPr="00D1585B">
        <w:rPr>
          <w:color w:val="000000" w:themeColor="text1"/>
          <w:u w:color="000000" w:themeColor="text1"/>
        </w:rPr>
        <w:t>is amended to read:</w:t>
      </w:r>
    </w:p>
    <w:p w:rsidR="00CB6CC0" w:rsidRPr="00D1585B" w:rsidRDefault="00CB6CC0" w:rsidP="00CB6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CC0" w:rsidRPr="00D1585B" w:rsidRDefault="00CB6CC0" w:rsidP="00CB6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85B">
        <w:rPr>
          <w:color w:val="000000" w:themeColor="text1"/>
          <w:u w:color="000000" w:themeColor="text1"/>
        </w:rPr>
        <w:tab/>
        <w:t>“</w:t>
      </w:r>
      <w:r>
        <w:rPr>
          <w:color w:val="000000" w:themeColor="text1"/>
          <w:u w:color="000000" w:themeColor="text1"/>
        </w:rPr>
        <w:t>Section 7</w:t>
      </w:r>
      <w:r w:rsidR="0037037A">
        <w:rPr>
          <w:color w:val="000000" w:themeColor="text1"/>
          <w:u w:color="000000" w:themeColor="text1"/>
        </w:rPr>
        <w:noBreakHyphen/>
      </w:r>
      <w:r>
        <w:rPr>
          <w:color w:val="000000" w:themeColor="text1"/>
          <w:u w:color="000000" w:themeColor="text1"/>
        </w:rPr>
        <w:t>15</w:t>
      </w:r>
      <w:r w:rsidR="0037037A">
        <w:rPr>
          <w:color w:val="000000" w:themeColor="text1"/>
          <w:u w:color="000000" w:themeColor="text1"/>
        </w:rPr>
        <w:noBreakHyphen/>
      </w:r>
      <w:r>
        <w:rPr>
          <w:color w:val="000000" w:themeColor="text1"/>
          <w:u w:color="000000" w:themeColor="text1"/>
        </w:rPr>
        <w:t>420.</w:t>
      </w:r>
      <w:r>
        <w:rPr>
          <w:color w:val="000000" w:themeColor="text1"/>
          <w:u w:color="000000" w:themeColor="text1"/>
        </w:rPr>
        <w:tab/>
      </w:r>
      <w:r w:rsidRPr="00D1585B">
        <w:rPr>
          <w:color w:val="000000" w:themeColor="text1"/>
          <w:u w:color="000000" w:themeColor="text1"/>
        </w:rPr>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D1585B">
        <w:rPr>
          <w:color w:val="000000" w:themeColor="text1"/>
          <w:u w:val="single" w:color="000000" w:themeColor="text1"/>
        </w:rPr>
        <w:t>the calendar day immediately preceding</w:t>
      </w:r>
      <w:r w:rsidRPr="00D1585B">
        <w:rPr>
          <w:color w:val="000000" w:themeColor="text1"/>
          <w:u w:color="000000" w:themeColor="text1"/>
        </w:rPr>
        <w:t xml:space="preserve"> election day, the managers appointed pursuant to Section 7</w:t>
      </w:r>
      <w:r w:rsidR="0037037A">
        <w:rPr>
          <w:color w:val="000000" w:themeColor="text1"/>
          <w:u w:color="000000" w:themeColor="text1"/>
        </w:rPr>
        <w:noBreakHyphen/>
      </w:r>
      <w:r w:rsidRPr="00D1585B">
        <w:rPr>
          <w:color w:val="000000" w:themeColor="text1"/>
          <w:u w:color="000000" w:themeColor="text1"/>
        </w:rPr>
        <w:t>5</w:t>
      </w:r>
      <w:r w:rsidR="0037037A">
        <w:rPr>
          <w:color w:val="000000" w:themeColor="text1"/>
          <w:u w:color="000000" w:themeColor="text1"/>
        </w:rPr>
        <w:noBreakHyphen/>
      </w:r>
      <w:r w:rsidRPr="00D1585B">
        <w:rPr>
          <w:color w:val="000000" w:themeColor="text1"/>
          <w:u w:color="000000" w:themeColor="text1"/>
        </w:rPr>
        <w:t>10, and in the presence of any watchers who have been appointed pursuant to Section 7</w:t>
      </w:r>
      <w:r w:rsidR="0037037A">
        <w:rPr>
          <w:color w:val="000000" w:themeColor="text1"/>
          <w:u w:color="000000" w:themeColor="text1"/>
        </w:rPr>
        <w:noBreakHyphen/>
      </w:r>
      <w:r w:rsidRPr="00D1585B">
        <w:rPr>
          <w:color w:val="000000" w:themeColor="text1"/>
          <w:u w:color="000000" w:themeColor="text1"/>
        </w:rPr>
        <w:t>13</w:t>
      </w:r>
      <w:r w:rsidR="0037037A">
        <w:rPr>
          <w:color w:val="000000" w:themeColor="text1"/>
          <w:u w:color="000000" w:themeColor="text1"/>
        </w:rPr>
        <w:noBreakHyphen/>
      </w:r>
      <w:r w:rsidRPr="00D1585B">
        <w:rPr>
          <w:color w:val="000000" w:themeColor="text1"/>
          <w:u w:color="000000" w:themeColor="text1"/>
        </w:rPr>
        <w:t>860, may begin the process of examining the return</w:t>
      </w:r>
      <w:r w:rsidR="0037037A">
        <w:rPr>
          <w:color w:val="000000" w:themeColor="text1"/>
          <w:u w:color="000000" w:themeColor="text1"/>
        </w:rPr>
        <w:noBreakHyphen/>
      </w:r>
      <w:r w:rsidRPr="00D1585B">
        <w:rPr>
          <w:color w:val="000000" w:themeColor="text1"/>
          <w:u w:color="000000" w:themeColor="text1"/>
        </w:rPr>
        <w:t>addressed envelopes that have been received by the county board of voter registration and elections making certain that each oath has been properly signed and witnessed and includes the address of the witness. All return</w:t>
      </w:r>
      <w:r w:rsidR="0037037A">
        <w:rPr>
          <w:color w:val="000000" w:themeColor="text1"/>
          <w:u w:color="000000" w:themeColor="text1"/>
        </w:rPr>
        <w:noBreakHyphen/>
      </w:r>
      <w:r w:rsidRPr="00D1585B">
        <w:rPr>
          <w:color w:val="000000" w:themeColor="text1"/>
          <w:u w:color="000000" w:themeColor="text1"/>
        </w:rPr>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0037037A">
        <w:rPr>
          <w:color w:val="000000" w:themeColor="text1"/>
          <w:u w:color="000000" w:themeColor="text1"/>
        </w:rPr>
        <w:noBreakHyphen/>
      </w:r>
      <w:r w:rsidRPr="00D1585B">
        <w:rPr>
          <w:color w:val="000000" w:themeColor="text1"/>
          <w:u w:color="000000" w:themeColor="text1"/>
        </w:rPr>
        <w:t>15</w:t>
      </w:r>
      <w:r w:rsidR="0037037A">
        <w:rPr>
          <w:color w:val="000000" w:themeColor="text1"/>
          <w:u w:color="000000" w:themeColor="text1"/>
        </w:rPr>
        <w:noBreakHyphen/>
      </w:r>
      <w:r w:rsidRPr="00D1585B">
        <w:rPr>
          <w:color w:val="000000" w:themeColor="text1"/>
          <w:u w:color="000000" w:themeColor="text1"/>
        </w:rPr>
        <w:t xml:space="preserve">370(2) to be sent each absentee ballot applicant must notify him that his vote will not </w:t>
      </w:r>
      <w:r w:rsidRPr="00D1585B">
        <w:rPr>
          <w:color w:val="000000" w:themeColor="text1"/>
          <w:u w:color="000000" w:themeColor="text1"/>
        </w:rPr>
        <w:lastRenderedPageBreak/>
        <w:t>be counted in either of these events. If a ballot is not challenged, the sealed return</w:t>
      </w:r>
      <w:r w:rsidR="0037037A">
        <w:rPr>
          <w:color w:val="000000" w:themeColor="text1"/>
          <w:u w:color="000000" w:themeColor="text1"/>
        </w:rPr>
        <w:noBreakHyphen/>
      </w:r>
      <w:r w:rsidRPr="00D1585B">
        <w:rPr>
          <w:color w:val="000000" w:themeColor="text1"/>
          <w:u w:color="000000" w:themeColor="text1"/>
        </w:rPr>
        <w:t xml:space="preserve">addressed envelope must be opened by the managers, and the enclosed envelope marked </w:t>
      </w:r>
      <w:r w:rsidR="0037037A" w:rsidRPr="0037037A">
        <w:rPr>
          <w:color w:val="000000" w:themeColor="text1"/>
          <w:u w:color="000000" w:themeColor="text1"/>
        </w:rPr>
        <w:t>‘</w:t>
      </w:r>
      <w:r w:rsidRPr="00D1585B">
        <w:rPr>
          <w:color w:val="000000" w:themeColor="text1"/>
          <w:u w:color="000000" w:themeColor="text1"/>
        </w:rPr>
        <w:t>Ballot Herein</w:t>
      </w:r>
      <w:r w:rsidR="0037037A" w:rsidRPr="0037037A">
        <w:rPr>
          <w:color w:val="000000" w:themeColor="text1"/>
          <w:u w:color="000000" w:themeColor="text1"/>
        </w:rPr>
        <w:t>’</w:t>
      </w:r>
      <w:r w:rsidRPr="00D1585B">
        <w:rPr>
          <w:color w:val="000000" w:themeColor="text1"/>
          <w:u w:color="000000" w:themeColor="text1"/>
        </w:rPr>
        <w:t xml:space="preserve"> removed and placed in a locked box or boxes. After all return</w:t>
      </w:r>
      <w:r w:rsidR="0037037A">
        <w:rPr>
          <w:color w:val="000000" w:themeColor="text1"/>
          <w:u w:color="000000" w:themeColor="text1"/>
        </w:rPr>
        <w:noBreakHyphen/>
      </w:r>
      <w:r w:rsidRPr="00D1585B">
        <w:rPr>
          <w:color w:val="000000" w:themeColor="text1"/>
          <w:u w:color="000000" w:themeColor="text1"/>
        </w:rPr>
        <w:t xml:space="preserve">addressed envelopes have been emptied in this manner, the managers shall remove the ballots contained in the envelopes marked </w:t>
      </w:r>
      <w:r w:rsidR="0037037A" w:rsidRPr="0037037A">
        <w:rPr>
          <w:color w:val="000000" w:themeColor="text1"/>
          <w:u w:color="000000" w:themeColor="text1"/>
        </w:rPr>
        <w:t>‘</w:t>
      </w:r>
      <w:r w:rsidRPr="00D1585B">
        <w:rPr>
          <w:color w:val="000000" w:themeColor="text1"/>
          <w:u w:color="000000" w:themeColor="text1"/>
        </w:rPr>
        <w:t>Ballot Herein</w:t>
      </w:r>
      <w:r w:rsidR="0037037A" w:rsidRPr="0037037A">
        <w:rPr>
          <w:color w:val="000000" w:themeColor="text1"/>
          <w:u w:color="000000" w:themeColor="text1"/>
        </w:rPr>
        <w:t>’</w:t>
      </w:r>
      <w:r w:rsidRPr="00D1585B">
        <w:rPr>
          <w:color w:val="000000" w:themeColor="text1"/>
          <w:u w:color="000000" w:themeColor="text1"/>
        </w:rPr>
        <w:t xml:space="preserve">, placing each one in the ballot box provided for the applicable contest. Beginning at 9:00 a.m. on </w:t>
      </w:r>
      <w:r w:rsidRPr="00D1585B">
        <w:rPr>
          <w:color w:val="000000" w:themeColor="text1"/>
          <w:u w:val="single" w:color="000000" w:themeColor="text1"/>
        </w:rPr>
        <w:t>the calendar day immediately preceding</w:t>
      </w:r>
      <w:r w:rsidRPr="00D1585B">
        <w:rPr>
          <w:color w:val="000000" w:themeColor="text1"/>
          <w:u w:color="000000" w:themeColor="text1"/>
        </w:rPr>
        <w:t xml:space="preserve"> election day, the absentee ballots may be tabulated, including any absentee ballots received on election day before the polls are closed. If any ballot is challenged, the return</w:t>
      </w:r>
      <w:r w:rsidR="0037037A">
        <w:rPr>
          <w:color w:val="000000" w:themeColor="text1"/>
          <w:u w:color="000000" w:themeColor="text1"/>
        </w:rPr>
        <w:noBreakHyphen/>
      </w:r>
      <w:r w:rsidRPr="00D1585B">
        <w:rPr>
          <w:color w:val="000000" w:themeColor="text1"/>
          <w:u w:color="000000" w:themeColor="text1"/>
        </w:rPr>
        <w:t>addressed envelope must not be opened, but must be put aside and the procedure set forth in Section 7</w:t>
      </w:r>
      <w:r w:rsidR="0037037A">
        <w:rPr>
          <w:color w:val="000000" w:themeColor="text1"/>
          <w:u w:color="000000" w:themeColor="text1"/>
        </w:rPr>
        <w:noBreakHyphen/>
      </w:r>
      <w:r w:rsidRPr="00D1585B">
        <w:rPr>
          <w:color w:val="000000" w:themeColor="text1"/>
          <w:u w:color="000000" w:themeColor="text1"/>
        </w:rPr>
        <w:t>13</w:t>
      </w:r>
      <w:r w:rsidR="0037037A">
        <w:rPr>
          <w:color w:val="000000" w:themeColor="text1"/>
          <w:u w:color="000000" w:themeColor="text1"/>
        </w:rPr>
        <w:noBreakHyphen/>
      </w:r>
      <w:r w:rsidRPr="00D1585B">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CB6CC0" w:rsidRPr="00D1585B" w:rsidRDefault="00CB6CC0" w:rsidP="00CB6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4510" w:rsidRDefault="00CB6CC0" w:rsidP="00CB6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85B">
        <w:rPr>
          <w:color w:val="000000" w:themeColor="text1"/>
          <w:u w:color="000000" w:themeColor="text1"/>
        </w:rPr>
        <w:t>SECTION</w:t>
      </w:r>
      <w:r w:rsidRPr="00D1585B">
        <w:rPr>
          <w:color w:val="000000" w:themeColor="text1"/>
          <w:u w:color="000000" w:themeColor="text1"/>
        </w:rPr>
        <w:tab/>
        <w:t>2.</w:t>
      </w:r>
      <w:r w:rsidRPr="00D1585B">
        <w:rPr>
          <w:color w:val="000000" w:themeColor="text1"/>
          <w:u w:color="000000" w:themeColor="text1"/>
        </w:rPr>
        <w:tab/>
        <w:t>This act takes effect upon approval by the Governor.</w:t>
      </w:r>
    </w:p>
    <w:p w:rsidR="00E35761" w:rsidRDefault="003703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AD0" w:rsidRDefault="00336AD0" w:rsidP="00336AD0">
      <w:pPr>
        <w:suppressAutoHyphens/>
      </w:pPr>
    </w:p>
    <w:sectPr w:rsidR="00336AD0" w:rsidSect="00336A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510" w:rsidRDefault="00644510" w:rsidP="009F0C77">
      <w:r>
        <w:separator/>
      </w:r>
    </w:p>
  </w:endnote>
  <w:endnote w:type="continuationSeparator" w:id="0">
    <w:p w:rsidR="00644510" w:rsidRDefault="006445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841A4F-0300-4252-B2D5-9F2068EF3488}"/>
    <w:embedBold r:id="rId2" w:fontKey="{44807B39-CC9F-4933-8104-AA26C418B31A}"/>
  </w:font>
  <w:font w:name="Calibri">
    <w:panose1 w:val="020F0502020204030204"/>
    <w:charset w:val="00"/>
    <w:family w:val="swiss"/>
    <w:pitch w:val="variable"/>
    <w:sig w:usb0="E00002FF" w:usb1="4000ACFF" w:usb2="00000001" w:usb3="00000000" w:csb0="0000019F" w:csb1="00000000"/>
    <w:embedRegular r:id="rId3" w:fontKey="{4A599775-C2CF-4287-AF6D-0E7EEA88E210}"/>
  </w:font>
  <w:font w:name="Segoe UI">
    <w:panose1 w:val="020B0502040204020203"/>
    <w:charset w:val="00"/>
    <w:family w:val="swiss"/>
    <w:pitch w:val="variable"/>
    <w:sig w:usb0="E10022FF" w:usb1="C000E47F" w:usb2="00000029" w:usb3="00000000" w:csb0="000001DF" w:csb1="00000000"/>
    <w:embedRegular r:id="rId4" w:fontKey="{816A8BB5-3698-47A8-9569-9917711B872D}"/>
  </w:font>
  <w:font w:name="Cambria">
    <w:panose1 w:val="02040503050406030204"/>
    <w:charset w:val="00"/>
    <w:family w:val="roman"/>
    <w:pitch w:val="variable"/>
    <w:sig w:usb0="E00002FF" w:usb1="400004FF" w:usb2="00000000" w:usb3="00000000" w:csb0="0000019F" w:csb1="00000000"/>
    <w:embedRegular r:id="rId5" w:fontKey="{359954BA-1723-4432-B366-9372D3F70C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761" w:rsidRPr="00336AD0" w:rsidRDefault="00336AD0" w:rsidP="00336AD0">
    <w:pPr>
      <w:pStyle w:val="Footer"/>
      <w:tabs>
        <w:tab w:val="clear" w:pos="4680"/>
        <w:tab w:val="clear" w:pos="9360"/>
        <w:tab w:val="center" w:pos="2995"/>
      </w:tabs>
      <w:spacing w:before="120"/>
    </w:pPr>
    <w:r>
      <w:t>[141]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510" w:rsidRDefault="00644510" w:rsidP="009F0C77">
      <w:r>
        <w:separator/>
      </w:r>
    </w:p>
  </w:footnote>
  <w:footnote w:type="continuationSeparator" w:id="0">
    <w:p w:rsidR="00644510" w:rsidRDefault="006445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70ZW19"/>
    <w:docVar w:name="CoverBillType" w:val="b"/>
    <w:docVar w:name="DocPath" w:val="L:\Council\bills\CC\15370ZW19.DOCX"/>
    <w:docVar w:name="dvBillNumber" w:val="141"/>
    <w:docVar w:name="dvBillNumberPrefix" w:val="S. "/>
    <w:docVar w:name="dvOriginalBody" w:val="Senate"/>
    <w:docVar w:name="dvSteno" w:val="CC"/>
    <w:docVar w:name="NameofBody" w:val="s"/>
    <w:docVar w:name="vGroup2" w:val="Council"/>
  </w:docVars>
  <w:rsids>
    <w:rsidRoot w:val="0064451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20F0"/>
    <w:rsid w:val="002759C5"/>
    <w:rsid w:val="00277DEE"/>
    <w:rsid w:val="00280D88"/>
    <w:rsid w:val="00294ABE"/>
    <w:rsid w:val="002A3EB4"/>
    <w:rsid w:val="00325348"/>
    <w:rsid w:val="00336AD0"/>
    <w:rsid w:val="0037037A"/>
    <w:rsid w:val="00393688"/>
    <w:rsid w:val="003D411E"/>
    <w:rsid w:val="003E3C1E"/>
    <w:rsid w:val="003E6148"/>
    <w:rsid w:val="003E7D04"/>
    <w:rsid w:val="003F4A71"/>
    <w:rsid w:val="00400EAA"/>
    <w:rsid w:val="0041760A"/>
    <w:rsid w:val="004203D7"/>
    <w:rsid w:val="004809EE"/>
    <w:rsid w:val="00492432"/>
    <w:rsid w:val="00492948"/>
    <w:rsid w:val="004B2A8B"/>
    <w:rsid w:val="00511EE9"/>
    <w:rsid w:val="00521E00"/>
    <w:rsid w:val="00577C6C"/>
    <w:rsid w:val="0058501B"/>
    <w:rsid w:val="005C5AC4"/>
    <w:rsid w:val="0061228A"/>
    <w:rsid w:val="006215AA"/>
    <w:rsid w:val="006340D9"/>
    <w:rsid w:val="00643B8E"/>
    <w:rsid w:val="00644510"/>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6CC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576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8D14F7-7482-4672-A2C6-30A8D9366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20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0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DF389-AF6A-4D4D-84F4-CD465BEEF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442</Words>
  <Characters>2300</Characters>
  <Application>Microsoft Office Word</Application>
  <DocSecurity>0</DocSecurity>
  <Lines>61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141 Text of Previous Version (Dec. 12, 2018) - South Carolina Legislature Online</dc:title>
  <dc:subject/>
  <dc:creator>Chris Charlton</dc:creator>
  <cp:keywords/>
  <dc:description/>
  <cp:lastModifiedBy>S Volk</cp:lastModifiedBy>
  <cp:revision>2</cp:revision>
  <cp:lastPrinted>2018-12-11T21:38:00Z</cp:lastPrinted>
  <dcterms:created xsi:type="dcterms:W3CDTF">2018-12-12T20:49:00Z</dcterms:created>
  <dcterms:modified xsi:type="dcterms:W3CDTF">2018-12-12T20:49:00Z</dcterms:modified>
</cp:coreProperties>
</file>