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03FCE" w:rsidRP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24, 2019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Pr="00B03FCE" w:rsidRDefault="00B03FCE" w:rsidP="00B03FC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0282">
        <w:t>Senator Rankin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</w:t>
      </w:r>
      <w:r w:rsidR="005E1C71">
        <w:rPr>
          <w:rFonts w:eastAsia="Times New Roman"/>
        </w:rPr>
        <w:t>24</w:t>
      </w:r>
      <w:r>
        <w:rPr>
          <w:rFonts w:eastAsia="Times New Roman"/>
        </w:rPr>
        <w:t>/19--S.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B03FCE" w:rsidRPr="005E1C71" w:rsidRDefault="00B03FCE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03FCE" w:rsidSect="00B03FC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23C14" w:rsidRPr="00522CE0" w:rsidRDefault="00D23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53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40-43-86(P) OF THE 1976 CODE, RELATING TO EMERGENCY REFILLS OF PRESCRIPTIONS BY PHARMACISTS, TO INCREASE THE AMOUNT OF A PRESCRIPTION THAT MAY BE REFILLED WHEN AUTHORIZATION FROM THE PRESCRIBER IS NOT OBTAINABLE FROM </w:t>
      </w:r>
      <w:r w:rsidR="00EC03C0">
        <w:rPr>
          <w:rFonts w:eastAsia="Times New Roman"/>
        </w:rPr>
        <w:t xml:space="preserve">A </w:t>
      </w:r>
      <w:r>
        <w:rPr>
          <w:rFonts w:eastAsia="Times New Roman"/>
        </w:rPr>
        <w:t>TEN-DAY SUPPLY TO A THIRTY-DAY SUPPLY, AND TO PROVIDE CONDITIONS.</w:t>
      </w:r>
      <w:bookmarkEnd w:id="1"/>
    </w:p>
    <w:p w:rsidR="00522CE0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1C71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564BA">
        <w:rPr>
          <w:rFonts w:eastAsia="Times New Roman"/>
        </w:rPr>
        <w:t>SECTION</w:t>
      </w:r>
      <w:r w:rsidRPr="004564BA">
        <w:rPr>
          <w:rFonts w:eastAsia="Times New Roman"/>
        </w:rPr>
        <w:tab/>
        <w:t>1.</w:t>
      </w:r>
      <w:r w:rsidRPr="004564BA">
        <w:rPr>
          <w:rFonts w:eastAsia="Times New Roman"/>
        </w:rPr>
        <w:tab/>
        <w:t>Section 40-43-86(P) of the 1976 Code is amended to read: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rFonts w:eastAsia="Times New Roman"/>
        </w:rPr>
        <w:tab/>
      </w:r>
      <w:r w:rsidRPr="004564BA">
        <w:rPr>
          <w:color w:val="000000" w:themeColor="text1"/>
          <w:u w:color="000000" w:themeColor="text1"/>
        </w:rPr>
        <w:t>“(P)</w:t>
      </w:r>
      <w:r w:rsidRPr="004564BA">
        <w:rPr>
          <w:color w:val="000000" w:themeColor="text1"/>
          <w:u w:color="000000" w:themeColor="text1"/>
        </w:rPr>
        <w:tab/>
        <w:t>If a pharmacist receives a request for a prescription refill and the pharmacist is unable to obtain refill authorization from the prescriber, the pharmacist may dispense, once within a twelve</w:t>
      </w:r>
      <w:r w:rsidRPr="004564BA">
        <w:rPr>
          <w:color w:val="000000" w:themeColor="text1"/>
          <w:u w:color="000000" w:themeColor="text1"/>
        </w:rPr>
        <w:noBreakHyphen/>
        <w:t xml:space="preserve">month period, an emergency refill of up to a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strike/>
          <w:color w:val="000000" w:themeColor="text1"/>
          <w:u w:color="000000" w:themeColor="text1"/>
        </w:rPr>
        <w:noBreakHyphen/>
        <w:t>day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  <w:u w:val="single"/>
        </w:rPr>
        <w:t>-day</w:t>
      </w:r>
      <w:r w:rsidRPr="004564BA">
        <w:rPr>
          <w:color w:val="000000" w:themeColor="text1"/>
          <w:u w:color="000000" w:themeColor="text1"/>
        </w:rPr>
        <w:t xml:space="preserve"> supply of the prescribed medication if: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(1)</w:t>
      </w:r>
      <w:r w:rsidRPr="004564BA">
        <w:rPr>
          <w:color w:val="000000" w:themeColor="text1"/>
          <w:u w:color="000000" w:themeColor="text1"/>
        </w:rPr>
        <w:tab/>
        <w:t>the prescription is not for a controlled substance;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(2)</w:t>
      </w:r>
      <w:r w:rsidRPr="004564BA">
        <w:rPr>
          <w:color w:val="000000" w:themeColor="text1"/>
          <w:u w:color="000000" w:themeColor="text1"/>
        </w:rPr>
        <w:tab/>
        <w:t>the medication is essential to the maintenance of life or to the continuation of therapy;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(3)</w:t>
      </w:r>
      <w:r w:rsidRPr="004564BA">
        <w:rPr>
          <w:color w:val="000000" w:themeColor="text1"/>
          <w:u w:color="000000" w:themeColor="text1"/>
        </w:rPr>
        <w:tab/>
        <w:t xml:space="preserve">in the pharmacist’s professional judgment, continuing the therapy for up to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</w:rPr>
        <w:t xml:space="preserve"> </w:t>
      </w:r>
      <w:r w:rsidRPr="004564BA">
        <w:rPr>
          <w:color w:val="000000" w:themeColor="text1"/>
          <w:u w:color="000000" w:themeColor="text1"/>
        </w:rPr>
        <w:t>days will produce no undesirable health consequences or cause physical or mental discomfort;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(4)</w:t>
      </w:r>
      <w:r w:rsidRPr="004564BA">
        <w:rPr>
          <w:color w:val="000000" w:themeColor="text1"/>
          <w:u w:color="000000" w:themeColor="text1"/>
        </w:rPr>
        <w:tab/>
        <w:t>the pharmacist properly records the dispensing; and</w:t>
      </w:r>
    </w:p>
    <w:p w:rsidR="00FE2467" w:rsidRPr="00FE2467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(5)</w:t>
      </w:r>
      <w:r w:rsidRPr="004564BA">
        <w:rPr>
          <w:color w:val="000000" w:themeColor="text1"/>
          <w:u w:color="000000" w:themeColor="text1"/>
        </w:rPr>
        <w:tab/>
        <w:t xml:space="preserve">the dispensing pharmacist notifies the prescriber of the refill and the amount of the refill, not to exceed a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strike/>
          <w:color w:val="000000" w:themeColor="text1"/>
          <w:u w:color="000000" w:themeColor="text1"/>
        </w:rPr>
        <w:noBreakHyphen/>
        <w:t>day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  <w:u w:val="single"/>
        </w:rPr>
        <w:t>-day</w:t>
      </w:r>
      <w:r w:rsidRPr="004564BA">
        <w:rPr>
          <w:color w:val="000000" w:themeColor="text1"/>
          <w:u w:color="000000" w:themeColor="text1"/>
        </w:rPr>
        <w:t xml:space="preserve"> supply, within a reasonable time, but no later than ten days after the once in twelve months refill dispensing.”</w:t>
      </w:r>
    </w:p>
    <w:p w:rsidR="00BE5378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ab/>
      </w:r>
      <w:r w:rsidRPr="00276591">
        <w:rPr>
          <w:rFonts w:eastAsia="Times New Roman"/>
          <w:snapToGrid w:val="0"/>
          <w:szCs w:val="20"/>
          <w:u w:val="single"/>
        </w:rPr>
        <w:t xml:space="preserve">In the event that a pharmacist is unable to dispense an emergency refill for the time period specified in this subsection due to the medication’s packaging, the pharmacist is permitted to dispense </w:t>
      </w:r>
      <w:r>
        <w:rPr>
          <w:rFonts w:eastAsia="Times New Roman"/>
          <w:snapToGrid w:val="0"/>
          <w:szCs w:val="20"/>
          <w:u w:val="single"/>
        </w:rPr>
        <w:t xml:space="preserve">up to </w:t>
      </w:r>
      <w:r w:rsidRPr="00276591">
        <w:rPr>
          <w:rFonts w:eastAsia="Times New Roman"/>
          <w:snapToGrid w:val="0"/>
          <w:szCs w:val="20"/>
          <w:u w:val="single"/>
        </w:rPr>
        <w:t>a thirty-day quantity of the medication so long as the requirements contained in this subsection are otherwise met.</w:t>
      </w:r>
      <w:r>
        <w:rPr>
          <w:rFonts w:eastAsia="Times New Roman"/>
          <w:snapToGrid w:val="0"/>
          <w:szCs w:val="20"/>
        </w:rPr>
        <w:t>”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Pr="00522CE0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E24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4794" w:rsidRDefault="009C03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B66B6" w:rsidRDefault="000B66B6" w:rsidP="000B66B6">
      <w:pPr>
        <w:suppressAutoHyphens/>
        <w:jc w:val="both"/>
        <w:rPr>
          <w:rFonts w:eastAsia="Times New Roman"/>
        </w:rPr>
      </w:pPr>
    </w:p>
    <w:sectPr w:rsidR="000B66B6" w:rsidSect="00B03F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378" w:rsidRDefault="00BE5378" w:rsidP="00522CE0">
      <w:r>
        <w:separator/>
      </w:r>
    </w:p>
  </w:endnote>
  <w:endnote w:type="continuationSeparator" w:id="0">
    <w:p w:rsidR="00BE5378" w:rsidRDefault="00BE53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F80817-DE48-435A-97FA-A157717DEC78}"/>
    <w:embedBold r:id="rId2" w:fontKey="{5896E980-9656-4CE7-A01E-7674FCCACB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C7827FE-9427-466D-8CDA-C9FC9111D0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B25F2F-3AF6-4F00-A78F-AB04F7AAE07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794" w:rsidRPr="00D23C14" w:rsidRDefault="00D23C14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</w:t>
    </w:r>
    <w:r w:rsidR="00B03FCE">
      <w:t>-</w:t>
    </w:r>
    <w:r w:rsidR="00B03FCE">
      <w:fldChar w:fldCharType="begin"/>
    </w:r>
    <w:r w:rsidR="00B03FCE">
      <w:instrText xml:space="preserve"> PAGE  \* MERGEFORMAT </w:instrText>
    </w:r>
    <w:r w:rsidR="00B03FCE">
      <w:fldChar w:fldCharType="separate"/>
    </w:r>
    <w:r w:rsidR="00C05BDB">
      <w:rPr>
        <w:noProof/>
      </w:rPr>
      <w:t>1</w:t>
    </w:r>
    <w:r w:rsidR="00B03FCE">
      <w:fldChar w:fldCharType="end"/>
    </w:r>
    <w:r w:rsidR="00B03FC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E" w:rsidRPr="00D23C14" w:rsidRDefault="00B03FCE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66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378" w:rsidRDefault="00BE5378" w:rsidP="00522CE0">
      <w:r>
        <w:separator/>
      </w:r>
    </w:p>
  </w:footnote>
  <w:footnote w:type="continuationSeparator" w:id="0">
    <w:p w:rsidR="00BE5378" w:rsidRDefault="00BE53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HAR.SP.LAR"/>
    <w:docVar w:name="CoverAttorneyInitials" w:val="SP"/>
    <w:docVar w:name="CoverAttorneyLastName" w:val="Parrish"/>
    <w:docVar w:name="CoverBillType" w:val="b"/>
    <w:docVar w:name="CoverSenator" w:val="LAR"/>
    <w:docVar w:name="dvBillNumber" w:val="16"/>
    <w:docVar w:name="dvBillNumberPrefix" w:val="S. "/>
    <w:docVar w:name="dvOriginalBody" w:val="Senate"/>
    <w:docVar w:name="fulldraftpath" w:val="L:\S-RES\LAR\001PHAR.SP.LAR.DOCX"/>
    <w:docVar w:name="NameofBody" w:val="S"/>
    <w:docVar w:name="vgroup2" w:val="S-RES"/>
  </w:docVars>
  <w:rsids>
    <w:rsidRoot w:val="00BE5378"/>
    <w:rsid w:val="00042AC1"/>
    <w:rsid w:val="00046516"/>
    <w:rsid w:val="00072458"/>
    <w:rsid w:val="0007601D"/>
    <w:rsid w:val="000B0720"/>
    <w:rsid w:val="000B5EAF"/>
    <w:rsid w:val="000B66B6"/>
    <w:rsid w:val="001315B2"/>
    <w:rsid w:val="00170561"/>
    <w:rsid w:val="00186AC9"/>
    <w:rsid w:val="00197DF1"/>
    <w:rsid w:val="001B3DD9"/>
    <w:rsid w:val="001B7E5D"/>
    <w:rsid w:val="001D3BAC"/>
    <w:rsid w:val="001E2CD2"/>
    <w:rsid w:val="00216025"/>
    <w:rsid w:val="00245C4E"/>
    <w:rsid w:val="002C1321"/>
    <w:rsid w:val="002C2031"/>
    <w:rsid w:val="002C5896"/>
    <w:rsid w:val="002D3BED"/>
    <w:rsid w:val="00307C2B"/>
    <w:rsid w:val="00315D04"/>
    <w:rsid w:val="00356405"/>
    <w:rsid w:val="00383247"/>
    <w:rsid w:val="003D6E2B"/>
    <w:rsid w:val="003E7597"/>
    <w:rsid w:val="00404E7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1C71"/>
    <w:rsid w:val="005F07AC"/>
    <w:rsid w:val="005F1745"/>
    <w:rsid w:val="005F3992"/>
    <w:rsid w:val="00666ADB"/>
    <w:rsid w:val="006A1802"/>
    <w:rsid w:val="006C0CBB"/>
    <w:rsid w:val="006C74EA"/>
    <w:rsid w:val="00704ABB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2405"/>
    <w:rsid w:val="00983951"/>
    <w:rsid w:val="00984124"/>
    <w:rsid w:val="00984640"/>
    <w:rsid w:val="00995C37"/>
    <w:rsid w:val="009C03EB"/>
    <w:rsid w:val="009C118A"/>
    <w:rsid w:val="009D32B1"/>
    <w:rsid w:val="00A02011"/>
    <w:rsid w:val="00A4011E"/>
    <w:rsid w:val="00A86015"/>
    <w:rsid w:val="00A9594E"/>
    <w:rsid w:val="00AE59C8"/>
    <w:rsid w:val="00B03FCE"/>
    <w:rsid w:val="00B10098"/>
    <w:rsid w:val="00B14794"/>
    <w:rsid w:val="00B5790D"/>
    <w:rsid w:val="00B945C5"/>
    <w:rsid w:val="00BA20EA"/>
    <w:rsid w:val="00BB5AFC"/>
    <w:rsid w:val="00BC0A56"/>
    <w:rsid w:val="00BE5378"/>
    <w:rsid w:val="00C05BD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C1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03C0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24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F35219D-EAAD-4702-AA87-DB78A20D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4B491040</Template>
  <TotalTime>0</TotalTime>
  <Pages>3</Pages>
  <Words>322</Words>
  <Characters>1687</Characters>
  <Application>Microsoft Office Word</Application>
  <DocSecurity>0</DocSecurity>
  <Lines>63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 Text of Previous Version (Jan. 24, 2019) - South Carolina Legislature Online</dc:title>
  <dc:subject/>
  <dc:creator>Sara Parrish</dc:creator>
  <cp:keywords/>
  <dc:description/>
  <cp:lastModifiedBy>Brent Walling</cp:lastModifiedBy>
  <cp:revision>2</cp:revision>
  <dcterms:created xsi:type="dcterms:W3CDTF">2019-01-24T17:41:00Z</dcterms:created>
  <dcterms:modified xsi:type="dcterms:W3CDTF">2019-01-24T17:41:00Z</dcterms:modified>
</cp:coreProperties>
</file>