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5F3" w:rsidRPr="00522CE0" w:rsidRDefault="00BD05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20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20, TITLE 59 OF THE 1976 CODE, RELATING TO THE EDUCATION </w:t>
      </w:r>
      <w:r w:rsidR="00196339">
        <w:rPr>
          <w:rFonts w:eastAsia="Times New Roman"/>
        </w:rPr>
        <w:t>FINANCE</w:t>
      </w:r>
      <w:r>
        <w:rPr>
          <w:rFonts w:eastAsia="Times New Roman"/>
        </w:rPr>
        <w:t xml:space="preserve"> ACT</w:t>
      </w:r>
      <w:r w:rsidR="00196339">
        <w:rPr>
          <w:rFonts w:eastAsia="Times New Roman"/>
        </w:rPr>
        <w:t xml:space="preserve"> OF 1977</w:t>
      </w:r>
      <w:r>
        <w:rPr>
          <w:rFonts w:eastAsia="Times New Roman"/>
        </w:rPr>
        <w:t>, BY ADDING SECTION 59-20-45</w:t>
      </w:r>
      <w:r w:rsidR="00DA0B7F">
        <w:rPr>
          <w:rFonts w:eastAsia="Times New Roman"/>
        </w:rPr>
        <w:t>,</w:t>
      </w:r>
      <w:r>
        <w:rPr>
          <w:rFonts w:eastAsia="Times New Roman"/>
        </w:rPr>
        <w:t xml:space="preserve"> TO PROVIDE FOR THE ESTABLISHMENT OF A FUND TO BE USED TO INCREASE TEACHER SALARIES; AND TO PROVIDE FOR THE REVENUE CREDITED TO THE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539E">
        <w:rPr>
          <w:rFonts w:eastAsia="Times New Roman"/>
        </w:rPr>
        <w:t>Chapter 20, Title 59 of the 1976 Code is amended by adding:</w:t>
      </w:r>
    </w:p>
    <w:p w:rsidR="00F4539E" w:rsidRDefault="00F4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39E" w:rsidRDefault="00F4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59-20-45.</w:t>
      </w:r>
      <w:r>
        <w:rPr>
          <w:rFonts w:eastAsia="Times New Roman"/>
        </w:rPr>
        <w:tab/>
        <w:t>(A)</w:t>
      </w:r>
      <w:r>
        <w:rPr>
          <w:rFonts w:eastAsia="Times New Roman"/>
        </w:rPr>
        <w:tab/>
        <w:t xml:space="preserve">There is established the Teacher Salary Enhancement Fund, separate and distinct from the general fund, in the State Treasury. The revenue in the fund must be </w:t>
      </w:r>
      <w:r w:rsidR="0043489F">
        <w:rPr>
          <w:rFonts w:eastAsia="Times New Roman"/>
        </w:rPr>
        <w:t>appropriated</w:t>
      </w:r>
      <w:r w:rsidR="00F6732D">
        <w:rPr>
          <w:rFonts w:eastAsia="Times New Roman"/>
        </w:rPr>
        <w:t xml:space="preserve"> annually </w:t>
      </w:r>
      <w:r w:rsidR="0043489F">
        <w:rPr>
          <w:rFonts w:eastAsia="Times New Roman"/>
        </w:rPr>
        <w:t>to</w:t>
      </w:r>
      <w:r w:rsidR="00F6732D">
        <w:rPr>
          <w:rFonts w:eastAsia="Times New Roman"/>
        </w:rPr>
        <w:t xml:space="preserve"> the Department of Education to </w:t>
      </w:r>
      <w:r w:rsidR="00266D82">
        <w:rPr>
          <w:rFonts w:eastAsia="Times New Roman"/>
        </w:rPr>
        <w:t>adjust the statewide minimum salary schedule commensurate with the revenue credited to the fund pursuant to subsection (B)</w:t>
      </w:r>
      <w:r w:rsidR="00F6732D">
        <w:rPr>
          <w:rFonts w:eastAsia="Times New Roman"/>
        </w:rPr>
        <w:t>.</w:t>
      </w:r>
    </w:p>
    <w:p w:rsidR="00F6732D" w:rsidRDefault="00F6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revenues must be credited to the Teacher Salary Enhancement Fund:</w:t>
      </w:r>
    </w:p>
    <w:p w:rsidR="00F6732D" w:rsidRDefault="00F6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sales and use tax revenues </w:t>
      </w:r>
      <w:r w:rsidR="00196339">
        <w:rPr>
          <w:rFonts w:eastAsia="Times New Roman"/>
        </w:rPr>
        <w:t>owed by any South Carolina retailer that has utilized the provisions of Section 12-36-2691</w:t>
      </w:r>
      <w:r w:rsidR="00DA0B7F">
        <w:rPr>
          <w:rFonts w:eastAsia="Times New Roman"/>
        </w:rPr>
        <w:t>,</w:t>
      </w:r>
      <w:r w:rsidR="00196339">
        <w:rPr>
          <w:rFonts w:eastAsia="Times New Roman"/>
        </w:rPr>
        <w:t xml:space="preserve"> minus any sales and use tax revenue remitted by any such retailer in Fiscal Year 2018-2019</w:t>
      </w:r>
      <w:r>
        <w:rPr>
          <w:rFonts w:eastAsia="Times New Roman"/>
        </w:rPr>
        <w:t>;</w:t>
      </w:r>
      <w:r w:rsidR="00266D82">
        <w:rPr>
          <w:rFonts w:eastAsia="Times New Roman"/>
        </w:rPr>
        <w:t xml:space="preserve"> </w:t>
      </w:r>
    </w:p>
    <w:p w:rsidR="004F281C"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the extent allowed by federal law, sales and use tax revenues collected by remote sellers</w:t>
      </w:r>
      <w:r w:rsidR="004F281C">
        <w:rPr>
          <w:rFonts w:eastAsia="Times New Roman"/>
        </w:rPr>
        <w:t>; and</w:t>
      </w:r>
    </w:p>
    <w:p w:rsidR="004F281C" w:rsidRDefault="004F2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sales and use tax revenues owed on the sale of tangible personal property sold on an Internet website by independent sellers through a South Carolina retailer on consignment, or any other Internet sale made by a third party through a South Carolina retailer.</w:t>
      </w:r>
    </w:p>
    <w:p w:rsidR="00266D82" w:rsidRDefault="004F2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amount of revenue credit to the Teacher Salary Enhancement Fund pursuant to item (B)(3), if any, must be determined by an estimate of the Board of Economic Advisors. The board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Teacher Salary Enhancement Fund in equal monthly installments.</w:t>
      </w:r>
      <w:r w:rsidR="00266D82">
        <w:rPr>
          <w:rFonts w:eastAsia="Times New Roman"/>
        </w:rPr>
        <w:t>”</w:t>
      </w:r>
    </w:p>
    <w:p w:rsidR="00266D82"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067" w:rsidRPr="00522CE0"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D82">
        <w:rPr>
          <w:rFonts w:eastAsia="Times New Roman"/>
        </w:rPr>
        <w:t>2</w:t>
      </w:r>
      <w:r>
        <w:rPr>
          <w:rFonts w:eastAsia="Times New Roman"/>
        </w:rPr>
        <w:t>.</w:t>
      </w:r>
      <w:r>
        <w:rPr>
          <w:rFonts w:eastAsia="Times New Roman"/>
        </w:rPr>
        <w:tab/>
        <w:t>This act takes effect upon approval by the Governor.</w:t>
      </w:r>
      <w:r w:rsidR="00266D82">
        <w:rPr>
          <w:rFonts w:eastAsia="Times New Roman"/>
        </w:rPr>
        <w:t xml:space="preserve"> The first adjustment to the statewide minimum salary schedule shall be reflected in the statewide minimum salary schedule</w:t>
      </w:r>
      <w:r w:rsidR="00A67251">
        <w:rPr>
          <w:rFonts w:eastAsia="Times New Roman"/>
        </w:rPr>
        <w:t xml:space="preserve"> for the 2020-2021 school year.</w:t>
      </w:r>
    </w:p>
    <w:p w:rsidR="008007EE" w:rsidRDefault="00BE6A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5F3" w:rsidRDefault="00BD05F3" w:rsidP="00BD05F3">
      <w:pPr>
        <w:suppressAutoHyphens/>
        <w:jc w:val="both"/>
        <w:rPr>
          <w:rFonts w:eastAsia="Times New Roman"/>
        </w:rPr>
      </w:pPr>
    </w:p>
    <w:sectPr w:rsidR="00BD05F3" w:rsidSect="00BD05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D82" w:rsidRDefault="00266D82" w:rsidP="00522CE0">
      <w:r>
        <w:separator/>
      </w:r>
    </w:p>
  </w:endnote>
  <w:endnote w:type="continuationSeparator" w:id="0">
    <w:p w:rsidR="00266D82" w:rsidRDefault="00266D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9CBE2E-FE24-4FC0-917D-1069480D9869}"/>
    <w:embedBold r:id="rId2" w:fontKey="{13D54146-473E-45E8-BC05-2D0DB769B41F}"/>
  </w:font>
  <w:font w:name="Calibri">
    <w:panose1 w:val="020F0502020204030204"/>
    <w:charset w:val="00"/>
    <w:family w:val="swiss"/>
    <w:pitch w:val="variable"/>
    <w:sig w:usb0="E00002FF" w:usb1="4000ACFF" w:usb2="00000001" w:usb3="00000000" w:csb0="0000019F" w:csb1="00000000"/>
    <w:embedRegular r:id="rId3" w:fontKey="{446C2384-9632-4CAA-B942-761A090C0913}"/>
  </w:font>
  <w:font w:name="Cambria">
    <w:panose1 w:val="02040503050406030204"/>
    <w:charset w:val="00"/>
    <w:family w:val="roman"/>
    <w:pitch w:val="variable"/>
    <w:sig w:usb0="E00002FF" w:usb1="400004FF" w:usb2="00000000" w:usb3="00000000" w:csb0="0000019F" w:csb1="00000000"/>
    <w:embedRegular r:id="rId4" w:fontKey="{01BAF2DA-F80C-4B52-8198-879E01C45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EE" w:rsidRPr="00BD05F3" w:rsidRDefault="00BD05F3" w:rsidP="00BD05F3">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D82" w:rsidRDefault="00266D82" w:rsidP="00522CE0">
      <w:r>
        <w:separator/>
      </w:r>
    </w:p>
  </w:footnote>
  <w:footnote w:type="continuationSeparator" w:id="0">
    <w:p w:rsidR="00266D82" w:rsidRDefault="00266D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TEAC.KMM.MEK"/>
    <w:docVar w:name="CoverAttorneyInitials" w:val="KMM"/>
    <w:docVar w:name="CoverAttorneyLastName" w:val="Moffitt"/>
    <w:docVar w:name="CoverBillType" w:val="b"/>
    <w:docVar w:name="CoverSenator" w:val="MEK"/>
    <w:docVar w:name="dvBillNumber" w:val="215"/>
    <w:docVar w:name="dvBillNumberPrefix" w:val="S. "/>
    <w:docVar w:name="dvOriginalBody" w:val="Senate"/>
    <w:docVar w:name="fulldraftpath" w:val="L:\S-RES\MEK\001TEAC.KMM.MEK.DOCX"/>
    <w:docVar w:name="NameofBody" w:val="S"/>
    <w:docVar w:name="vgroup2" w:val="S-RES"/>
  </w:docVars>
  <w:rsids>
    <w:rsidRoot w:val="00D32067"/>
    <w:rsid w:val="00042AC1"/>
    <w:rsid w:val="00046516"/>
    <w:rsid w:val="00072458"/>
    <w:rsid w:val="0007601D"/>
    <w:rsid w:val="0007733F"/>
    <w:rsid w:val="000B0720"/>
    <w:rsid w:val="000B5EAF"/>
    <w:rsid w:val="001315B2"/>
    <w:rsid w:val="00170561"/>
    <w:rsid w:val="00186AC9"/>
    <w:rsid w:val="00196339"/>
    <w:rsid w:val="00197DF1"/>
    <w:rsid w:val="001B3DD9"/>
    <w:rsid w:val="001B7E5D"/>
    <w:rsid w:val="001D3BAC"/>
    <w:rsid w:val="00216025"/>
    <w:rsid w:val="00245C4E"/>
    <w:rsid w:val="00266D82"/>
    <w:rsid w:val="002C1321"/>
    <w:rsid w:val="002C2031"/>
    <w:rsid w:val="002C5896"/>
    <w:rsid w:val="002D3BED"/>
    <w:rsid w:val="002E4292"/>
    <w:rsid w:val="00307C2B"/>
    <w:rsid w:val="00315D04"/>
    <w:rsid w:val="00383247"/>
    <w:rsid w:val="003D6E2B"/>
    <w:rsid w:val="003E7597"/>
    <w:rsid w:val="00413EBF"/>
    <w:rsid w:val="0043489F"/>
    <w:rsid w:val="0044020F"/>
    <w:rsid w:val="00450668"/>
    <w:rsid w:val="00454138"/>
    <w:rsid w:val="00462DAD"/>
    <w:rsid w:val="004813A2"/>
    <w:rsid w:val="004952FA"/>
    <w:rsid w:val="004B6A22"/>
    <w:rsid w:val="004D7F37"/>
    <w:rsid w:val="004F281C"/>
    <w:rsid w:val="00522CE0"/>
    <w:rsid w:val="00541951"/>
    <w:rsid w:val="00565148"/>
    <w:rsid w:val="00570403"/>
    <w:rsid w:val="00593361"/>
    <w:rsid w:val="005A2AA6"/>
    <w:rsid w:val="005A413B"/>
    <w:rsid w:val="005A5017"/>
    <w:rsid w:val="005A648C"/>
    <w:rsid w:val="005F07AC"/>
    <w:rsid w:val="005F1745"/>
    <w:rsid w:val="006A1802"/>
    <w:rsid w:val="006C0CBB"/>
    <w:rsid w:val="006C74EA"/>
    <w:rsid w:val="00720D40"/>
    <w:rsid w:val="007318D4"/>
    <w:rsid w:val="00765784"/>
    <w:rsid w:val="007A4390"/>
    <w:rsid w:val="007E5CB7"/>
    <w:rsid w:val="008007E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7251"/>
    <w:rsid w:val="00A86015"/>
    <w:rsid w:val="00A9594E"/>
    <w:rsid w:val="00AB42EC"/>
    <w:rsid w:val="00AE59C8"/>
    <w:rsid w:val="00B10098"/>
    <w:rsid w:val="00B5790D"/>
    <w:rsid w:val="00B945C5"/>
    <w:rsid w:val="00BA20EA"/>
    <w:rsid w:val="00BB5AFC"/>
    <w:rsid w:val="00BC0A56"/>
    <w:rsid w:val="00BD05F3"/>
    <w:rsid w:val="00BE6A5C"/>
    <w:rsid w:val="00C41BC5"/>
    <w:rsid w:val="00C45366"/>
    <w:rsid w:val="00C57023"/>
    <w:rsid w:val="00C74052"/>
    <w:rsid w:val="00CB187A"/>
    <w:rsid w:val="00CC0EC7"/>
    <w:rsid w:val="00CC251A"/>
    <w:rsid w:val="00CF2C98"/>
    <w:rsid w:val="00D1088B"/>
    <w:rsid w:val="00D1286F"/>
    <w:rsid w:val="00D14DE6"/>
    <w:rsid w:val="00D156D2"/>
    <w:rsid w:val="00D32067"/>
    <w:rsid w:val="00D35486"/>
    <w:rsid w:val="00D53E29"/>
    <w:rsid w:val="00D86943"/>
    <w:rsid w:val="00DA0B7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39E"/>
    <w:rsid w:val="00F51241"/>
    <w:rsid w:val="00F52959"/>
    <w:rsid w:val="00F55884"/>
    <w:rsid w:val="00F6732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35F7445-6036-4BFE-AC65-9DD34E63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374</Words>
  <Characters>1885</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215 Text of Previous Version (Dec. 12, 2018) - South Carolina Legislature Online</dc:title>
  <dc:subject/>
  <dc:creator>Ken Moffitt</dc:creator>
  <cp:keywords/>
  <dc:description/>
  <cp:lastModifiedBy>S Volk</cp:lastModifiedBy>
  <cp:revision>2</cp:revision>
  <dcterms:created xsi:type="dcterms:W3CDTF">2018-12-12T21:54:00Z</dcterms:created>
  <dcterms:modified xsi:type="dcterms:W3CDTF">2018-12-12T21:54:00Z</dcterms:modified>
</cp:coreProperties>
</file>