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584" w:rsidRDefault="00FA758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A4" w:rsidRDefault="00B731A4" w:rsidP="00B7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3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A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BETWEEN STATUS AND CRIMINAL OFFENSES AND TO CHANGE THE REQUIREMENTS FOR COURT ORDERS;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1810, RELATING TO DETERMINATION OF RELEASE OF JUVENILES ADJUDICATED DELINQUENT BY THE DEPARTMENT, SO AS TO MAKE CONFORMING CHANGES; AND TO AMEND SECTION 63</w:t>
      </w:r>
      <w:r w:rsidR="00D83EE7">
        <w:rPr>
          <w:color w:val="000000" w:themeColor="text1"/>
          <w:u w:color="000000" w:themeColor="text1"/>
        </w:rPr>
        <w:noBreakHyphen/>
      </w:r>
      <w:r w:rsidRPr="00956436">
        <w:rPr>
          <w:color w:val="000000" w:themeColor="text1"/>
          <w:u w:color="000000" w:themeColor="text1"/>
        </w:rPr>
        <w:t>19</w:t>
      </w:r>
      <w:r w:rsidR="00D83EE7">
        <w:rPr>
          <w:color w:val="000000" w:themeColor="text1"/>
          <w:u w:color="000000" w:themeColor="text1"/>
        </w:rPr>
        <w:noBreakHyphen/>
      </w:r>
      <w:r w:rsidRPr="00956436">
        <w:rPr>
          <w:color w:val="000000" w:themeColor="text1"/>
          <w:u w:color="000000" w:themeColor="text1"/>
        </w:rPr>
        <w:t>2050, AS AMENDED, RELATING TO EXPUNGEMENT OF CERTAIN COURT RECORDS, SO AS TO PROVIDE FOR THE AUTOMATIC EXPUNGEMENT OF A JUVENILE</w:t>
      </w:r>
      <w:r w:rsidR="00D83EE7" w:rsidRPr="00D83EE7">
        <w:rPr>
          <w:color w:val="000000" w:themeColor="text1"/>
          <w:u w:color="000000" w:themeColor="text1"/>
        </w:rPr>
        <w:t>’</w:t>
      </w:r>
      <w:r w:rsidRPr="00956436">
        <w:rPr>
          <w:color w:val="000000" w:themeColor="text1"/>
          <w:u w:color="000000" w:themeColor="text1"/>
        </w:rPr>
        <w:t>S RECORDS FOR STATUS OFFENSES,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36B" w:rsidRDefault="006A2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36B" w:rsidRDefault="006A2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C2" w:rsidRPr="0092457B" w:rsidRDefault="006A236B"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B02AC2">
        <w:tab/>
      </w:r>
      <w:r w:rsidR="00B02AC2" w:rsidRPr="0092457B">
        <w:rPr>
          <w:color w:val="000000" w:themeColor="text1"/>
          <w:u w:color="000000" w:themeColor="text1"/>
        </w:rPr>
        <w:t>Section 63</w:t>
      </w:r>
      <w:r w:rsidR="00D83EE7">
        <w:rPr>
          <w:color w:val="000000" w:themeColor="text1"/>
          <w:u w:color="000000" w:themeColor="text1"/>
        </w:rPr>
        <w:noBreakHyphen/>
      </w:r>
      <w:r w:rsidR="00B02AC2" w:rsidRPr="0092457B">
        <w:rPr>
          <w:color w:val="000000" w:themeColor="text1"/>
          <w:u w:color="000000" w:themeColor="text1"/>
        </w:rPr>
        <w:t>19</w:t>
      </w:r>
      <w:r w:rsidR="00D83EE7">
        <w:rPr>
          <w:color w:val="000000" w:themeColor="text1"/>
          <w:u w:color="000000" w:themeColor="text1"/>
        </w:rPr>
        <w:noBreakHyphen/>
      </w:r>
      <w:r w:rsidR="00B02AC2" w:rsidRPr="0092457B">
        <w:rPr>
          <w:color w:val="000000" w:themeColor="text1"/>
          <w:u w:color="000000" w:themeColor="text1"/>
        </w:rPr>
        <w:t>820(C) and (E)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D83EE7">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D83EE7">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D83EE7" w:rsidRPr="00D83EE7">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D83EE7">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D83EE7">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1020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w:t>
      </w:r>
      <w:r w:rsidRPr="0092457B">
        <w:rPr>
          <w:color w:val="000000" w:themeColor="text1"/>
          <w:u w:color="000000" w:themeColor="text1"/>
        </w:rPr>
        <w:lastRenderedPageBreak/>
        <w:t>or an officer having an arrested child in charge, may institute a proceeding respecting the child.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D83EE7" w:rsidRPr="00D83EE7">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t>A.</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1440(A)</w:t>
      </w:r>
      <w:r>
        <w:rPr>
          <w:color w:val="000000" w:themeColor="text1"/>
          <w:u w:color="000000" w:themeColor="text1"/>
        </w:rPr>
        <w:t>,</w:t>
      </w:r>
      <w:r w:rsidRPr="0092457B">
        <w:rPr>
          <w:color w:val="000000" w:themeColor="text1"/>
          <w:u w:color="000000" w:themeColor="text1"/>
        </w:rPr>
        <w:t xml:space="preserve"> (C)</w:t>
      </w:r>
      <w:r>
        <w:rPr>
          <w:color w:val="000000" w:themeColor="text1"/>
          <w:u w:color="000000" w:themeColor="text1"/>
        </w:rPr>
        <w:t>,</w:t>
      </w:r>
      <w:r w:rsidRPr="0092457B">
        <w:rPr>
          <w:color w:val="000000" w:themeColor="text1"/>
          <w:u w:color="000000" w:themeColor="text1"/>
        </w:rPr>
        <w:t xml:space="preserve"> </w:t>
      </w:r>
      <w:r>
        <w:rPr>
          <w:color w:val="000000" w:themeColor="text1"/>
          <w:u w:color="000000" w:themeColor="text1"/>
        </w:rPr>
        <w:t>and (F)</w:t>
      </w:r>
      <w:r w:rsidRPr="0092457B">
        <w:rPr>
          <w:color w:val="000000" w:themeColor="text1"/>
          <w:u w:color="000000" w:themeColor="text1"/>
        </w:rPr>
        <w:t xml:space="preserve">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D83EE7" w:rsidRPr="00D83EE7">
        <w:rPr>
          <w:color w:val="000000" w:themeColor="text1"/>
          <w:u w:color="000000" w:themeColor="text1"/>
        </w:rPr>
        <w:t>’</w:t>
      </w:r>
      <w:r w:rsidRPr="0092457B">
        <w:rPr>
          <w:color w:val="000000" w:themeColor="text1"/>
          <w:u w:color="000000" w:themeColor="text1"/>
        </w:rPr>
        <w:t xml:space="preserve">s twelfth birthday and before the seventeenth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D83EE7" w:rsidRPr="00D83EE7">
        <w:rPr>
          <w:color w:val="000000" w:themeColor="text1"/>
          <w:u w:color="000000" w:themeColor="text1"/>
        </w:rPr>
        <w:t>’</w:t>
      </w:r>
      <w:r w:rsidRPr="0092457B">
        <w:rPr>
          <w:color w:val="000000" w:themeColor="text1"/>
          <w:u w:color="000000" w:themeColor="text1"/>
        </w:rPr>
        <w:t xml:space="preserve">s seventeenth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D83EE7">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w:t>
      </w:r>
      <w:r w:rsidRPr="0092457B">
        <w:rPr>
          <w:color w:val="000000" w:themeColor="text1"/>
          <w:u w:color="000000" w:themeColor="text1"/>
        </w:rPr>
        <w:lastRenderedPageBreak/>
        <w:t>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who is temporarily committed to the department</w:t>
      </w:r>
      <w:r w:rsidR="00D83EE7" w:rsidRPr="00D83EE7">
        <w:rPr>
          <w:color w:val="000000" w:themeColor="text1"/>
          <w:u w:color="000000" w:themeColor="text1"/>
        </w:rPr>
        <w:t>’</w:t>
      </w:r>
      <w:r w:rsidRPr="0092457B">
        <w:rPr>
          <w:color w:val="000000" w:themeColor="text1"/>
          <w:u w:color="000000" w:themeColor="text1"/>
        </w:rPr>
        <w:t>s custody for a residential evaluation, to reside in that child</w:t>
      </w:r>
      <w:r w:rsidR="00D83EE7" w:rsidRPr="00D83EE7">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D83EE7" w:rsidRPr="00D83EE7">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712137">
        <w:rPr>
          <w:color w:val="000000" w:themeColor="text1"/>
          <w:u w:color="000000" w:themeColor="text1"/>
        </w:rPr>
        <w:t>or</w:t>
      </w:r>
    </w:p>
    <w:p w:rsidR="00B02AC2" w:rsidRPr="00712137"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C31218">
        <w:rPr>
          <w:strike/>
          <w:color w:val="000000" w:themeColor="text1"/>
          <w:u w:color="000000" w:themeColor="text1"/>
        </w:rPr>
        <w:t>including truancy</w:t>
      </w:r>
      <w:r>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lastRenderedPageBreak/>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Nothing in this section precludes the commitment of a child who is charged with, adjudicated of, or convicted of a criminal offens</w:t>
      </w:r>
      <w:r w:rsidRPr="00712137">
        <w:rPr>
          <w:color w:val="000000" w:themeColor="text1"/>
          <w:u w:val="single" w:color="000000" w:themeColor="text1"/>
        </w:rPr>
        <w:t>e.</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These subsections take effect upon approval by the Governor and are effective until July 1, 2019.</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1440(A),(C), and (F)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D83EE7" w:rsidRPr="00D83EE7">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D83EE7" w:rsidRPr="00D83EE7">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D83EE7">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D83EE7" w:rsidRPr="00D83EE7">
        <w:rPr>
          <w:color w:val="000000" w:themeColor="text1"/>
          <w:u w:color="000000" w:themeColor="text1"/>
        </w:rPr>
        <w:t>’</w:t>
      </w:r>
      <w:r w:rsidRPr="0092457B">
        <w:rPr>
          <w:color w:val="000000" w:themeColor="text1"/>
          <w:u w:color="000000" w:themeColor="text1"/>
        </w:rPr>
        <w:t>s custody for a residential evaluation, to reside in that child</w:t>
      </w:r>
      <w:r w:rsidR="00D83EE7" w:rsidRPr="00D83EE7">
        <w:rPr>
          <w:color w:val="000000" w:themeColor="text1"/>
          <w:u w:color="000000" w:themeColor="text1"/>
        </w:rPr>
        <w:t>’</w:t>
      </w:r>
      <w:r w:rsidRPr="0092457B">
        <w:rPr>
          <w:color w:val="000000" w:themeColor="text1"/>
          <w:u w:color="000000" w:themeColor="text1"/>
        </w:rPr>
        <w:t xml:space="preserve">s home or in his home community while undergoing a community evaluation, </w:t>
      </w:r>
      <w:r w:rsidRPr="0092457B">
        <w:rPr>
          <w:color w:val="000000" w:themeColor="text1"/>
          <w:u w:color="000000" w:themeColor="text1"/>
        </w:rPr>
        <w:lastRenderedPageBreak/>
        <w:t>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D83EE7" w:rsidRPr="00D83EE7">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B02AC2" w:rsidRPr="009A24DF"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D83EE7" w:rsidRPr="00D83EE7">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 These subsections take effect July 1, 2019.</w:t>
      </w: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D83EE7">
        <w:rPr>
          <w:color w:val="000000" w:themeColor="text1"/>
          <w:u w:color="000000" w:themeColor="text1"/>
        </w:rPr>
        <w:noBreakHyphen/>
      </w:r>
      <w:r w:rsidRPr="00AB7CBC">
        <w:rPr>
          <w:color w:val="000000" w:themeColor="text1"/>
          <w:u w:color="000000" w:themeColor="text1"/>
        </w:rPr>
        <w:t>19</w:t>
      </w:r>
      <w:r w:rsidR="00D83EE7">
        <w:rPr>
          <w:color w:val="000000" w:themeColor="text1"/>
          <w:u w:color="000000" w:themeColor="text1"/>
        </w:rPr>
        <w:noBreakHyphen/>
      </w:r>
      <w:r w:rsidRPr="00AB7CBC">
        <w:rPr>
          <w:color w:val="000000" w:themeColor="text1"/>
          <w:u w:color="000000" w:themeColor="text1"/>
        </w:rPr>
        <w:t>1810(A) of the 1976 Code is amended to read:</w:t>
      </w:r>
    </w:p>
    <w:p w:rsidR="00B02AC2" w:rsidRPr="00AB7CBC"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AB7CBC"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B02AC2" w:rsidRPr="00AB7CBC"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2050(A) of the 1976 Code is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D83EE7">
        <w:rPr>
          <w:color w:val="000000" w:themeColor="text1"/>
          <w:u w:color="000000" w:themeColor="text1"/>
        </w:rPr>
        <w:noBreakHyphen/>
      </w:r>
      <w:r w:rsidRPr="0092457B">
        <w:rPr>
          <w:color w:val="000000" w:themeColor="text1"/>
          <w:u w:color="000000" w:themeColor="text1"/>
        </w:rPr>
        <w:t>1</w:t>
      </w:r>
      <w:r w:rsidR="00D83EE7">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2050(C) of the 1976 Code, as last amended by Act 2</w:t>
      </w:r>
      <w:r>
        <w:rPr>
          <w:color w:val="000000" w:themeColor="text1"/>
          <w:u w:color="000000" w:themeColor="text1"/>
        </w:rPr>
        <w:t>54</w:t>
      </w:r>
      <w:r w:rsidRPr="0092457B">
        <w:rPr>
          <w:color w:val="000000" w:themeColor="text1"/>
          <w:u w:color="000000" w:themeColor="text1"/>
        </w:rPr>
        <w:t xml:space="preserve"> of 201</w:t>
      </w:r>
      <w:r>
        <w:rPr>
          <w:color w:val="000000" w:themeColor="text1"/>
          <w:u w:color="000000" w:themeColor="text1"/>
        </w:rPr>
        <w:t>8</w:t>
      </w:r>
      <w:r w:rsidRPr="0092457B">
        <w:rPr>
          <w:color w:val="000000" w:themeColor="text1"/>
          <w:u w:color="000000" w:themeColor="text1"/>
        </w:rPr>
        <w:t>, is further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 xml:space="preserve">If the person has been taken into custody for, charged with, or adjudicated delinquent for having committed a status offense, the court shall grant the expungement order. If the person has been taken into custody for, charged with, or adjudicated </w:t>
      </w:r>
      <w:r w:rsidRPr="0092457B">
        <w:rPr>
          <w:strike/>
          <w:color w:val="000000" w:themeColor="text1"/>
          <w:u w:color="000000" w:themeColor="text1"/>
        </w:rPr>
        <w:lastRenderedPageBreak/>
        <w:t>delinquent for having committed multiple status offenses, the court may grant an expungement order for the multiple status offenses.</w:t>
      </w:r>
      <w:r w:rsidRPr="0092457B">
        <w:rPr>
          <w:color w:val="000000" w:themeColor="text1"/>
          <w:u w:color="000000" w:themeColor="text1"/>
        </w:rPr>
        <w:t xml:space="preserve"> </w:t>
      </w:r>
      <w:r w:rsidRPr="0092457B">
        <w:rPr>
          <w:color w:val="000000" w:themeColor="text1"/>
          <w:u w:val="single" w:color="000000" w:themeColor="text1"/>
        </w:rPr>
        <w:t>All official records relating to taking into custody, the charges filed, the adjudication, and the disposition for committing a status offense, as defined in Section 63</w:t>
      </w:r>
      <w:r w:rsidR="00D83EE7">
        <w:rPr>
          <w:color w:val="000000" w:themeColor="text1"/>
          <w:u w:val="single" w:color="000000" w:themeColor="text1"/>
        </w:rPr>
        <w:noBreakHyphen/>
      </w:r>
      <w:r w:rsidRPr="0092457B">
        <w:rPr>
          <w:color w:val="000000" w:themeColor="text1"/>
          <w:u w:val="single" w:color="000000" w:themeColor="text1"/>
        </w:rPr>
        <w:t>19</w:t>
      </w:r>
      <w:r w:rsidR="00D83EE7">
        <w:rPr>
          <w:color w:val="000000" w:themeColor="text1"/>
          <w:u w:val="single" w:color="000000" w:themeColor="text1"/>
        </w:rPr>
        <w:noBreakHyphen/>
      </w:r>
      <w:r w:rsidRPr="0092457B">
        <w:rPr>
          <w:color w:val="000000" w:themeColor="text1"/>
          <w:u w:val="single" w:color="000000" w:themeColor="text1"/>
        </w:rPr>
        <w:t>20, must be expunged automatically. 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sidR="00D83EE7">
        <w:rPr>
          <w:color w:val="000000" w:themeColor="text1"/>
          <w:u w:color="000000" w:themeColor="text1"/>
        </w:rPr>
        <w:noBreakHyphen/>
      </w:r>
      <w:r w:rsidRPr="009D7624">
        <w:rPr>
          <w:color w:val="000000" w:themeColor="text1"/>
          <w:u w:color="000000" w:themeColor="text1"/>
        </w:rPr>
        <w:t>1</w:t>
      </w:r>
      <w:r w:rsidR="00D83EE7">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D83EE7" w:rsidRPr="00D83EE7">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D83EE7">
        <w:rPr>
          <w:color w:val="000000" w:themeColor="text1"/>
          <w:u w:color="000000" w:themeColor="text1"/>
        </w:rPr>
        <w:noBreakHyphen/>
      </w:r>
      <w:r w:rsidRPr="0092457B">
        <w:rPr>
          <w:color w:val="000000" w:themeColor="text1"/>
          <w:u w:color="000000" w:themeColor="text1"/>
        </w:rPr>
        <w:t>1</w:t>
      </w:r>
      <w:r w:rsidR="00D83EE7">
        <w:rPr>
          <w:color w:val="000000" w:themeColor="text1"/>
          <w:u w:color="000000" w:themeColor="text1"/>
        </w:rPr>
        <w:noBreakHyphen/>
      </w:r>
      <w:r w:rsidRPr="0092457B">
        <w:rPr>
          <w:color w:val="000000" w:themeColor="text1"/>
          <w:u w:color="000000" w:themeColor="text1"/>
        </w:rPr>
        <w:t>60, must not be expunged.”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upon approval by the Governor and is effective until July 1, 2019.</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C.</w:t>
      </w:r>
      <w:r w:rsidRPr="0092457B">
        <w:rPr>
          <w:color w:val="000000" w:themeColor="text1"/>
          <w:u w:color="000000" w:themeColor="text1"/>
        </w:rPr>
        <w:tab/>
        <w:t>1.</w:t>
      </w:r>
      <w:r w:rsidRPr="0092457B">
        <w:rPr>
          <w:color w:val="000000" w:themeColor="text1"/>
          <w:u w:color="000000" w:themeColor="text1"/>
        </w:rPr>
        <w:tab/>
        <w:t>Section 63</w:t>
      </w:r>
      <w:r w:rsidR="00D83EE7">
        <w:rPr>
          <w:color w:val="000000" w:themeColor="text1"/>
          <w:u w:color="000000" w:themeColor="text1"/>
        </w:rPr>
        <w:noBreakHyphen/>
      </w:r>
      <w:r w:rsidRPr="0092457B">
        <w:rPr>
          <w:color w:val="000000" w:themeColor="text1"/>
          <w:u w:color="000000" w:themeColor="text1"/>
        </w:rPr>
        <w:t>19</w:t>
      </w:r>
      <w:r w:rsidR="00D83EE7">
        <w:rPr>
          <w:color w:val="000000" w:themeColor="text1"/>
          <w:u w:color="000000" w:themeColor="text1"/>
        </w:rPr>
        <w:noBreakHyphen/>
      </w:r>
      <w:r w:rsidRPr="0092457B">
        <w:rPr>
          <w:color w:val="000000" w:themeColor="text1"/>
          <w:u w:color="000000" w:themeColor="text1"/>
        </w:rPr>
        <w:t xml:space="preserve">2050(C) of the 1976 </w:t>
      </w:r>
      <w:r>
        <w:rPr>
          <w:color w:val="000000" w:themeColor="text1"/>
          <w:u w:color="000000" w:themeColor="text1"/>
        </w:rPr>
        <w:t>Code, as last amended by Act 254</w:t>
      </w:r>
      <w:r w:rsidRPr="0092457B">
        <w:rPr>
          <w:color w:val="000000" w:themeColor="text1"/>
          <w:u w:color="000000" w:themeColor="text1"/>
        </w:rPr>
        <w:t xml:space="preserve"> of 201</w:t>
      </w:r>
      <w:r>
        <w:rPr>
          <w:color w:val="000000" w:themeColor="text1"/>
          <w:u w:color="000000" w:themeColor="text1"/>
        </w:rPr>
        <w:t>8</w:t>
      </w:r>
      <w:r w:rsidRPr="0092457B">
        <w:rPr>
          <w:color w:val="000000" w:themeColor="text1"/>
          <w:u w:color="000000" w:themeColor="text1"/>
        </w:rPr>
        <w:t>, is further amended to read: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 xml:space="preserve">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w:t>
      </w:r>
      <w:r w:rsidRPr="0092457B">
        <w:rPr>
          <w:strike/>
          <w:color w:val="000000" w:themeColor="text1"/>
          <w:u w:color="000000" w:themeColor="text1"/>
        </w:rPr>
        <w:lastRenderedPageBreak/>
        <w:t>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D83EE7">
        <w:rPr>
          <w:color w:val="000000" w:themeColor="text1"/>
          <w:u w:val="single" w:color="000000" w:themeColor="text1"/>
        </w:rPr>
        <w:noBreakHyphen/>
      </w:r>
      <w:r>
        <w:rPr>
          <w:color w:val="000000" w:themeColor="text1"/>
          <w:u w:val="single" w:color="000000" w:themeColor="text1"/>
        </w:rPr>
        <w:t>19</w:t>
      </w:r>
      <w:r w:rsidR="00D83EE7">
        <w:rPr>
          <w:color w:val="000000" w:themeColor="text1"/>
          <w:u w:val="single" w:color="000000" w:themeColor="text1"/>
        </w:rPr>
        <w:noBreakHyphen/>
      </w:r>
      <w:r>
        <w:rPr>
          <w:color w:val="000000" w:themeColor="text1"/>
          <w:u w:val="single" w:color="000000" w:themeColor="text1"/>
        </w:rPr>
        <w:t>20, must be expunged automatically. The automatic expungement must occur as soon as the person has reached the age of eighteen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sidR="00D83EE7">
        <w:rPr>
          <w:color w:val="000000" w:themeColor="text1"/>
          <w:u w:color="000000" w:themeColor="text1"/>
        </w:rPr>
        <w:noBreakHyphen/>
      </w:r>
      <w:r w:rsidRPr="009D7624">
        <w:rPr>
          <w:color w:val="000000" w:themeColor="text1"/>
          <w:u w:color="000000" w:themeColor="text1"/>
        </w:rPr>
        <w:t>1</w:t>
      </w:r>
      <w:r w:rsidR="00D83EE7">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D83EE7" w:rsidRPr="00D83EE7">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D83EE7">
        <w:rPr>
          <w:color w:val="000000" w:themeColor="text1"/>
          <w:u w:color="000000" w:themeColor="text1"/>
        </w:rPr>
        <w:noBreakHyphen/>
      </w:r>
      <w:r w:rsidRPr="0092457B">
        <w:rPr>
          <w:color w:val="000000" w:themeColor="text1"/>
          <w:u w:color="000000" w:themeColor="text1"/>
        </w:rPr>
        <w:t>1</w:t>
      </w:r>
      <w:r w:rsidR="00D83EE7">
        <w:rPr>
          <w:color w:val="000000" w:themeColor="text1"/>
          <w:u w:color="000000" w:themeColor="text1"/>
        </w:rPr>
        <w:noBreakHyphen/>
      </w:r>
      <w:r w:rsidRPr="0092457B">
        <w:rPr>
          <w:color w:val="000000" w:themeColor="text1"/>
          <w:u w:color="000000" w:themeColor="text1"/>
        </w:rPr>
        <w:t>60, must not be expunged.”</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July 1, 2019.</w:t>
      </w:r>
    </w:p>
    <w:p w:rsidR="00B02AC2" w:rsidRPr="0092457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36B" w:rsidRDefault="00B02AC2" w:rsidP="00B0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E1CF3" w:rsidRDefault="00D83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584" w:rsidRDefault="00FA7584" w:rsidP="00FA7584">
      <w:pPr>
        <w:suppressAutoHyphens/>
      </w:pPr>
    </w:p>
    <w:sectPr w:rsidR="00FA7584" w:rsidSect="00FA75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6B" w:rsidRDefault="006A236B" w:rsidP="009F0C77">
      <w:r>
        <w:separator/>
      </w:r>
    </w:p>
  </w:endnote>
  <w:endnote w:type="continuationSeparator" w:id="0">
    <w:p w:rsidR="006A236B" w:rsidRDefault="006A2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A3AF78-973B-4085-8B04-325E47754E08}"/>
    <w:embedBold r:id="rId2" w:fontKey="{B4146EA5-1920-471F-A240-C39B9AB7BE7F}"/>
  </w:font>
  <w:font w:name="Calibri">
    <w:panose1 w:val="020F0502020204030204"/>
    <w:charset w:val="00"/>
    <w:family w:val="swiss"/>
    <w:pitch w:val="variable"/>
    <w:sig w:usb0="E00002FF" w:usb1="4000ACFF" w:usb2="00000001" w:usb3="00000000" w:csb0="0000019F" w:csb1="00000000"/>
    <w:embedRegular r:id="rId3" w:fontKey="{18803933-E27D-481C-9ED0-D1ED3E6F4A1B}"/>
  </w:font>
  <w:font w:name="Segoe UI">
    <w:panose1 w:val="020B0502040204020203"/>
    <w:charset w:val="00"/>
    <w:family w:val="swiss"/>
    <w:pitch w:val="variable"/>
    <w:sig w:usb0="E10022FF" w:usb1="C000E47F" w:usb2="00000029" w:usb3="00000000" w:csb0="000001DF" w:csb1="00000000"/>
    <w:embedRegular r:id="rId4" w:fontKey="{05FB94AD-FE5B-4202-8009-C0E975A45B53}"/>
  </w:font>
  <w:font w:name="Cambria">
    <w:panose1 w:val="02040503050406030204"/>
    <w:charset w:val="00"/>
    <w:family w:val="roman"/>
    <w:pitch w:val="variable"/>
    <w:sig w:usb0="E00002FF" w:usb1="400004FF" w:usb2="00000000" w:usb3="00000000" w:csb0="0000019F" w:csb1="00000000"/>
    <w:embedRegular r:id="rId5" w:fontKey="{B642091F-E8B6-49AC-BAC1-D62942B946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CF3" w:rsidRPr="00FA7584" w:rsidRDefault="00FA7584" w:rsidP="00FA7584">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6B" w:rsidRDefault="006A236B" w:rsidP="009F0C77">
      <w:r>
        <w:separator/>
      </w:r>
    </w:p>
  </w:footnote>
  <w:footnote w:type="continuationSeparator" w:id="0">
    <w:p w:rsidR="006A236B" w:rsidRDefault="006A2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9VR19"/>
    <w:docVar w:name="CoverBillType" w:val="b"/>
    <w:docVar w:name="DocPath" w:val="L:\Council\bills\CC\15299VR19.DOCX"/>
    <w:docVar w:name="dvBillNumber" w:val="22"/>
    <w:docVar w:name="dvBillNumberPrefix" w:val="S. "/>
    <w:docVar w:name="dvOriginalBody" w:val="Senate"/>
    <w:docVar w:name="dvSteno" w:val="CC"/>
    <w:docVar w:name="NameofBody" w:val="s"/>
    <w:docVar w:name="vGroup2" w:val="Council"/>
  </w:docVars>
  <w:rsids>
    <w:rsidRoot w:val="006A236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56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236B"/>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7D8"/>
    <w:rsid w:val="008D3E35"/>
    <w:rsid w:val="008F4429"/>
    <w:rsid w:val="00932670"/>
    <w:rsid w:val="009352BB"/>
    <w:rsid w:val="00990668"/>
    <w:rsid w:val="009B397B"/>
    <w:rsid w:val="009E1CF3"/>
    <w:rsid w:val="009F0C77"/>
    <w:rsid w:val="009F4DD1"/>
    <w:rsid w:val="00A64E80"/>
    <w:rsid w:val="00A741D9"/>
    <w:rsid w:val="00A85589"/>
    <w:rsid w:val="00A9741D"/>
    <w:rsid w:val="00AB0576"/>
    <w:rsid w:val="00AD4B17"/>
    <w:rsid w:val="00B02AC2"/>
    <w:rsid w:val="00B26FA6"/>
    <w:rsid w:val="00B47ED9"/>
    <w:rsid w:val="00B731A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2813"/>
    <w:rsid w:val="00D239F9"/>
    <w:rsid w:val="00D24C61"/>
    <w:rsid w:val="00D405E7"/>
    <w:rsid w:val="00D40DD2"/>
    <w:rsid w:val="00D41D56"/>
    <w:rsid w:val="00D6260D"/>
    <w:rsid w:val="00D6662B"/>
    <w:rsid w:val="00D83EE7"/>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758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25018-FA51-4213-BE9D-EA7A0AC9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05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5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BB5E2-0254-4A20-9DC2-CA337C78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9</Pages>
  <Words>3198</Words>
  <Characters>16308</Characters>
  <Application>Microsoft Office Word</Application>
  <DocSecurity>0</DocSecurity>
  <Lines>375</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 Text of Previous Version (Dec. 12, 2018) - South Carolina Legislature Online</dc:title>
  <dc:subject/>
  <dc:creator>Chris Charlton</dc:creator>
  <cp:keywords/>
  <dc:description/>
  <cp:lastModifiedBy>S Volk</cp:lastModifiedBy>
  <cp:revision>2</cp:revision>
  <cp:lastPrinted>2018-12-06T19:38:00Z</cp:lastPrinted>
  <dcterms:created xsi:type="dcterms:W3CDTF">2018-12-12T19:09:00Z</dcterms:created>
  <dcterms:modified xsi:type="dcterms:W3CDTF">2018-12-12T19:09:00Z</dcterms:modified>
</cp:coreProperties>
</file>