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DFF" w:rsidRDefault="00A00DFF"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2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B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6909">
        <w:rPr>
          <w:color w:val="000000" w:themeColor="text1"/>
          <w:u w:color="000000" w:themeColor="text1"/>
        </w:rPr>
        <w:t>TO</w:t>
      </w:r>
      <w:r>
        <w:rPr>
          <w:color w:val="000000" w:themeColor="text1"/>
          <w:u w:color="000000" w:themeColor="text1"/>
        </w:rPr>
        <w:t xml:space="preserve"> </w:t>
      </w:r>
      <w:r w:rsidRPr="00886909">
        <w:rPr>
          <w:color w:val="000000" w:themeColor="text1"/>
          <w:u w:color="000000" w:themeColor="text1"/>
        </w:rPr>
        <w:t>AMEND THE CODE OF LAWS OF SOUTH CAROLINA, 1976, BY ADDING CHAPTER 80 TO TITLE 2 SO AS TO ESTABLISH THE SOUTH C</w:t>
      </w:r>
      <w:r>
        <w:rPr>
          <w:color w:val="000000" w:themeColor="text1"/>
          <w:u w:color="000000" w:themeColor="text1"/>
        </w:rPr>
        <w:t xml:space="preserve">AROLINA CITIZENS REDISTRICTING </w:t>
      </w:r>
      <w:r w:rsidRPr="00886909">
        <w:rPr>
          <w:color w:val="000000" w:themeColor="text1"/>
          <w:u w:color="000000" w:themeColor="text1"/>
        </w:rPr>
        <w:t>COMMISSION FOR THE PURPO</w:t>
      </w:r>
      <w:r>
        <w:rPr>
          <w:color w:val="000000" w:themeColor="text1"/>
          <w:u w:color="000000" w:themeColor="text1"/>
        </w:rPr>
        <w:t xml:space="preserve">SE OF SUBMITTING REAPPORTIONMENT </w:t>
      </w:r>
      <w:r w:rsidRPr="00886909">
        <w:rPr>
          <w:color w:val="000000" w:themeColor="text1"/>
          <w:u w:color="000000" w:themeColor="text1"/>
        </w:rPr>
        <w:t>PLANS TO THE GENERAL ASSEMBLY AND TO PROVIDE FOR THE SELECTION, QUALIFICATIONS, POWERS, DUTIES</w:t>
      </w:r>
      <w:r>
        <w:rPr>
          <w:color w:val="000000" w:themeColor="text1"/>
          <w:u w:color="000000" w:themeColor="text1"/>
        </w:rPr>
        <w:t>,</w:t>
      </w:r>
      <w:r w:rsidRPr="00886909">
        <w:rPr>
          <w:color w:val="000000" w:themeColor="text1"/>
          <w:u w:color="000000" w:themeColor="text1"/>
        </w:rPr>
        <w:t xml:space="preserve"> AND TERMS OF THE COMMISSION AND ITS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215" w:rsidRDefault="00313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3215" w:rsidRDefault="00313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F7" w:rsidRPr="00886909" w:rsidRDefault="00313215"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1BF7" w:rsidRPr="00886909">
        <w:rPr>
          <w:color w:val="000000" w:themeColor="text1"/>
          <w:u w:color="000000" w:themeColor="text1"/>
        </w:rPr>
        <w:t>Title 2 of the 1976 Code is amended by adding:</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6909">
        <w:rPr>
          <w:color w:val="000000" w:themeColor="text1"/>
          <w:u w:color="000000" w:themeColor="text1"/>
        </w:rPr>
        <w:t>CHAPTER 80</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10.</w:t>
      </w:r>
      <w:r w:rsidRPr="00886909">
        <w:rPr>
          <w:color w:val="000000" w:themeColor="text1"/>
          <w:u w:color="000000" w:themeColor="text1"/>
        </w:rPr>
        <w:tab/>
        <w:t xml:space="preserve">The General Assembly finds that the periodic </w:t>
      </w:r>
      <w:r>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 but also to comply with all state and federal election laws, including primary election and general election schedules prescribed by statute and by the </w:t>
      </w:r>
      <w:r>
        <w:rPr>
          <w:color w:val="000000" w:themeColor="text1"/>
          <w:u w:color="000000" w:themeColor="text1"/>
        </w:rPr>
        <w:t>C</w:t>
      </w:r>
      <w:r w:rsidRPr="00886909">
        <w:rPr>
          <w:color w:val="000000" w:themeColor="text1"/>
          <w:u w:color="000000" w:themeColor="text1"/>
        </w:rPr>
        <w:t>onstitution</w:t>
      </w:r>
      <w:r>
        <w:rPr>
          <w:color w:val="000000" w:themeColor="text1"/>
          <w:u w:color="000000" w:themeColor="text1"/>
        </w:rPr>
        <w:t xml:space="preserve"> of South Carolina, 1895</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Pr>
          <w:color w:val="000000" w:themeColor="text1"/>
          <w:u w:color="000000" w:themeColor="text1"/>
        </w:rPr>
        <w:t>Redistricting</w:t>
      </w:r>
      <w:r w:rsidRPr="00886909">
        <w:rPr>
          <w:color w:val="000000" w:themeColor="text1"/>
          <w:u w:color="000000" w:themeColor="text1"/>
        </w:rPr>
        <w:t xml:space="preserve"> Commission (</w:t>
      </w:r>
      <w:r w:rsidR="00851293" w:rsidRPr="00851293">
        <w:rPr>
          <w:color w:val="000000" w:themeColor="text1"/>
          <w:u w:color="000000" w:themeColor="text1"/>
        </w:rPr>
        <w:t>‘</w:t>
      </w:r>
      <w:r w:rsidRPr="00886909">
        <w:rPr>
          <w:color w:val="000000" w:themeColor="text1"/>
          <w:u w:color="000000" w:themeColor="text1"/>
        </w:rPr>
        <w:t>commission</w:t>
      </w:r>
      <w:r w:rsidR="00851293" w:rsidRPr="00851293">
        <w:rPr>
          <w:color w:val="000000" w:themeColor="text1"/>
          <w:u w:color="000000" w:themeColor="text1"/>
        </w:rPr>
        <w:t>’</w:t>
      </w:r>
      <w:r w:rsidRPr="00886909">
        <w:rPr>
          <w:color w:val="000000" w:themeColor="text1"/>
          <w:u w:color="000000" w:themeColor="text1"/>
        </w:rPr>
        <w:t>), by January thirty</w:t>
      </w:r>
      <w:r w:rsidR="00851293">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851293" w:rsidRPr="00851293">
        <w:rPr>
          <w:color w:val="000000" w:themeColor="text1"/>
          <w:u w:color="000000" w:themeColor="text1"/>
        </w:rPr>
        <w:t>‘</w:t>
      </w:r>
      <w:r w:rsidRPr="00886909">
        <w:rPr>
          <w:color w:val="000000" w:themeColor="text1"/>
          <w:u w:color="000000" w:themeColor="text1"/>
        </w:rPr>
        <w:t>2</w:t>
      </w:r>
      <w:r w:rsidR="00851293" w:rsidRPr="00851293">
        <w:rPr>
          <w:color w:val="000000" w:themeColor="text1"/>
          <w:u w:color="000000" w:themeColor="text1"/>
        </w:rPr>
        <w:t>’</w:t>
      </w:r>
      <w:r w:rsidRPr="00886909">
        <w:rPr>
          <w:color w:val="000000" w:themeColor="text1"/>
          <w:u w:color="000000" w:themeColor="text1"/>
        </w:rPr>
        <w:t xml:space="preserve">, after receipt of final </w:t>
      </w:r>
      <w:r>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30.</w:t>
      </w:r>
      <w:r w:rsidRPr="00886909">
        <w:rPr>
          <w:color w:val="000000" w:themeColor="text1"/>
          <w:u w:color="000000" w:themeColor="text1"/>
        </w:rPr>
        <w:tab/>
        <w:t xml:space="preserve"> The State Ethics Commission shall oversee the appointment of the members of the South Carolina Citizens </w:t>
      </w:r>
      <w:r>
        <w:rPr>
          <w:color w:val="000000" w:themeColor="text1"/>
          <w:u w:color="000000" w:themeColor="text1"/>
        </w:rPr>
        <w:t>Redistricting</w:t>
      </w:r>
      <w:r w:rsidRPr="00886909">
        <w:rPr>
          <w:color w:val="000000" w:themeColor="text1"/>
          <w:u w:color="000000" w:themeColor="text1"/>
        </w:rPr>
        <w:t xml:space="preserve"> Commission that is tasked with the post</w:t>
      </w:r>
      <w:r w:rsidR="00851293">
        <w:rPr>
          <w:color w:val="000000" w:themeColor="text1"/>
          <w:u w:color="000000" w:themeColor="text1"/>
        </w:rPr>
        <w:noBreakHyphen/>
      </w:r>
      <w:r w:rsidRPr="00886909">
        <w:rPr>
          <w:color w:val="000000" w:themeColor="text1"/>
          <w:u w:color="000000" w:themeColor="text1"/>
        </w:rPr>
        <w:t xml:space="preserve">census decennial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Pr>
          <w:color w:val="000000" w:themeColor="text1"/>
          <w:u w:color="000000" w:themeColor="text1"/>
        </w:rPr>
        <w:t xml:space="preserve"> </w:t>
      </w:r>
      <w:r w:rsidRPr="00886909">
        <w:rPr>
          <w:color w:val="000000" w:themeColor="text1"/>
          <w:u w:color="000000" w:themeColor="text1"/>
        </w:rPr>
        <w:t>The selection process will be completed by January thirty</w:t>
      </w:r>
      <w:r w:rsidR="00851293">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 xml:space="preserve">, following the federal decennial census. The </w:t>
      </w:r>
      <w:r>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40.</w:t>
      </w:r>
      <w:r w:rsidRPr="00886909">
        <w:rPr>
          <w:color w:val="000000" w:themeColor="text1"/>
          <w:u w:color="000000" w:themeColor="text1"/>
        </w:rPr>
        <w:tab/>
        <w:t xml:space="preserve"> The State Ethics Commission shall open the application period for appointment consideration no later than September first in calendar years that end with the numeral </w:t>
      </w:r>
      <w:r w:rsidR="00851293" w:rsidRPr="00851293">
        <w:rPr>
          <w:color w:val="000000" w:themeColor="text1"/>
          <w:u w:color="000000" w:themeColor="text1"/>
        </w:rPr>
        <w:t>‘</w:t>
      </w:r>
      <w:r w:rsidRPr="00886909">
        <w:rPr>
          <w:color w:val="000000" w:themeColor="text1"/>
          <w:u w:color="000000" w:themeColor="text1"/>
        </w:rPr>
        <w:t>0</w:t>
      </w:r>
      <w:r w:rsidR="00851293" w:rsidRPr="00851293">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sidR="00851293">
        <w:rPr>
          <w:color w:val="000000" w:themeColor="text1"/>
          <w:u w:color="000000" w:themeColor="text1"/>
        </w:rPr>
        <w:noBreakHyphen/>
      </w:r>
      <w:r w:rsidRPr="00886909">
        <w:rPr>
          <w:color w:val="000000" w:themeColor="text1"/>
          <w:u w:color="000000" w:themeColor="text1"/>
        </w:rPr>
        <w:t>first.</w:t>
      </w:r>
      <w:r>
        <w:rPr>
          <w:color w:val="000000" w:themeColor="text1"/>
          <w:u w:color="000000" w:themeColor="text1"/>
        </w:rPr>
        <w:t xml:space="preserve"> </w:t>
      </w:r>
      <w:r w:rsidRPr="00886909">
        <w:rPr>
          <w:color w:val="000000" w:themeColor="text1"/>
          <w:u w:color="000000" w:themeColor="text1"/>
        </w:rPr>
        <w:t>All applicants must be required to provide a completed application and attest under oath that they meet the eligibility requirements.</w:t>
      </w:r>
      <w:r>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50.</w:t>
      </w:r>
      <w:r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Pr>
          <w:color w:val="000000" w:themeColor="text1"/>
          <w:u w:color="000000" w:themeColor="text1"/>
        </w:rPr>
        <w:t>c</w:t>
      </w:r>
      <w:r w:rsidRPr="00886909">
        <w:rPr>
          <w:color w:val="000000" w:themeColor="text1"/>
          <w:u w:color="000000" w:themeColor="text1"/>
        </w:rPr>
        <w:t>ommission. These efforts shall include, but not be limited to:</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60.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To be eligible to serve on the commission, a voter must possess a consistent record of regularly voting in the majority or minority party</w:t>
      </w:r>
      <w:r w:rsidR="00851293" w:rsidRPr="00851293">
        <w:rPr>
          <w:color w:val="000000" w:themeColor="text1"/>
          <w:u w:color="000000" w:themeColor="text1"/>
        </w:rPr>
        <w:t>’</w:t>
      </w:r>
      <w:r w:rsidRPr="00886909">
        <w:rPr>
          <w:color w:val="000000" w:themeColor="text1"/>
          <w:u w:color="000000" w:themeColor="text1"/>
        </w:rPr>
        <w:t>s primary</w:t>
      </w:r>
      <w:r w:rsidRPr="00886909">
        <w:rPr>
          <w:i/>
          <w:color w:val="000000" w:themeColor="text1"/>
          <w:u w:color="000000" w:themeColor="text1"/>
        </w:rPr>
        <w:t xml:space="preserve"> </w:t>
      </w:r>
      <w:r w:rsidRPr="00886909">
        <w:rPr>
          <w:color w:val="000000" w:themeColor="text1"/>
          <w:u w:color="000000" w:themeColor="text1"/>
        </w:rPr>
        <w:t xml:space="preserve">elections. This provision does not apply to newly registered voters, or those who have not had primary contests on their ballot. The applicant for the </w:t>
      </w:r>
      <w:r>
        <w:rPr>
          <w:color w:val="000000" w:themeColor="text1"/>
          <w:u w:color="000000" w:themeColor="text1"/>
        </w:rPr>
        <w:t>c</w:t>
      </w:r>
      <w:r w:rsidRPr="00886909">
        <w:rPr>
          <w:color w:val="000000" w:themeColor="text1"/>
          <w:u w:color="000000" w:themeColor="text1"/>
        </w:rPr>
        <w:t>ommission must not be: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Pr>
          <w:color w:val="000000" w:themeColor="text1"/>
          <w:u w:color="000000" w:themeColor="text1"/>
        </w:rPr>
        <w:t>c</w:t>
      </w:r>
      <w:r w:rsidRPr="00886909">
        <w:rPr>
          <w:color w:val="000000" w:themeColor="text1"/>
          <w:u w:color="000000" w:themeColor="text1"/>
        </w:rPr>
        <w:t>ommission;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00851293" w:rsidRPr="00851293">
        <w:rPr>
          <w:color w:val="000000" w:themeColor="text1"/>
          <w:u w:color="000000" w:themeColor="text1"/>
        </w:rPr>
        <w:t>’</w:t>
      </w:r>
      <w:r w:rsidRPr="00886909">
        <w:rPr>
          <w:color w:val="000000" w:themeColor="text1"/>
          <w:u w:color="000000" w:themeColor="text1"/>
        </w:rPr>
        <w:t>s campaign, or political action committee;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00851293" w:rsidRPr="00851293">
        <w:rPr>
          <w:color w:val="000000" w:themeColor="text1"/>
          <w:u w:color="000000" w:themeColor="text1"/>
        </w:rPr>
        <w:t>’</w:t>
      </w:r>
      <w:r w:rsidRPr="00886909">
        <w:rPr>
          <w:color w:val="000000" w:themeColor="text1"/>
          <w:u w:color="000000" w:themeColor="text1"/>
        </w:rPr>
        <w:t>s appointment; and</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lastRenderedPageBreak/>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Pr>
          <w:color w:val="000000" w:themeColor="text1"/>
          <w:u w:color="000000" w:themeColor="text1"/>
        </w:rPr>
        <w:t>c</w:t>
      </w:r>
      <w:r w:rsidRPr="00886909">
        <w:rPr>
          <w:color w:val="000000" w:themeColor="text1"/>
          <w:u w:color="000000" w:themeColor="text1"/>
        </w:rPr>
        <w:t>ommission.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Pr>
          <w:color w:val="000000" w:themeColor="text1"/>
          <w:u w:color="000000" w:themeColor="text1"/>
        </w:rPr>
        <w:t xml:space="preserve"> the </w:t>
      </w:r>
      <w:r w:rsidRPr="00886909">
        <w:rPr>
          <w:color w:val="000000" w:themeColor="text1"/>
          <w:u w:color="000000" w:themeColor="text1"/>
        </w:rPr>
        <w:t>voter</w:t>
      </w:r>
      <w:r w:rsidR="00851293" w:rsidRPr="00851293">
        <w:rPr>
          <w:color w:val="000000" w:themeColor="text1"/>
          <w:u w:color="000000" w:themeColor="text1"/>
        </w:rPr>
        <w:t>’</w:t>
      </w:r>
      <w:r w:rsidRPr="00886909">
        <w:rPr>
          <w:color w:val="000000" w:themeColor="text1"/>
          <w:u w:color="000000" w:themeColor="text1"/>
        </w:rPr>
        <w:t>s reasons for desiring to serve on the commission.</w:t>
      </w:r>
      <w:r>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00851293" w:rsidRPr="00851293">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sidR="00851293">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00851293" w:rsidRPr="00851293">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sidR="00851293">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00851293" w:rsidRPr="00851293">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Pr>
          <w:color w:val="000000" w:themeColor="text1"/>
          <w:u w:color="000000" w:themeColor="text1"/>
        </w:rPr>
        <w:t xml:space="preserve">the </w:t>
      </w:r>
      <w:r w:rsidRPr="00886909">
        <w:rPr>
          <w:color w:val="000000" w:themeColor="text1"/>
          <w:u w:color="000000" w:themeColor="text1"/>
        </w:rPr>
        <w:t>State Ethics Commissioners.</w:t>
      </w:r>
      <w:r>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Pr>
          <w:color w:val="000000" w:themeColor="text1"/>
          <w:u w:color="000000" w:themeColor="text1"/>
        </w:rPr>
        <w:t xml:space="preserve"> </w:t>
      </w:r>
      <w:r w:rsidRPr="00886909">
        <w:rPr>
          <w:color w:val="000000" w:themeColor="text1"/>
          <w:u w:color="000000" w:themeColor="text1"/>
        </w:rPr>
        <w:t xml:space="preserve">The Citizens </w:t>
      </w:r>
      <w:r>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00851293" w:rsidRPr="00851293">
        <w:rPr>
          <w:color w:val="000000" w:themeColor="text1"/>
          <w:u w:color="000000" w:themeColor="text1"/>
        </w:rPr>
        <w:t>’</w:t>
      </w:r>
      <w:r w:rsidRPr="00886909">
        <w:rPr>
          <w:color w:val="000000" w:themeColor="text1"/>
          <w:u w:color="000000" w:themeColor="text1"/>
        </w:rPr>
        <w:t xml:space="preserve">s membership </w:t>
      </w:r>
      <w:r w:rsidRPr="00886909">
        <w:rPr>
          <w:color w:val="000000" w:themeColor="text1"/>
          <w:u w:color="000000" w:themeColor="text1"/>
        </w:rPr>
        <w:lastRenderedPageBreak/>
        <w:t xml:space="preserve">reflects the </w:t>
      </w:r>
      <w:r>
        <w:rPr>
          <w:color w:val="000000" w:themeColor="text1"/>
          <w:u w:color="000000" w:themeColor="text1"/>
        </w:rPr>
        <w:t>s</w:t>
      </w:r>
      <w:r w:rsidRPr="00886909">
        <w:rPr>
          <w:color w:val="000000" w:themeColor="text1"/>
          <w:u w:color="000000" w:themeColor="text1"/>
        </w:rPr>
        <w:t>tate</w:t>
      </w:r>
      <w:r w:rsidR="00851293" w:rsidRPr="00851293">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sidR="00851293">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If the originally impaneled commission fail</w:t>
      </w:r>
      <w:r>
        <w:rPr>
          <w:color w:val="000000" w:themeColor="text1"/>
          <w:u w:color="000000" w:themeColor="text1"/>
        </w:rPr>
        <w:t>s</w:t>
      </w:r>
      <w:r w:rsidRPr="00886909">
        <w:rPr>
          <w:color w:val="000000" w:themeColor="text1"/>
          <w:u w:color="000000" w:themeColor="text1"/>
        </w:rPr>
        <w:t xml:space="preserve"> to reach a decision on </w:t>
      </w:r>
      <w:r>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Pr>
          <w:color w:val="000000" w:themeColor="text1"/>
          <w:u w:color="000000" w:themeColor="text1"/>
        </w:rPr>
        <w:t>reapportionment</w:t>
      </w:r>
      <w:r w:rsidRPr="00886909">
        <w:rPr>
          <w:color w:val="000000" w:themeColor="text1"/>
          <w:u w:color="000000" w:themeColor="text1"/>
        </w:rPr>
        <w:t xml:space="preserve"> duties.</w:t>
      </w:r>
      <w:r>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Pr>
          <w:color w:val="000000" w:themeColor="text1"/>
          <w:u w:color="000000" w:themeColor="text1"/>
        </w:rPr>
        <w:t xml:space="preserve">is </w:t>
      </w:r>
      <w:r w:rsidRPr="00886909">
        <w:rPr>
          <w:color w:val="000000" w:themeColor="text1"/>
          <w:u w:color="000000" w:themeColor="text1"/>
        </w:rPr>
        <w:t>not limited to, the original panel</w:t>
      </w:r>
      <w:r w:rsidR="00851293" w:rsidRPr="00851293">
        <w:rPr>
          <w:color w:val="000000" w:themeColor="text1"/>
          <w:u w:color="000000" w:themeColor="text1"/>
        </w:rPr>
        <w:t>’</w:t>
      </w:r>
      <w:r w:rsidRPr="00886909">
        <w:rPr>
          <w:color w:val="000000" w:themeColor="text1"/>
          <w:u w:color="000000" w:themeColor="text1"/>
        </w:rPr>
        <w:t xml:space="preserve">s </w:t>
      </w:r>
      <w:r>
        <w:rPr>
          <w:color w:val="000000" w:themeColor="text1"/>
          <w:u w:color="000000" w:themeColor="text1"/>
        </w:rPr>
        <w:t>reapportionment</w:t>
      </w:r>
      <w:r w:rsidRPr="00886909">
        <w:rPr>
          <w:color w:val="000000" w:themeColor="text1"/>
          <w:u w:color="000000" w:themeColor="text1"/>
        </w:rPr>
        <w:t xml:space="preserve"> proposals.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sidR="00851293">
        <w:rPr>
          <w:color w:val="000000" w:themeColor="text1"/>
          <w:u w:color="000000" w:themeColor="text1"/>
        </w:rPr>
        <w:noBreakHyphen/>
      </w:r>
      <w:r w:rsidRPr="00FC0C54">
        <w:rPr>
          <w:color w:val="000000" w:themeColor="text1"/>
          <w:u w:color="000000" w:themeColor="text1"/>
        </w:rPr>
        <w:t>80</w:t>
      </w:r>
      <w:r w:rsidR="00851293">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00851293" w:rsidRPr="00851293">
        <w:rPr>
          <w:color w:val="000000" w:themeColor="text1"/>
          <w:u w:color="000000" w:themeColor="text1"/>
        </w:rPr>
        <w:t>‘</w:t>
      </w:r>
      <w:r w:rsidRPr="00FC0C54">
        <w:rPr>
          <w:color w:val="000000" w:themeColor="text1"/>
          <w:u w:color="000000" w:themeColor="text1"/>
        </w:rPr>
        <w:t>1</w:t>
      </w:r>
      <w:r w:rsidR="00851293" w:rsidRPr="00851293">
        <w:rPr>
          <w:color w:val="000000" w:themeColor="text1"/>
          <w:u w:color="000000" w:themeColor="text1"/>
        </w:rPr>
        <w:t>’</w:t>
      </w:r>
      <w:r w:rsidRPr="00FC0C54">
        <w:rPr>
          <w:color w:val="000000" w:themeColor="text1"/>
          <w:u w:color="000000" w:themeColor="text1"/>
        </w:rPr>
        <w:t>.</w:t>
      </w:r>
      <w:r>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Pr>
          <w:color w:val="000000" w:themeColor="text1"/>
          <w:u w:color="000000" w:themeColor="text1"/>
        </w:rPr>
        <w:t>reapportionment</w:t>
      </w:r>
      <w:r w:rsidRPr="00FC0C54">
        <w:rPr>
          <w:color w:val="000000" w:themeColor="text1"/>
          <w:u w:color="000000" w:themeColor="text1"/>
        </w:rPr>
        <w:t xml:space="preserve"> plan.</w:t>
      </w:r>
      <w:r>
        <w:rPr>
          <w:color w:val="000000" w:themeColor="text1"/>
          <w:u w:color="000000" w:themeColor="text1"/>
        </w:rPr>
        <w:t xml:space="preserve"> </w:t>
      </w:r>
      <w:r w:rsidRPr="00FC0C54">
        <w:rPr>
          <w:color w:val="000000" w:themeColor="text1"/>
          <w:u w:color="000000" w:themeColor="text1"/>
        </w:rPr>
        <w:t>The commissioners</w:t>
      </w:r>
      <w:r w:rsidR="00851293" w:rsidRPr="00851293">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Pr>
          <w:color w:val="000000" w:themeColor="text1"/>
          <w:u w:color="000000" w:themeColor="text1"/>
        </w:rPr>
        <w:t xml:space="preserve"> </w:t>
      </w:r>
      <w:r w:rsidRPr="00886909">
        <w:rPr>
          <w:color w:val="000000" w:themeColor="text1"/>
          <w:u w:color="000000" w:themeColor="text1"/>
        </w:rPr>
        <w:t>The chair</w:t>
      </w:r>
      <w:r>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00851293" w:rsidRPr="00851293">
        <w:rPr>
          <w:color w:val="000000" w:themeColor="text1"/>
          <w:u w:color="000000" w:themeColor="text1"/>
        </w:rPr>
        <w:t>’</w:t>
      </w:r>
      <w:r w:rsidRPr="00886909">
        <w:rPr>
          <w:color w:val="000000" w:themeColor="text1"/>
          <w:u w:color="000000" w:themeColor="text1"/>
        </w:rPr>
        <w:t>s work.</w:t>
      </w:r>
      <w:r>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w:t>
      </w:r>
      <w:r w:rsidRPr="00886909">
        <w:rPr>
          <w:color w:val="000000" w:themeColor="text1"/>
          <w:u w:color="000000" w:themeColor="text1"/>
        </w:rPr>
        <w:lastRenderedPageBreak/>
        <w:t xml:space="preserve">extent applicable. The Department of Administration shall provide support functions to the commission until its staff and office are fully functional. </w:t>
      </w:r>
      <w:r>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00851293" w:rsidRPr="00851293">
        <w:rPr>
          <w:color w:val="000000" w:themeColor="text1"/>
          <w:u w:color="000000" w:themeColor="text1"/>
        </w:rPr>
        <w:t>’</w:t>
      </w:r>
      <w:r w:rsidRPr="00886909">
        <w:rPr>
          <w:color w:val="000000" w:themeColor="text1"/>
          <w:u w:color="000000" w:themeColor="text1"/>
        </w:rPr>
        <w:t>s website.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Pr>
          <w:color w:val="000000" w:themeColor="text1"/>
          <w:u w:color="000000" w:themeColor="text1"/>
        </w:rPr>
        <w:t>reapportionment</w:t>
      </w:r>
      <w:r w:rsidRPr="00886909">
        <w:rPr>
          <w:color w:val="000000" w:themeColor="text1"/>
          <w:u w:color="000000" w:themeColor="text1"/>
        </w:rPr>
        <w:t xml:space="preserve"> that it shall follow in formulating plans of </w:t>
      </w:r>
      <w:r>
        <w:rPr>
          <w:color w:val="000000" w:themeColor="text1"/>
          <w:u w:color="000000" w:themeColor="text1"/>
        </w:rPr>
        <w:t>reapportionment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Pr>
          <w:color w:val="000000" w:themeColor="text1"/>
          <w:u w:color="000000" w:themeColor="text1"/>
        </w:rPr>
        <w:t>ties of interest, which include</w:t>
      </w:r>
      <w:r w:rsidRPr="00886909">
        <w:rPr>
          <w:color w:val="000000" w:themeColor="text1"/>
          <w:u w:color="000000" w:themeColor="text1"/>
        </w:rPr>
        <w:t xml:space="preserve">, but </w:t>
      </w:r>
      <w:r>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The commission shall count incarcerated persons as residing at their most recent home addresses, not at the address of the place of incarceration.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Pr>
          <w:color w:val="000000" w:themeColor="text1"/>
          <w:u w:color="000000" w:themeColor="text1"/>
        </w:rPr>
        <w:t>.</w:t>
      </w:r>
      <w:r w:rsidRPr="00886909">
        <w:rPr>
          <w:color w:val="000000" w:themeColor="text1"/>
          <w:u w:color="000000" w:themeColor="text1"/>
        </w:rPr>
        <w:t>S</w:t>
      </w:r>
      <w:r>
        <w:rPr>
          <w:color w:val="000000" w:themeColor="text1"/>
          <w:u w:color="000000" w:themeColor="text1"/>
        </w:rPr>
        <w:t>.</w:t>
      </w:r>
      <w:r w:rsidRPr="00886909">
        <w:rPr>
          <w:color w:val="000000" w:themeColor="text1"/>
          <w:u w:color="000000" w:themeColor="text1"/>
        </w:rPr>
        <w:t xml:space="preserve"> </w:t>
      </w:r>
      <w:r>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00851293" w:rsidRPr="00851293">
        <w:rPr>
          <w:color w:val="000000" w:themeColor="text1"/>
          <w:u w:color="000000" w:themeColor="text1"/>
        </w:rPr>
        <w:t>’</w:t>
      </w:r>
      <w:r w:rsidRPr="00886909">
        <w:rPr>
          <w:color w:val="000000" w:themeColor="text1"/>
          <w:u w:color="000000" w:themeColor="text1"/>
        </w:rPr>
        <w:t>s diverse population and communities of interest;</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Pr>
          <w:color w:val="000000" w:themeColor="text1"/>
          <w:u w:color="000000" w:themeColor="text1"/>
        </w:rPr>
        <w:t>required pursuant to this section</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2</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sidR="00851293">
        <w:rPr>
          <w:color w:val="000000" w:themeColor="text1"/>
          <w:u w:color="000000" w:themeColor="text1"/>
        </w:rPr>
        <w:noBreakHyphen/>
      </w:r>
      <w:r w:rsidRPr="00886909">
        <w:rPr>
          <w:color w:val="000000" w:themeColor="text1"/>
          <w:u w:color="000000" w:themeColor="text1"/>
        </w:rPr>
        <w:t>five day public comment period to host public hearing</w:t>
      </w:r>
      <w:r>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and deliberation that must be subject to public notice and promoted through a thorough outreach program to solicit broad public participation in the </w:t>
      </w:r>
      <w:r>
        <w:rPr>
          <w:color w:val="000000" w:themeColor="text1"/>
          <w:u w:color="000000" w:themeColor="text1"/>
        </w:rPr>
        <w:t>reapportionment</w:t>
      </w:r>
      <w:r w:rsidRPr="00886909">
        <w:rPr>
          <w:color w:val="000000" w:themeColor="text1"/>
          <w:u w:color="000000" w:themeColor="text1"/>
        </w:rPr>
        <w:t xml:space="preserve"> public review process.</w:t>
      </w:r>
      <w:r>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Pr>
          <w:color w:val="000000" w:themeColor="text1"/>
          <w:u w:color="000000" w:themeColor="text1"/>
        </w:rPr>
        <w:t xml:space="preserve"> </w:t>
      </w:r>
      <w:r w:rsidRPr="00886909">
        <w:rPr>
          <w:color w:val="000000" w:themeColor="text1"/>
          <w:u w:color="000000" w:themeColor="text1"/>
        </w:rPr>
        <w:t>The commission shall</w:t>
      </w:r>
      <w:r>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w:t>
      </w:r>
      <w:r w:rsidRPr="00886909">
        <w:rPr>
          <w:color w:val="000000" w:themeColor="text1"/>
          <w:u w:color="000000" w:themeColor="text1"/>
        </w:rPr>
        <w:lastRenderedPageBreak/>
        <w:t xml:space="preserve">August fifteenth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Pr>
          <w:color w:val="000000" w:themeColor="text1"/>
          <w:u w:color="000000" w:themeColor="text1"/>
        </w:rPr>
        <w:t>,</w:t>
      </w:r>
      <w:r w:rsidRPr="00886909">
        <w:rPr>
          <w:color w:val="000000" w:themeColor="text1"/>
          <w:u w:color="000000" w:themeColor="text1"/>
        </w:rPr>
        <w:t xml:space="preserve"> and </w:t>
      </w:r>
      <w:r>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00851293" w:rsidRPr="00851293">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Pr>
          <w:color w:val="000000" w:themeColor="text1"/>
          <w:u w:color="000000" w:themeColor="text1"/>
        </w:rPr>
        <w:t xml:space="preserve"> of </w:t>
      </w:r>
      <w:r w:rsidRPr="00886909">
        <w:rPr>
          <w:color w:val="000000" w:themeColor="text1"/>
          <w:u w:color="000000" w:themeColor="text1"/>
        </w:rPr>
        <w:t>the parties specified in subsection (A).</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4</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00851293" w:rsidRPr="00851293">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and maps.</w:t>
      </w:r>
      <w:r>
        <w:rPr>
          <w:color w:val="000000" w:themeColor="text1"/>
          <w:u w:color="000000" w:themeColor="text1"/>
        </w:rPr>
        <w:t xml:space="preserve"> </w:t>
      </w:r>
      <w:r w:rsidRPr="00886909">
        <w:rPr>
          <w:color w:val="000000" w:themeColor="text1"/>
          <w:u w:color="000000" w:themeColor="text1"/>
        </w:rPr>
        <w:t>Any legal challenges to the commission</w:t>
      </w:r>
      <w:r w:rsidR="00851293" w:rsidRPr="00851293">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Pr>
          <w:color w:val="000000" w:themeColor="text1"/>
          <w:u w:color="000000" w:themeColor="text1"/>
        </w:rPr>
        <w:t xml:space="preserve"> </w:t>
      </w:r>
      <w:r w:rsidRPr="00886909">
        <w:rPr>
          <w:color w:val="000000" w:themeColor="text1"/>
          <w:u w:color="000000" w:themeColor="text1"/>
        </w:rPr>
        <w:t xml:space="preserve">An appeal of a state court decision regarding </w:t>
      </w:r>
      <w:r>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00851293" w:rsidRPr="00851293">
        <w:rPr>
          <w:color w:val="000000" w:themeColor="text1"/>
          <w:u w:color="000000" w:themeColor="text1"/>
        </w:rPr>
        <w:t>‘</w:t>
      </w:r>
      <w:r w:rsidRPr="00886909">
        <w:rPr>
          <w:color w:val="000000" w:themeColor="text1"/>
          <w:u w:color="000000" w:themeColor="text1"/>
        </w:rPr>
        <w:t>9</w:t>
      </w:r>
      <w:r w:rsidR="00851293" w:rsidRPr="00851293">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Pr>
          <w:color w:val="000000" w:themeColor="text1"/>
          <w:u w:color="000000" w:themeColor="text1"/>
        </w:rPr>
        <w:t xml:space="preserve"> </w:t>
      </w:r>
      <w:r w:rsidRPr="00886909">
        <w:rPr>
          <w:color w:val="000000" w:themeColor="text1"/>
          <w:u w:color="000000" w:themeColor="text1"/>
        </w:rPr>
        <w:t xml:space="preserve">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w:t>
      </w:r>
      <w:r w:rsidRPr="00886909">
        <w:rPr>
          <w:color w:val="000000" w:themeColor="text1"/>
          <w:u w:color="000000" w:themeColor="text1"/>
        </w:rPr>
        <w:lastRenderedPageBreak/>
        <w:t>compensate the commissioners and to enable the commission to execute its functions, operations, and activities, which may include, but are not limited to:</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00851293" w:rsidRPr="00851293">
        <w:rPr>
          <w:color w:val="000000" w:themeColor="text1"/>
          <w:u w:color="000000" w:themeColor="text1"/>
        </w:rPr>
        <w:t>’</w:t>
      </w:r>
      <w:r w:rsidRPr="00886909">
        <w:rPr>
          <w:color w:val="000000" w:themeColor="text1"/>
          <w:u w:color="000000" w:themeColor="text1"/>
        </w:rPr>
        <w:t xml:space="preserve">s proceedings; and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sidR="00851293" w:rsidRPr="00851293">
        <w:rPr>
          <w:color w:val="000000" w:themeColor="text1"/>
          <w:u w:color="000000" w:themeColor="text1"/>
        </w:rPr>
        <w:t>’</w:t>
      </w:r>
      <w:r>
        <w:rPr>
          <w:color w:val="000000" w:themeColor="text1"/>
          <w:u w:color="000000" w:themeColor="text1"/>
        </w:rPr>
        <w:t>s</w:t>
      </w:r>
      <w:r w:rsidRPr="00886909">
        <w:rPr>
          <w:color w:val="000000" w:themeColor="text1"/>
          <w:u w:color="000000" w:themeColor="text1"/>
        </w:rPr>
        <w:t xml:space="preserve"> appropriations.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Pr>
          <w:color w:val="000000" w:themeColor="text1"/>
          <w:u w:color="000000" w:themeColor="text1"/>
        </w:rPr>
        <w:t xml:space="preserve"> of the Constitution of South Carolina, 1895</w:t>
      </w:r>
      <w:r w:rsidRPr="00886909">
        <w:rPr>
          <w:color w:val="000000" w:themeColor="text1"/>
          <w:u w:color="000000" w:themeColor="text1"/>
        </w:rPr>
        <w: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00851293" w:rsidRPr="00851293">
        <w:rPr>
          <w:color w:val="000000" w:themeColor="text1"/>
          <w:u w:color="000000" w:themeColor="text1"/>
        </w:rPr>
        <w:t>’</w:t>
      </w:r>
      <w:r w:rsidRPr="00886909">
        <w:rPr>
          <w:color w:val="000000" w:themeColor="text1"/>
          <w:u w:color="000000" w:themeColor="text1"/>
        </w:rPr>
        <w:t>s term of service, a former commissioner may not: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Pr>
          <w:color w:val="000000" w:themeColor="text1"/>
          <w:u w:color="000000" w:themeColor="text1"/>
        </w:rPr>
        <w: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215"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92727" w:rsidRDefault="008512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DFF" w:rsidRDefault="00A00DFF" w:rsidP="00A00DFF">
      <w:pPr>
        <w:suppressAutoHyphens/>
      </w:pPr>
    </w:p>
    <w:sectPr w:rsidR="00A00DFF" w:rsidSect="00A00D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215" w:rsidRDefault="00313215" w:rsidP="009F0C77">
      <w:r>
        <w:separator/>
      </w:r>
    </w:p>
  </w:endnote>
  <w:endnote w:type="continuationSeparator" w:id="0">
    <w:p w:rsidR="00313215" w:rsidRDefault="003132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B77C9F-59DC-4AFE-BEC8-74AF56115DBD}"/>
    <w:embedBold r:id="rId2" w:fontKey="{CCCE7813-CB71-441F-BD8D-9B7132B92624}"/>
    <w:embedItalic r:id="rId3" w:fontKey="{93F17F78-1F5D-46A6-8992-AC18375C5A58}"/>
  </w:font>
  <w:font w:name="Calibri">
    <w:panose1 w:val="020F0502020204030204"/>
    <w:charset w:val="00"/>
    <w:family w:val="swiss"/>
    <w:pitch w:val="variable"/>
    <w:sig w:usb0="E00002FF" w:usb1="4000ACFF" w:usb2="00000001" w:usb3="00000000" w:csb0="0000019F" w:csb1="00000000"/>
    <w:embedRegular r:id="rId4" w:fontKey="{1256C2B6-17FA-4BF3-B5F1-CC92213EC950}"/>
  </w:font>
  <w:font w:name="Cambria">
    <w:panose1 w:val="02040503050406030204"/>
    <w:charset w:val="00"/>
    <w:family w:val="roman"/>
    <w:pitch w:val="variable"/>
    <w:sig w:usb0="E00002FF" w:usb1="400004FF" w:usb2="00000000" w:usb3="00000000" w:csb0="0000019F" w:csb1="00000000"/>
    <w:embedRegular r:id="rId5" w:fontKey="{35F6DC72-BE9A-47F3-88C0-EBFE67DE5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727" w:rsidRPr="00A00DFF" w:rsidRDefault="00A00DFF" w:rsidP="00A00DFF">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215" w:rsidRDefault="00313215" w:rsidP="009F0C77">
      <w:r>
        <w:separator/>
      </w:r>
    </w:p>
  </w:footnote>
  <w:footnote w:type="continuationSeparator" w:id="0">
    <w:p w:rsidR="00313215" w:rsidRDefault="003132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6ZW19"/>
    <w:docVar w:name="CoverBillType" w:val="b"/>
    <w:docVar w:name="DocPath" w:val="L:\Council\bills\CC\15306ZW19.DOCX"/>
    <w:docVar w:name="dvBillNumber" w:val="254"/>
    <w:docVar w:name="dvBillNumberPrefix" w:val="S. "/>
    <w:docVar w:name="dvOriginalBody" w:val="Senate"/>
    <w:docVar w:name="dvSteno" w:val="CC"/>
    <w:docVar w:name="NameofBody" w:val="s"/>
    <w:docVar w:name="vGroup2" w:val="Council"/>
  </w:docVars>
  <w:rsids>
    <w:rsidRoot w:val="00313215"/>
    <w:rsid w:val="0002274A"/>
    <w:rsid w:val="000263D9"/>
    <w:rsid w:val="00026C9A"/>
    <w:rsid w:val="00075E54"/>
    <w:rsid w:val="000965A1"/>
    <w:rsid w:val="000C487D"/>
    <w:rsid w:val="000E1785"/>
    <w:rsid w:val="000F39F2"/>
    <w:rsid w:val="001023A4"/>
    <w:rsid w:val="0010776B"/>
    <w:rsid w:val="00133E66"/>
    <w:rsid w:val="00134ACF"/>
    <w:rsid w:val="00144E15"/>
    <w:rsid w:val="001A4A62"/>
    <w:rsid w:val="001A681E"/>
    <w:rsid w:val="001D08F2"/>
    <w:rsid w:val="001E1BF7"/>
    <w:rsid w:val="002037CA"/>
    <w:rsid w:val="002047A2"/>
    <w:rsid w:val="00213727"/>
    <w:rsid w:val="002321B6"/>
    <w:rsid w:val="0023696B"/>
    <w:rsid w:val="00250967"/>
    <w:rsid w:val="002759C5"/>
    <w:rsid w:val="00277DEE"/>
    <w:rsid w:val="00280D88"/>
    <w:rsid w:val="00294ABE"/>
    <w:rsid w:val="002A3EB4"/>
    <w:rsid w:val="00313215"/>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1293"/>
    <w:rsid w:val="00872729"/>
    <w:rsid w:val="008F4429"/>
    <w:rsid w:val="00932670"/>
    <w:rsid w:val="009352BB"/>
    <w:rsid w:val="00990668"/>
    <w:rsid w:val="009B397B"/>
    <w:rsid w:val="009F0C77"/>
    <w:rsid w:val="009F4DD1"/>
    <w:rsid w:val="00A00DFF"/>
    <w:rsid w:val="00A64E80"/>
    <w:rsid w:val="00A741D9"/>
    <w:rsid w:val="00A85589"/>
    <w:rsid w:val="00A92727"/>
    <w:rsid w:val="00A9741D"/>
    <w:rsid w:val="00AB0576"/>
    <w:rsid w:val="00AD47F7"/>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BE0"/>
    <w:rsid w:val="00DC6813"/>
    <w:rsid w:val="00DE68F0"/>
    <w:rsid w:val="00DF3845"/>
    <w:rsid w:val="00DF7E17"/>
    <w:rsid w:val="00EB00A2"/>
    <w:rsid w:val="00EB1BF3"/>
    <w:rsid w:val="00EF3EEE"/>
    <w:rsid w:val="00F1415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3E142-9188-4BD3-A102-6651F9682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755D5-B5D2-47C7-851C-9BBD0C34F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1</TotalTime>
  <Pages>9</Pages>
  <Words>3034</Words>
  <Characters>16813</Characters>
  <Application>Microsoft Office Word</Application>
  <DocSecurity>0</DocSecurity>
  <Lines>383</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254 Text of Previous Version (Dec. 12, 2018) - South Carolina Legislature Online</dc:title>
  <dc:subject/>
  <dc:creator>Chris Charlton</dc:creator>
  <cp:keywords/>
  <dc:description/>
  <cp:lastModifiedBy>S Volk</cp:lastModifiedBy>
  <cp:revision>2</cp:revision>
  <cp:lastPrinted>2018-11-30T18:58:00Z</cp:lastPrinted>
  <dcterms:created xsi:type="dcterms:W3CDTF">2018-12-12T22:30:00Z</dcterms:created>
  <dcterms:modified xsi:type="dcterms:W3CDTF">2018-12-12T22:30:00Z</dcterms:modified>
</cp:coreProperties>
</file>