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48E2" w:rsidRDefault="00CE48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4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6E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B27" w:rsidRDefault="00E85B27" w:rsidP="00E8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33-31-620, CODE OF LAWS OF SOUTH CAROLINA, 1976, RELATING TO RESIGNATION OF MEMBERS OF NONPROFIT CORPORATIONS, SO AS TO PROVIDE THAT A MEMBER’S RESIGNATION DOES NOT RELIEVE THE MEMBER FROM ANY SPECIAL ASSESSMENTS AS WELL AS ACCRUED OBLIGATIONS THE MEMBER MAY HAVE TO THE CORPORATION, AND TO PROVIDE THAT THE CORPORATION MUST USE DUE DILIGENCE TO REDUCE AND ELIMINATE, IF POSSIBLE, ONGOING AND REOCCURRING MEMBERSHIP DUES OBLIGATIONS OF A RESIGNED MEMBER.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6EFF" w:rsidRDefault="008D6E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6EFF" w:rsidRDefault="008D6E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B27" w:rsidRDefault="008D6EFF" w:rsidP="00E8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85B27">
        <w:t>Section 33-31-620 of the 1976 Code is amended to read:</w:t>
      </w:r>
    </w:p>
    <w:p w:rsidR="00E85B27" w:rsidRDefault="00E85B27" w:rsidP="00E8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B27" w:rsidRDefault="00E85B27" w:rsidP="00E8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33-31-620.</w:t>
      </w:r>
      <w:r>
        <w:tab/>
      </w:r>
      <w:r w:rsidRPr="008E402D">
        <w:t>(a) A member may resign at any time.</w:t>
      </w:r>
    </w:p>
    <w:p w:rsidR="008D6EFF" w:rsidRDefault="00E85B27" w:rsidP="00E8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402D">
        <w:tab/>
        <w:t xml:space="preserve">(b) The resignation of a member does not relieve the member from any </w:t>
      </w:r>
      <w:r>
        <w:rPr>
          <w:u w:val="single"/>
        </w:rPr>
        <w:t>accrued</w:t>
      </w:r>
      <w:r>
        <w:t xml:space="preserve"> </w:t>
      </w:r>
      <w:r w:rsidRPr="008E402D">
        <w:t xml:space="preserve">obligations </w:t>
      </w:r>
      <w:r>
        <w:rPr>
          <w:u w:val="single"/>
        </w:rPr>
        <w:t>or special assessments</w:t>
      </w:r>
      <w:r>
        <w:t xml:space="preserve"> </w:t>
      </w:r>
      <w:r w:rsidRPr="008E402D">
        <w:t>the member may have to the corporation as a result of obligations incurred</w:t>
      </w:r>
      <w:r>
        <w:rPr>
          <w:u w:val="single"/>
        </w:rPr>
        <w:t>, assessments levied,</w:t>
      </w:r>
      <w:r w:rsidRPr="008E402D">
        <w:t xml:space="preserve"> or commitments made before resignation.</w:t>
      </w:r>
      <w:r>
        <w:t xml:space="preserve">  </w:t>
      </w:r>
      <w:r>
        <w:rPr>
          <w:u w:val="single"/>
        </w:rPr>
        <w:t>The corporation must use due diligence to reduce and eliminate, if possible, ongoing and recurring membership dues obligations of a resigned member.</w:t>
      </w:r>
      <w:r>
        <w:t>”</w:t>
      </w:r>
    </w:p>
    <w:p w:rsidR="008D6EFF" w:rsidRDefault="008D6E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EFF" w:rsidRDefault="008D6E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85B27">
        <w:t>2</w:t>
      </w:r>
      <w:r>
        <w:t>.</w:t>
      </w:r>
      <w:r>
        <w:tab/>
        <w:t>This act takes effect upon approval by the Governor.</w:t>
      </w:r>
    </w:p>
    <w:p w:rsidR="00827D6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E48E2" w:rsidRDefault="00CE48E2" w:rsidP="00CE48E2">
      <w:pPr>
        <w:suppressAutoHyphens/>
      </w:pPr>
    </w:p>
    <w:sectPr w:rsidR="00CE48E2" w:rsidSect="00CE48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6EFF" w:rsidRDefault="008D6EFF" w:rsidP="009F0C77">
      <w:r>
        <w:separator/>
      </w:r>
    </w:p>
  </w:endnote>
  <w:endnote w:type="continuationSeparator" w:id="0">
    <w:p w:rsidR="008D6EFF" w:rsidRDefault="008D6E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A33BCEB-215E-4728-A324-BDDB8781D30C}"/>
    <w:embedBold r:id="rId2" w:fontKey="{42939DA9-E49B-49F3-A7F1-E2889A9A0D73}"/>
  </w:font>
  <w:font w:name="Calibri">
    <w:panose1 w:val="020F0502020204030204"/>
    <w:charset w:val="00"/>
    <w:family w:val="swiss"/>
    <w:pitch w:val="variable"/>
    <w:sig w:usb0="E00002FF" w:usb1="4000ACFF" w:usb2="00000001" w:usb3="00000000" w:csb0="0000019F" w:csb1="00000000"/>
    <w:embedRegular r:id="rId3" w:fontKey="{A9FBB4E5-F0F9-4397-8AAF-75D6AF473907}"/>
  </w:font>
  <w:font w:name="Cambria">
    <w:panose1 w:val="02040503050406030204"/>
    <w:charset w:val="00"/>
    <w:family w:val="roman"/>
    <w:pitch w:val="variable"/>
    <w:sig w:usb0="E00002FF" w:usb1="400004FF" w:usb2="00000000" w:usb3="00000000" w:csb0="0000019F" w:csb1="00000000"/>
    <w:embedRegular r:id="rId4" w:fontKey="{A0ADC7E0-08AE-4C73-9AB4-8476AD7C4F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D6C" w:rsidRPr="00CE48E2" w:rsidRDefault="00CE48E2" w:rsidP="00CE48E2">
    <w:pPr>
      <w:pStyle w:val="Footer"/>
      <w:tabs>
        <w:tab w:val="clear" w:pos="4680"/>
        <w:tab w:val="clear" w:pos="9360"/>
        <w:tab w:val="center" w:pos="2995"/>
      </w:tabs>
      <w:spacing w:before="120"/>
    </w:pPr>
    <w:r>
      <w:t>[264]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6EFF" w:rsidRDefault="008D6EFF" w:rsidP="009F0C77">
      <w:r>
        <w:separator/>
      </w:r>
    </w:p>
  </w:footnote>
  <w:footnote w:type="continuationSeparator" w:id="0">
    <w:p w:rsidR="008D6EFF" w:rsidRDefault="008D6E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768SD19"/>
    <w:docVar w:name="CoverBillType" w:val="b"/>
    <w:docVar w:name="DocPath" w:val="L:\Council\bills\NL\13768SD19.DOCX"/>
    <w:docVar w:name="dvBillNumber" w:val="264"/>
    <w:docVar w:name="dvBillNumberPrefix" w:val="S. "/>
    <w:docVar w:name="dvOriginalBody" w:val="Senate"/>
    <w:docVar w:name="dvSteno" w:val="NL"/>
    <w:docVar w:name="NameofBody" w:val="s"/>
    <w:docVar w:name="vGroup2" w:val="Council"/>
  </w:docVars>
  <w:rsids>
    <w:rsidRoot w:val="008D6EFF"/>
    <w:rsid w:val="000263D9"/>
    <w:rsid w:val="00026C9A"/>
    <w:rsid w:val="000965A1"/>
    <w:rsid w:val="000C487D"/>
    <w:rsid w:val="000E1785"/>
    <w:rsid w:val="000F39F2"/>
    <w:rsid w:val="001023A4"/>
    <w:rsid w:val="0010776B"/>
    <w:rsid w:val="00115158"/>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96F67"/>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7D6C"/>
    <w:rsid w:val="00834A12"/>
    <w:rsid w:val="00872729"/>
    <w:rsid w:val="008D6EFF"/>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E48E2"/>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85B2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E681F9-9721-4D16-9D54-3200C386E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B4C02-E1FC-498F-A61C-00AE69BDE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1</Pages>
  <Words>184</Words>
  <Characters>962</Characters>
  <Application>Microsoft Office Word</Application>
  <DocSecurity>0</DocSecurity>
  <Lines>39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264 Text of Previous Version (Dec. 12, 2018) - South Carolina Legislature Online</dc:title>
  <dc:subject/>
  <dc:creator>Nancy Lee</dc:creator>
  <cp:keywords/>
  <dc:description/>
  <cp:lastModifiedBy>S Volk</cp:lastModifiedBy>
  <cp:revision>2</cp:revision>
  <cp:lastPrinted>2018-12-10T14:43:00Z</cp:lastPrinted>
  <dcterms:created xsi:type="dcterms:W3CDTF">2018-12-12T22:44:00Z</dcterms:created>
  <dcterms:modified xsi:type="dcterms:W3CDTF">2018-12-12T22:44:00Z</dcterms:modified>
</cp:coreProperties>
</file>