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1CA" w:rsidRPr="00522CE0" w:rsidRDefault="000571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71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B2A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4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348F0">
        <w:rPr>
          <w:rFonts w:eastAsia="Times New Roman"/>
        </w:rPr>
        <w:t xml:space="preserve">TO AMEND </w:t>
      </w:r>
      <w:r w:rsidR="009E68AC" w:rsidRPr="00E348F0">
        <w:rPr>
          <w:rFonts w:eastAsia="Times New Roman"/>
        </w:rPr>
        <w:t>ARTICLE 1, CHAPTER 42, TITLE 33 OF THE 1976 CODE</w:t>
      </w:r>
      <w:r w:rsidRPr="00E348F0">
        <w:rPr>
          <w:rFonts w:eastAsia="Times New Roman"/>
        </w:rPr>
        <w:t>,</w:t>
      </w:r>
      <w:r w:rsidR="009E68AC">
        <w:rPr>
          <w:rFonts w:eastAsia="Times New Roman"/>
        </w:rPr>
        <w:t xml:space="preserve"> RELATING TO </w:t>
      </w:r>
      <w:r w:rsidR="00DB0E4D">
        <w:rPr>
          <w:rFonts w:eastAsia="Times New Roman"/>
        </w:rPr>
        <w:t>THE UNIFORM LIMITED PARTNERSHIP ACT</w:t>
      </w:r>
      <w:r w:rsidR="009E68AC">
        <w:rPr>
          <w:rFonts w:eastAsia="Times New Roman"/>
        </w:rPr>
        <w:t>,</w:t>
      </w:r>
      <w:r w:rsidRPr="00E348F0">
        <w:rPr>
          <w:rFonts w:eastAsia="Times New Roman"/>
        </w:rPr>
        <w:t xml:space="preserve"> BY ADDING SECTION 33</w:t>
      </w:r>
      <w:r w:rsidR="00DE1C00">
        <w:rPr>
          <w:rFonts w:eastAsia="Times New Roman"/>
        </w:rPr>
        <w:noBreakHyphen/>
      </w:r>
      <w:r w:rsidRPr="00E348F0">
        <w:rPr>
          <w:rFonts w:eastAsia="Times New Roman"/>
        </w:rPr>
        <w:t>42</w:t>
      </w:r>
      <w:r w:rsidR="00DE1C00">
        <w:rPr>
          <w:rFonts w:eastAsia="Times New Roman"/>
        </w:rPr>
        <w:noBreakHyphen/>
      </w:r>
      <w:r w:rsidRPr="00E348F0">
        <w:rPr>
          <w:rFonts w:eastAsia="Times New Roman"/>
        </w:rPr>
        <w:t>90</w:t>
      </w:r>
      <w:r w:rsidR="009E68AC">
        <w:rPr>
          <w:rFonts w:eastAsia="Times New Roman"/>
        </w:rPr>
        <w:t>,</w:t>
      </w:r>
      <w:r w:rsidRPr="00E348F0">
        <w:rPr>
          <w:rFonts w:eastAsia="Times New Roman"/>
        </w:rPr>
        <w:t xml:space="preserve"> TO PROVIDE THAT THE PROVISIONS OF CHAPTER 43, TITLE 33 SHALL APPLY TO LIMITED PARTNERSHIPS, EXCEPT INSOFAR AS THE PROVISIONS OF CHAPTER 42, TITLE 33 PERTAINING TO LIMITED PARTNERSHIPS ARE INCONSISTENT WITH THE PROVISIONS OF CHAPTER 43, TITLE 33; </w:t>
      </w:r>
      <w:r w:rsidR="009E68AC">
        <w:rPr>
          <w:rFonts w:eastAsia="Times New Roman"/>
        </w:rPr>
        <w:t xml:space="preserve">TO AMEND TITLE 33, RELATING TO </w:t>
      </w:r>
      <w:r w:rsidR="00DB0E4D">
        <w:rPr>
          <w:rFonts w:eastAsia="Times New Roman"/>
        </w:rPr>
        <w:t>CORPORATIONS, PARTNERSHIPS, AND ASSOCIATIONS</w:t>
      </w:r>
      <w:r w:rsidR="009E68AC">
        <w:rPr>
          <w:rFonts w:eastAsia="Times New Roman"/>
        </w:rPr>
        <w:t xml:space="preserve">, </w:t>
      </w:r>
      <w:r w:rsidRPr="00E348F0">
        <w:rPr>
          <w:rFonts w:eastAsia="Times New Roman"/>
        </w:rPr>
        <w:t>BY ADDING CHAPTER 43</w:t>
      </w:r>
      <w:r w:rsidR="009E68AC">
        <w:rPr>
          <w:rFonts w:eastAsia="Times New Roman"/>
        </w:rPr>
        <w:t>,</w:t>
      </w:r>
      <w:r w:rsidRPr="00E348F0">
        <w:rPr>
          <w:rFonts w:eastAsia="Times New Roman"/>
        </w:rPr>
        <w:t xml:space="preserve"> TO ENACT THE “SOUTH CAROLINA UNIFORM PARTNERSHIP ACT OF 2017</w:t>
      </w:r>
      <w:r w:rsidR="009E68AC">
        <w:rPr>
          <w:rFonts w:eastAsia="Times New Roman"/>
        </w:rPr>
        <w:t>,</w:t>
      </w:r>
      <w:r w:rsidRPr="00E348F0">
        <w:rPr>
          <w:rFonts w:eastAsia="Times New Roman"/>
        </w:rPr>
        <w:t>” TO PROVIDE FOR THE FORMATION OF PARTNERSHIPS, THE NATURE OF PARTNERSHIPS, THE RELATION OF PARTNERS TO EACH OTHER AND THE PARTNERSHIP, AND TO PERSONS DEALING WITH THE PARTNERSHIP, THE TRANSFER OF INTEREST AND RIGHTS, DISSOCIATIONS, DISSOLUTIONS, LIMITED LIABILITY PARTNERSHIPS, FOREIGN LIMITED LIABILITY PARTNERSHIPS, MERGER, INTEREST EXCHANGE, CONVERSION AND DOMESTICATION, AND TRANSITION PROVISIONS; AND TO REPEAL CHAPTER 41, TITLE 33</w:t>
      </w:r>
      <w:r w:rsidR="009E68AC">
        <w:rPr>
          <w:rFonts w:eastAsia="Times New Roman"/>
        </w:rPr>
        <w:t>,</w:t>
      </w:r>
      <w:r w:rsidRPr="00E348F0">
        <w:rPr>
          <w:rFonts w:eastAsia="Times New Roman"/>
        </w:rPr>
        <w:t xml:space="preserve"> RELATING TO THE FORMER UNIFORM PARTNERSHIP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B2A90" w:rsidRDefault="002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B2A90" w:rsidRDefault="002B2A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t>SECTION</w:t>
      </w:r>
      <w:r w:rsidRPr="00EA4D53">
        <w:rPr>
          <w:rFonts w:eastAsia="Times New Roman"/>
          <w:szCs w:val="20"/>
        </w:rPr>
        <w:tab/>
        <w:t>1.</w:t>
      </w:r>
      <w:r w:rsidRPr="00EA4D53">
        <w:rPr>
          <w:rFonts w:eastAsia="Times New Roman"/>
          <w:szCs w:val="20"/>
        </w:rPr>
        <w:tab/>
        <w:t>Article 1, Chapter 42, Title 33 of the 1976 Code is amended by adding: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lastRenderedPageBreak/>
        <w:tab/>
        <w:t>“Section 33</w:t>
      </w:r>
      <w:r w:rsidR="00DE1C00">
        <w:rPr>
          <w:rFonts w:eastAsia="Times New Roman"/>
          <w:szCs w:val="20"/>
        </w:rPr>
        <w:noBreakHyphen/>
      </w:r>
      <w:r w:rsidRPr="00EA4D53">
        <w:rPr>
          <w:rFonts w:eastAsia="Times New Roman"/>
          <w:szCs w:val="20"/>
        </w:rPr>
        <w:t>42</w:t>
      </w:r>
      <w:r w:rsidR="00DE1C00">
        <w:rPr>
          <w:rFonts w:eastAsia="Times New Roman"/>
          <w:szCs w:val="20"/>
        </w:rPr>
        <w:noBreakHyphen/>
      </w:r>
      <w:r w:rsidRPr="00EA4D53">
        <w:rPr>
          <w:rFonts w:eastAsia="Times New Roman"/>
          <w:szCs w:val="20"/>
        </w:rPr>
        <w:t>90.</w:t>
      </w:r>
      <w:r w:rsidRPr="00EA4D53">
        <w:rPr>
          <w:rFonts w:eastAsia="Times New Roman"/>
          <w:szCs w:val="20"/>
        </w:rPr>
        <w:tab/>
        <w:t>The provisions of Chapter 43, Title 33, as added by the South Carolina Uniform Partnership Act of 2017, upon its effective date, shall apply to limited partnerships, except insofar as the provisions of Chapter 42, Title 33, pertaining to limited partnerships are inconsistent with the provisions of Chapter 43, Title 33.”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t>SECTION</w:t>
      </w:r>
      <w:r w:rsidRPr="00EA4D53">
        <w:rPr>
          <w:rFonts w:eastAsia="Times New Roman"/>
          <w:szCs w:val="20"/>
        </w:rPr>
        <w:tab/>
        <w:t>2.</w:t>
      </w:r>
      <w:r w:rsidRPr="00EA4D53">
        <w:rPr>
          <w:rFonts w:eastAsia="Times New Roman"/>
          <w:szCs w:val="20"/>
        </w:rPr>
        <w:tab/>
        <w:t>Title 33 of the 1976 Code is amended by adding: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“CHAPTER 43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South Carolina Uniform Partnership Act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Article 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General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101.</w:t>
      </w:r>
      <w:r w:rsidRPr="00EA4D53">
        <w:rPr>
          <w:rFonts w:eastAsia="Times New Roman"/>
          <w:szCs w:val="20"/>
        </w:rPr>
        <w:tab/>
        <w:t>This chapter may be cited as the South Carolina Uniform Partnership Act of 2017.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bCs/>
          <w:iCs/>
          <w:color w:val="000000" w:themeColor="text1"/>
          <w:kern w:val="3"/>
          <w:szCs w:val="24"/>
          <w:u w:color="000000" w:themeColor="text1"/>
        </w:rPr>
        <w:tab/>
        <w:t>Section 33</w:t>
      </w:r>
      <w:r w:rsidR="00DE1C00">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43</w:t>
      </w:r>
      <w:r w:rsidR="00DE1C00">
        <w:rPr>
          <w:rFonts w:eastAsia="DejaVu Sans"/>
          <w:bCs/>
          <w:iCs/>
          <w:color w:val="000000" w:themeColor="text1"/>
          <w:kern w:val="3"/>
          <w:szCs w:val="24"/>
          <w:u w:color="000000" w:themeColor="text1"/>
        </w:rPr>
        <w:noBreakHyphen/>
      </w:r>
      <w:r w:rsidRPr="00EA4D53">
        <w:rPr>
          <w:rFonts w:eastAsia="DejaVu Sans"/>
          <w:bCs/>
          <w:iCs/>
          <w:color w:val="000000" w:themeColor="text1"/>
          <w:kern w:val="3"/>
          <w:szCs w:val="24"/>
          <w:u w:color="000000" w:themeColor="text1"/>
        </w:rPr>
        <w:t xml:space="preserve">102. </w:t>
      </w:r>
      <w:r w:rsidRPr="00EA4D53">
        <w:rPr>
          <w:rFonts w:eastAsia="DejaVu Sans"/>
          <w:bCs/>
          <w:iCs/>
          <w:color w:val="000000" w:themeColor="text1"/>
          <w:kern w:val="3"/>
          <w:szCs w:val="24"/>
          <w:u w:color="000000" w:themeColor="text1"/>
        </w:rPr>
        <w:tab/>
        <w:t>In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‘Business’ includes every trade, occupation, and profession.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‘Contribution’, except in the phrase ‘right of contribution’, means property or a benefit described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403 which is provided by a person to a partnership to become a partner or in the person’s capacity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t>‘Debtor in bankruptcy’ means a person that is the subject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order for relief under Title 11 of the United States Code or a comparable order under a successor statute of general application;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comparable order under federal, state, or foreign law governing insolvency.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(4)</w:t>
      </w:r>
      <w:r w:rsidRPr="00EA4D53">
        <w:rPr>
          <w:rFonts w:eastAsia="DejaVu Sans"/>
          <w:color w:val="000000" w:themeColor="text1"/>
          <w:kern w:val="3"/>
          <w:szCs w:val="24"/>
          <w:u w:color="000000" w:themeColor="text1"/>
        </w:rPr>
        <w:tab/>
        <w:t>‘Distribution’ means a transfer of money or other property from a partnership to a person on account of a transferable interest or in a person’s capacity as a partner.  The term: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 xml:space="preserve"> </w:t>
      </w:r>
      <w:r w:rsidRPr="00EA4D53">
        <w:rPr>
          <w:rFonts w:eastAsia="DejaVu Sans"/>
          <w:color w:val="000000" w:themeColor="text1"/>
          <w:kern w:val="3"/>
          <w:szCs w:val="24"/>
          <w:u w:color="000000" w:themeColor="text1"/>
        </w:rPr>
        <w:tab/>
        <w:t xml:space="preserve">(i)  </w:t>
      </w:r>
      <w:r w:rsidRPr="00EA4D53">
        <w:rPr>
          <w:rFonts w:eastAsia="DejaVu Sans"/>
          <w:color w:val="000000" w:themeColor="text1"/>
          <w:kern w:val="3"/>
          <w:szCs w:val="24"/>
          <w:u w:color="000000" w:themeColor="text1"/>
        </w:rPr>
        <w:tab/>
        <w:t>a redemption or other purchase by a partnership of a transferable interest;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a transfer to a partner in return for the partner’s relinquishment of any right to participate as a partner in the management or conduct of the partnership’s business or have access to records or other information concerning the partnership’s business;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does not include amounts constituting reasonable compensation for present or past service or payments made in the ordinary course of business under a bona fide retirement plan or other bona fide benefits program.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(5)</w:t>
      </w:r>
      <w:r w:rsidRPr="00EA4D53">
        <w:rPr>
          <w:rFonts w:eastAsia="DejaVu Sans"/>
          <w:color w:val="000000" w:themeColor="text1"/>
          <w:kern w:val="3"/>
          <w:szCs w:val="24"/>
          <w:u w:color="000000" w:themeColor="text1"/>
        </w:rPr>
        <w:tab/>
        <w:t>‘Foreign limited liability partnership’ means a foreign partnership whose partners have limited liability for the debts, obligations, or other liabilities of the foreign partnership under a provision similar to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306(c).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(6)</w:t>
      </w:r>
      <w:r w:rsidRPr="00EA4D53">
        <w:rPr>
          <w:rFonts w:eastAsia="DejaVu Sans"/>
          <w:color w:val="000000" w:themeColor="text1"/>
          <w:kern w:val="3"/>
          <w:szCs w:val="24"/>
          <w:u w:color="000000" w:themeColor="text1"/>
        </w:rPr>
        <w:tab/>
        <w:t>‘Foreign partnership’ means an unincorporated entity formed under the law of a jurisdiction other than this State which would be a partnership if formed under the law of this State.  The term includes a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(7)</w:t>
      </w:r>
      <w:r w:rsidRPr="00EA4D53">
        <w:rPr>
          <w:rFonts w:eastAsia="DejaVu Sans"/>
          <w:color w:val="000000" w:themeColor="text1"/>
          <w:kern w:val="3"/>
          <w:szCs w:val="24"/>
          <w:u w:color="000000" w:themeColor="text1"/>
        </w:rPr>
        <w:tab/>
        <w:t>‘Jurisdiction’, used to refer to a political entity, means the United States, a state, a foreign country, or a political subdivision of a foreign country.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(8)</w:t>
      </w:r>
      <w:r w:rsidRPr="00EA4D53">
        <w:rPr>
          <w:rFonts w:eastAsia="DejaVu Sans"/>
          <w:color w:val="000000" w:themeColor="text1"/>
          <w:kern w:val="3"/>
          <w:szCs w:val="24"/>
          <w:u w:color="000000" w:themeColor="text1"/>
        </w:rPr>
        <w:tab/>
        <w:t>‘Jurisdiction of formation’ means the jurisdiction whose law governs the internal affairs of an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(9)</w:t>
      </w:r>
      <w:r w:rsidRPr="00EA4D53">
        <w:rPr>
          <w:rFonts w:eastAsia="DejaVu Sans"/>
          <w:color w:val="000000" w:themeColor="text1"/>
          <w:kern w:val="3"/>
          <w:szCs w:val="24"/>
          <w:u w:color="000000" w:themeColor="text1"/>
        </w:rPr>
        <w:tab/>
        <w:t>‘Limited liability partnership’, except in the phrase ‘foreign limited liability partnership’ and in Article 11, means a partnership that has filed a statement of qualification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901 and does not have a similar statement in effect in any other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(10)</w:t>
      </w:r>
      <w:r w:rsidRPr="00EA4D53">
        <w:rPr>
          <w:rFonts w:eastAsia="DejaVu Sans"/>
          <w:color w:val="000000" w:themeColor="text1"/>
          <w:kern w:val="3"/>
          <w:szCs w:val="24"/>
          <w:u w:color="000000" w:themeColor="text1"/>
        </w:rPr>
        <w:tab/>
        <w:t>‘Partner’ means a person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has become a partner in a partnership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402 or was a partner in a partnership when the partnership became subject to this chapter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has not dissociated as a partner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601.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(11)</w:t>
      </w:r>
      <w:r w:rsidRPr="00EA4D53">
        <w:rPr>
          <w:rFonts w:eastAsia="DejaVu Sans"/>
          <w:color w:val="000000" w:themeColor="text1"/>
          <w:kern w:val="3"/>
          <w:szCs w:val="24"/>
          <w:u w:color="000000" w:themeColor="text1"/>
        </w:rPr>
        <w:tab/>
        <w:t>‘Partnership’, except in Article 11, means an association of two or more persons to carry on as co</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owners a business for profit formed under this chapter or that becomes subject to this chapter under Article 11 or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110.  The term includes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(12)</w:t>
      </w:r>
      <w:r w:rsidRPr="00EA4D53">
        <w:rPr>
          <w:rFonts w:eastAsia="DejaVu Sans"/>
          <w:color w:val="000000" w:themeColor="text1"/>
          <w:kern w:val="3"/>
          <w:szCs w:val="24"/>
          <w:u w:color="000000" w:themeColor="text1"/>
        </w:rPr>
        <w:tab/>
        <w:t>‘Partnership agreement’ means the agreement, whether or not referred to as a partnership agreement and whether oral, implied, in a record, or in any combination thereof, of all the partners of a partnership concerning the matters described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105(a).  The term includes the agreement as amended or restated.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(13)</w:t>
      </w:r>
      <w:r w:rsidRPr="00EA4D53">
        <w:rPr>
          <w:rFonts w:eastAsia="DejaVu Sans"/>
          <w:color w:val="000000" w:themeColor="text1"/>
          <w:kern w:val="3"/>
          <w:szCs w:val="24"/>
          <w:u w:color="000000" w:themeColor="text1"/>
        </w:rPr>
        <w:tab/>
        <w:t>‘Partnership at will’ means a partnership in which the partners have not agreed to remain partners until the expiration of a definite term or the completion of a particular undertaking.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(14)</w:t>
      </w:r>
      <w:r w:rsidRPr="00EA4D53">
        <w:rPr>
          <w:rFonts w:eastAsia="DejaVu Sans"/>
          <w:color w:val="000000" w:themeColor="text1"/>
          <w:kern w:val="3"/>
          <w:szCs w:val="24"/>
          <w:u w:color="000000" w:themeColor="text1"/>
        </w:rPr>
        <w:tab/>
        <w:t xml:space="preserve">‘Person’ means an individual, business corporation, nonprofit corporation, partnership, limited partnership, limited </w:t>
      </w:r>
      <w:r w:rsidRPr="00EA4D53">
        <w:rPr>
          <w:rFonts w:eastAsia="DejaVu Sans"/>
          <w:color w:val="000000" w:themeColor="text1"/>
          <w:kern w:val="3"/>
          <w:szCs w:val="24"/>
          <w:u w:color="000000" w:themeColor="text1"/>
        </w:rPr>
        <w:lastRenderedPageBreak/>
        <w:t>liability company, general cooperative association, limited cooperative association, unincorporated nonprofit association, statutory trust, business trust, common</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law business trust, estate, trust, association, joint venture, public corporation, government or governmental subdivision, agency, or instrumentality, or any other legal or commercial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(15)</w:t>
      </w:r>
      <w:r w:rsidRPr="00EA4D53">
        <w:rPr>
          <w:rFonts w:eastAsia="DejaVu Sans"/>
          <w:color w:val="000000" w:themeColor="text1"/>
          <w:kern w:val="3"/>
          <w:szCs w:val="24"/>
          <w:u w:color="000000" w:themeColor="text1"/>
        </w:rPr>
        <w:tab/>
        <w:t>‘Principal office’ means the principal executive office of a partnership or a foreign limited liability partnership, whether or not the office is located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(16)</w:t>
      </w:r>
      <w:r w:rsidRPr="00EA4D53">
        <w:rPr>
          <w:rFonts w:eastAsia="DejaVu Sans"/>
          <w:color w:val="000000" w:themeColor="text1"/>
          <w:kern w:val="3"/>
          <w:szCs w:val="24"/>
          <w:u w:color="000000" w:themeColor="text1"/>
        </w:rPr>
        <w:tab/>
        <w:t>‘Property’ means all property, whether real, personal, or mixed or tangible or intangible, or any right or interest therein.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(17)</w:t>
      </w:r>
      <w:r w:rsidRPr="00EA4D53">
        <w:rPr>
          <w:rFonts w:eastAsia="DejaVu Sans"/>
          <w:color w:val="000000" w:themeColor="text1"/>
          <w:kern w:val="3"/>
          <w:szCs w:val="24"/>
          <w:u w:color="000000" w:themeColor="text1"/>
        </w:rPr>
        <w:tab/>
        <w:t>‘Record’, used as a noun, means information that is inscribed on a tangible medium or that is stored in an electronic or other medium and is retrievable in perceivable form.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(18)</w:t>
      </w:r>
      <w:r w:rsidRPr="00EA4D53">
        <w:rPr>
          <w:rFonts w:eastAsia="DejaVu Sans"/>
          <w:color w:val="000000" w:themeColor="text1"/>
          <w:kern w:val="3"/>
          <w:szCs w:val="24"/>
          <w:u w:color="000000" w:themeColor="text1"/>
        </w:rPr>
        <w:tab/>
        <w:t>‘Registered agent’ means an agent of a limited liability partnership or foreign limited liability partnership which is authorized to receive service of any process, notice, or demand required or permitted by law to be served on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(19)</w:t>
      </w:r>
      <w:r w:rsidRPr="00EA4D53">
        <w:rPr>
          <w:rFonts w:eastAsia="DejaVu Sans"/>
          <w:color w:val="000000" w:themeColor="text1"/>
          <w:kern w:val="3"/>
          <w:szCs w:val="24"/>
          <w:u w:color="000000" w:themeColor="text1"/>
        </w:rPr>
        <w:tab/>
        <w:t>‘Registered foreign limited liability partnership’ means a foreign limited liability partnership that is registered to do business in this State pursuant to a statement of registration filed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(20)</w:t>
      </w:r>
      <w:r w:rsidRPr="00EA4D53">
        <w:rPr>
          <w:rFonts w:eastAsia="DejaVu Sans"/>
          <w:color w:val="000000" w:themeColor="text1"/>
          <w:kern w:val="3"/>
          <w:szCs w:val="24"/>
          <w:u w:color="000000" w:themeColor="text1"/>
        </w:rPr>
        <w:tab/>
        <w:t>‘Sign’ means, with present intent to authenticate or adopt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to execute or adopt a tangible symbol;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to attach to or logically associate with the record an electronic symbol, sound, or process.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(21)</w:t>
      </w:r>
      <w:r w:rsidRPr="00EA4D53">
        <w:rPr>
          <w:rFonts w:eastAsia="DejaVu Sans"/>
          <w:color w:val="000000" w:themeColor="text1"/>
          <w:kern w:val="3"/>
          <w:szCs w:val="24"/>
          <w:u w:color="000000" w:themeColor="text1"/>
        </w:rPr>
        <w:tab/>
        <w:t>‘State’ means a state of the United States, the District of Columbia, Puerto Rico, the United States Virgin Islands, or any territory or insular possession subject to the jurisdiction of the United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(22)</w:t>
      </w:r>
      <w:r w:rsidRPr="00EA4D53">
        <w:rPr>
          <w:rFonts w:eastAsia="DejaVu Sans"/>
          <w:color w:val="000000" w:themeColor="text1"/>
          <w:kern w:val="3"/>
          <w:szCs w:val="24"/>
          <w:u w:color="000000" w:themeColor="text1"/>
        </w:rPr>
        <w:tab/>
        <w:t>‘Transfer’ 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an assignment;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conveyance;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a sale;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lease;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an encumbrance, including a mortgage or security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a gift;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(G)</w:t>
      </w:r>
      <w:r w:rsidRPr="00EA4D53">
        <w:rPr>
          <w:rFonts w:eastAsia="DejaVu Sans"/>
          <w:color w:val="000000" w:themeColor="text1"/>
          <w:kern w:val="3"/>
          <w:szCs w:val="24"/>
          <w:u w:color="000000" w:themeColor="text1"/>
        </w:rPr>
        <w:tab/>
        <w:t>a transfer by operation of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(23)</w:t>
      </w:r>
      <w:r w:rsidRPr="00EA4D53">
        <w:rPr>
          <w:rFonts w:eastAsia="DejaVu Sans"/>
          <w:color w:val="000000" w:themeColor="text1"/>
          <w:kern w:val="3"/>
          <w:szCs w:val="24"/>
          <w:u w:color="000000" w:themeColor="text1"/>
        </w:rPr>
        <w:tab/>
        <w:t xml:space="preserve">‘Transferable interest’ means the right, as initially owned by a person in the person’s capacity as a partner, to receive distributions from a partnership, whether or not the person remains a partner or </w:t>
      </w:r>
      <w:r w:rsidRPr="00EA4D53">
        <w:rPr>
          <w:rFonts w:eastAsia="DejaVu Sans"/>
          <w:color w:val="000000" w:themeColor="text1"/>
          <w:kern w:val="3"/>
          <w:szCs w:val="24"/>
          <w:u w:color="000000" w:themeColor="text1"/>
        </w:rPr>
        <w:lastRenderedPageBreak/>
        <w:t>continues to own any part of the right. The term applies to any fraction of the interest, by whomever owned.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(24)</w:t>
      </w:r>
      <w:r w:rsidRPr="00EA4D53">
        <w:rPr>
          <w:rFonts w:eastAsia="DejaVu Sans"/>
          <w:color w:val="000000" w:themeColor="text1"/>
          <w:kern w:val="3"/>
          <w:szCs w:val="24"/>
          <w:u w:color="000000" w:themeColor="text1"/>
        </w:rPr>
        <w:tab/>
        <w:t>‘Transferee’ means a person to which all or part of a transferable interest has been transferred, whether or not the transferor is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103.</w:t>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 knows a fact if 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actual knowledge of it;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know it under subsection (d)(1) or law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person has notice of a fact if 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has reason to know the fact from all the facts known to the person at the time in question;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is deemed to have notice of the fact under subsection (d)(2).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Subject to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117(f), a person notifies another person of a fact by taking steps reasonably required to inform the other person in ordinary course, whether or not those steps cause the other person  to know the fact.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person not a partner is deemed: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to know of a limitation on authority to transfer real property as provided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303(g);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to have notice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a person’s dissociation as a partner 90 days after a statement of dissociation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704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partnership’s: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(i) </w:t>
      </w:r>
      <w:r w:rsidRPr="00EA4D53">
        <w:rPr>
          <w:rFonts w:eastAsia="DejaVu Sans"/>
          <w:color w:val="000000" w:themeColor="text1"/>
          <w:kern w:val="3"/>
          <w:szCs w:val="24"/>
          <w:u w:color="000000" w:themeColor="text1"/>
        </w:rPr>
        <w:tab/>
        <w:t>dissolution ninety days after a statement of dissolution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(ii)</w:t>
      </w:r>
      <w:r w:rsidRPr="00EA4D53">
        <w:rPr>
          <w:rFonts w:eastAsia="DejaVu Sans"/>
          <w:color w:val="000000" w:themeColor="text1"/>
          <w:kern w:val="3"/>
          <w:szCs w:val="24"/>
          <w:u w:color="000000" w:themeColor="text1"/>
        </w:rPr>
        <w:tab/>
        <w:t>termination ninety days after a statement of termination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802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 xml:space="preserve">   (iii)</w:t>
      </w:r>
      <w:r w:rsidRPr="00EA4D53">
        <w:rPr>
          <w:rFonts w:eastAsia="DejaVu Sans"/>
          <w:color w:val="000000" w:themeColor="text1"/>
          <w:kern w:val="3"/>
          <w:szCs w:val="24"/>
          <w:u w:color="000000" w:themeColor="text1"/>
        </w:rPr>
        <w:tab/>
        <w:t>participation in a merger, interest exchange, conversion, or domestication, ninety days after articles of merger, interest exchange, conversion, or domestication under Article 11 become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partner’s knowledge or notice of a fact relating to the partnership is effective immediately as knowledge of or notice to the partnership, except in the case of a fraud on the partnership committed by or with the consent of that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104.</w:t>
      </w:r>
      <w:r w:rsidRPr="00EA4D53">
        <w:rPr>
          <w:rFonts w:eastAsia="Times New Roman"/>
          <w:color w:val="000000" w:themeColor="text1"/>
          <w:szCs w:val="20"/>
          <w:u w:color="000000" w:themeColor="text1"/>
        </w:rPr>
        <w:tab/>
        <w:t>The internal affairs of a partnership and the liability of a partner as a partner for a debt, obligation, or other liability of the partnership are governed by: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(1)</w:t>
      </w:r>
      <w:r w:rsidRPr="00EA4D53">
        <w:rPr>
          <w:rFonts w:eastAsia="Times New Roman"/>
          <w:color w:val="000000" w:themeColor="text1"/>
          <w:szCs w:val="20"/>
          <w:u w:color="000000" w:themeColor="text1"/>
        </w:rPr>
        <w:tab/>
        <w:t>in the case of a limited liability partnership, the law of this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the case of a partnership that is not a limited liability partnership, the law of the jurisdiction in which the partnership has its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subsections (c) and (d), the partnership agreement governs: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relations among the partners as partners and between the partners and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business of the partnership and the conduct of that business;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 xml:space="preserve"> the means and conditions for amending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the partnership agreement does not provide for a matter described in subsection (a), this chapter governs the matter.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agreement may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vary the law applicable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104(1);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vary the provisions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vary the provisions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unreasonably restrict the duties and rights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408, but the partnership agreement may impose reasonable restrictions on the availability and use of information obtained under that section and may define appropriate remedies, including liquidated damages, for a breach of any reasonable restriction on use;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alter or eliminate the duty of loyalty or the duty of care, except as otherwise provided in subsection (d);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eliminate the contractual obligation of good faith and fair dealing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409(d), but the partnership agreement may prescribe the standards, if not manifestly unreasonable, by which the performance of the obligation is to be measured;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unreasonably restrict the right of a person to maintain an action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410(b);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relieve or exonerate a person from liability for conduct involving bad faith, willful or intentional misconduct, or knowing violation of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vary the power of a person to dissociate as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602(a), except to require that the notice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601(1)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vary the grounds for expulsion specified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(11)</w:t>
      </w:r>
      <w:r w:rsidRPr="00EA4D53">
        <w:rPr>
          <w:rFonts w:eastAsia="Times New Roman"/>
          <w:color w:val="000000" w:themeColor="text1"/>
          <w:szCs w:val="20"/>
          <w:u w:color="000000" w:themeColor="text1"/>
        </w:rPr>
        <w:tab/>
        <w:t>vary the causes of dissolution specified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801(4) or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(12)</w:t>
      </w:r>
      <w:r w:rsidRPr="00EA4D53">
        <w:rPr>
          <w:rFonts w:eastAsia="Times New Roman"/>
          <w:color w:val="000000" w:themeColor="text1"/>
          <w:szCs w:val="20"/>
          <w:u w:color="000000" w:themeColor="text1"/>
        </w:rPr>
        <w:tab/>
        <w:t>vary the requirement to wind up the partnership’s business as specified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802(a), (b)(1), and (d);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(13)</w:t>
      </w:r>
      <w:r w:rsidRPr="00EA4D53">
        <w:rPr>
          <w:rFonts w:eastAsia="Times New Roman"/>
          <w:color w:val="000000" w:themeColor="text1"/>
          <w:szCs w:val="20"/>
          <w:u w:color="000000" w:themeColor="text1"/>
        </w:rPr>
        <w:tab/>
        <w:t>vary the right of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901(f) to vote on or consent to a cancellation of a statement of qualification;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(14)</w:t>
      </w:r>
      <w:r w:rsidRPr="00EA4D53">
        <w:rPr>
          <w:rFonts w:eastAsia="Times New Roman"/>
          <w:color w:val="000000" w:themeColor="text1"/>
          <w:szCs w:val="20"/>
          <w:u w:color="000000" w:themeColor="text1"/>
        </w:rPr>
        <w:tab/>
        <w:t>vary the right of a partner to approve a merger, interest exchange, conversion, or domestication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1123(a)(2),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1133(a)(2),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1143(a)(2),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1153(a)(2);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(15)</w:t>
      </w:r>
      <w:r w:rsidRPr="00EA4D53">
        <w:rPr>
          <w:rFonts w:eastAsia="Times New Roman"/>
          <w:color w:val="000000" w:themeColor="text1"/>
          <w:szCs w:val="20"/>
          <w:u w:color="000000" w:themeColor="text1"/>
        </w:rPr>
        <w:tab/>
        <w:t>vary the required contents of a plan of merger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1122(a), plan of interest exchange under Section 1132(a), plan of conversion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1142(a), or plan of domestication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1152(a);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(16)</w:t>
      </w:r>
      <w:r w:rsidRPr="00EA4D53">
        <w:rPr>
          <w:rFonts w:eastAsia="Times New Roman"/>
          <w:color w:val="000000" w:themeColor="text1"/>
          <w:szCs w:val="20"/>
          <w:u w:color="000000" w:themeColor="text1"/>
        </w:rPr>
        <w:tab/>
        <w:t>vary any requirement, procedure, or other provision of this chapter pertaining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registered agents;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Secretary of State, including provisions pertaining to records authorized or required to be delivered to the Secretary of State for filing under this chapter;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(17)</w:t>
      </w:r>
      <w:r w:rsidRPr="00EA4D53">
        <w:rPr>
          <w:rFonts w:eastAsia="Times New Roman"/>
          <w:color w:val="000000" w:themeColor="text1"/>
          <w:szCs w:val="20"/>
          <w:u w:color="000000" w:themeColor="text1"/>
        </w:rPr>
        <w:tab/>
        <w:t>except as otherwise provided in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106 and 107(b), restrict the rights under this chapter of a person other than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(d)</w:t>
      </w:r>
      <w:r w:rsidRPr="00EA4D53">
        <w:rPr>
          <w:rFonts w:eastAsia="Times New Roman"/>
          <w:color w:val="000000" w:themeColor="text1"/>
          <w:szCs w:val="20"/>
          <w:u w:color="000000" w:themeColor="text1"/>
        </w:rPr>
        <w:tab/>
        <w:t>Subject to subsection (c)(8), without limiting other terms that may be included in a partnership agreement,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agreement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specify the method by which a specific act or transaction that would otherwise violate the duty of loyalty may be authorized or ratified by one or more disinterested and independent persons after full disclosure of all material facts;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alter the prohibition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406(a)(2) so that the prohibition requires only that the partnership’s total assets not be less than the sum of its total liabilities.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To the extent the partnership agreement expressly relieves a partner of a responsibility that the partner would otherwise have under this chapter and imposes the responsibility on one or more other partners, the agreement also may eliminate or limit any fiduciary duty of the partner relieved of the responsibility which would have pertained to the responsibility.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not manifestly unreasonable, the partnership agreement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alter or eliminate the aspects of the duty of loyalty stated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identify specific types or categories of activities that do not violate the duty of loyalty;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alter the duty of care, but may not authorize conduct involving bad faith, willful or intentional misconduct, or knowing violation of law;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alter or eliminate any other fiduciary duty.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court shall decide as a matter of law whether a term of a partnership agreement is manifestly unreasonable under subsection (c)(6) or (d)(3).  The court: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shall make its determination as of the time the challenged term became part of the partnership agreement and by considering only circumstances existing at that time;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may invalidate the term only if, in light of the purposes and business of the partnership, it is readily apparent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objective of the term is unreasonable;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term is an unreasonable means to achieve the term’s objective.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106.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is bound by and may enforce the partnership agreement, whether or not the partnership has itself manifested assent to the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that becomes a partner is deemed to assent to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Two or more persons intending to become the initial partners of a partnership may make an agreement providing that upon the formation of the partnership the agreement will become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107.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agreement may specify that its amendment requires the approval of a person that is not a party to the agreement or the satisfaction of a condition. An amendment is ineffective if its adoption does not include the required approval or satisfy the specified condition.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obligations of a partnership and its partners to a person in the person’s capacity as a transferee or person dissociated as a partner are governed by the partnership agreement. Subject only to a court order issued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504(b)(2) to effectuate a charging order, an amendment to the partnership agreement made after a person becomes a transferee or is dissociated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effective with regard to any debt, obligation, or other liability of the partnership or its partners to the person in the person’s capacity as a transferee or person dissociated as a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is not effective to the extent the amendment: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imposes a new debt, obligation, or other liability on the transferee or person dissociated as a partner;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prejudices the rights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701 of a person that dissociated as a partner before the amendment was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record delivered by a partnership to the Secretary of State for filing becomes effective and contains a provision that would be ineffective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105(c) or (d)(3) if contained in the partnership agreement, the provision is ineffective in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subject to subsection (c), if a record delivered by a partnership to the Secretary of State for filing becomes effective and conflicts with a provision of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agreement prevails as to partners, persons dissociated as partners, and transferees;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record prevails as to other persons to the extent they reasonably rely on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record delivered to the Secretary of State for filing pursuant to this chapter must be signed as follows: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Except as otherwise provided in paragraphs (2) and (3), a record signed by a partnership must be signed by a person authorized by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record filed on behalf of a dissolved partnership that has no partner must be signed by the person winding up the partnership’s business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802(c) or a person appointed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802(d) to wind up the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of denial by a person under Section 304 must be signed by that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Any other record delivered on behalf of a person to the Secretary of State for filing must be signed by that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record filed under this chapter may be signed by an agent.  Whenever this chapter requires a particular individual to sign a record and the individual is deceased or incompetent, the record may be signed by a legal representative of the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person that signs a record as an agent or legal representative affirms as a fact that the person is authorized to sign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109.</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 xml:space="preserve">If a record delivered to the Secretary of State for filing under this chapter and filed by the Secretary of State </w:t>
      </w:r>
      <w:r w:rsidRPr="00EA4D53">
        <w:rPr>
          <w:rFonts w:eastAsia="Times New Roman"/>
          <w:color w:val="000000" w:themeColor="text1"/>
          <w:szCs w:val="20"/>
          <w:u w:color="000000" w:themeColor="text1"/>
        </w:rPr>
        <w:lastRenderedPageBreak/>
        <w:t>contains inaccurate information, a person that suffers loss by reliance on the information may recover damages for the loss from: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person that signed the record, or caused another to sign it on the person’s behalf, and knew the information to be inaccurate at the time the record was signed;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subject to subsection (b), a partner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record was delivered for filing on behalf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knew or had notice of the inaccuracy for a reasonably sufficient time before the information was relied upon so that, before the reliance, the partner reasonably could have: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effected an amendment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w:t>
      </w:r>
      <w:r w:rsidRPr="00EA4D53">
        <w:rPr>
          <w:rFonts w:eastAsia="Times New Roman"/>
          <w:color w:val="000000" w:themeColor="text1"/>
          <w:szCs w:val="20"/>
          <w:u w:color="000000" w:themeColor="text1"/>
        </w:rPr>
        <w:tab/>
        <w:t>filed a petition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(iii)</w:t>
      </w:r>
      <w:r w:rsidRPr="00EA4D53">
        <w:rPr>
          <w:rFonts w:eastAsia="Times New Roman"/>
          <w:color w:val="000000" w:themeColor="text1"/>
          <w:szCs w:val="20"/>
          <w:u w:color="000000" w:themeColor="text1"/>
        </w:rPr>
        <w:tab/>
        <w:t>delivered to the Secretary of State for filing a statement of change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 or a statement of correction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the partnership agreement expressly relieves a partner of responsibility for maintaining the accuracy of information contained in records delivered on behalf of the partnership to the Secretary of State for filing under this chapter and imposes that responsibility on one or more other partners, the liability stated in subsection (a)(2) applies to those other partners and not to the partner that the partnership agreement relieves of the responsibility.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 individual who signs a record authorized or required to be filed under this chapter affirms under penalty of perjury that the information stated in the record is accurate.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110.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Before January 1, 2020, this chapter governs only: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partnership formed on or after the effective date of this chapter;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except as otherwise provided in subsection (c), a partnership formed before the effective date of this chapter which elects, in the manner provided in its partnership agreement or by law for amending the partnership agreement, to be subject to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subsection (c), on and after January 1, 2020, this chapter governs all partnerships.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With respect to a partnership that elects pursuant to subsection (a)(2) to be subject to this chapter, after the election takes effect the provisions of this chapter relating to the liability of the partnership’s partners to third parties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before January 1, 2020,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third party that had not done business with the partnership in the year before the election took effect;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third party that had done business with the partnership in the year before the election took effect only if the third party knows or has been notified of the election;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 and after January 1, 2020, to all third parties, but those provisions remain inapplicable to any obligation incurred while those provisions were inapplicable under paragraph (1)(B).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this chapter, permissible means of delivery of a record include delivery by hand, mail, conventional commercial practice, and electronic transmission.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Delivery to the Secretary of State is effective only when a record is received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a person required by this chapter to sign a record or deliver a record to the Secretary of State for filing under this chapter does not do so, any other person that is aggrieved may petition the appropriate court to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person to sign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to deliver the record to the Secretary of State for filing;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Secretary of State to file the record unsigned.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petitioner under subsection (a) is not the partnership or foreign limited liability partnership to which the record pertains, the petitioner shall make the partnership or foreign partnership a party to the 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record filed under subsection (a)(3) is effective without being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w:t>
      </w:r>
      <w:r w:rsidRPr="00EA4D53">
        <w:rPr>
          <w:rFonts w:eastAsia="Times New Roman"/>
          <w:color w:val="000000" w:themeColor="text1"/>
          <w:szCs w:val="20"/>
          <w:u w:color="000000" w:themeColor="text1"/>
        </w:rPr>
        <w:tab/>
        <w:t xml:space="preserve"> (a)</w:t>
      </w:r>
      <w:r w:rsidRPr="00EA4D53">
        <w:rPr>
          <w:rFonts w:eastAsia="Times New Roman"/>
          <w:color w:val="000000" w:themeColor="text1"/>
          <w:szCs w:val="20"/>
          <w:u w:color="000000" w:themeColor="text1"/>
        </w:rPr>
        <w:tab/>
        <w:t>To be filed by the Secretary of State pursuant to this chapter, a record must be received by the Secretary of State, comply with this chapter and satisfy the following: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filing of the record must be required or permitted by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 The record must be physically delivered in written form unless and to the extent the Secretary of State permits electronic delivery of records.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 The words in the record must be in English, and numbers must be in Arabic or Roman numerals, but the name of an entity need not be in English if written in English letters or Arabic or Roman numerals.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(4) The record must be signed by a person authorized or required under this chapter to sign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 The record must state the name and capacity, if any, of each individual who signed it, either on behalf of the individual or the person authorized or required to sign the record, but need not contain a seal, attestation, acknowledgment, or verification.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 If law other than this chapter prohibits the disclosure by the Secretary of State of information contained in a record delivered to the Secretary of State for filing, the Secretary of State shall file the record if the record otherwise complies with this chapter but may redact the information.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 When a record is delivered to the Secretary of State for filing, any fee required under this chapter and any fee, tax, interest, or penalty required to be paid under this chapter or law other than this chapter must be paid in a manner permitted by the Secretary of State or by that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 The Secretary of State may require that a record delivered in written form be accompanied by an identical or conformed copy.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 The Secretary of State may provide forms for filings required or permitted to be made by this chapter, but, except as otherwise provided in subsection (f), their use is not required.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 The Secretary of State may require that a cover sheet for a filing be on a form prescribed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114. </w:t>
      </w:r>
      <w:r w:rsidRPr="00EA4D53">
        <w:rPr>
          <w:rFonts w:eastAsia="Times New Roman"/>
          <w:color w:val="000000" w:themeColor="text1"/>
          <w:szCs w:val="20"/>
          <w:u w:color="000000" w:themeColor="text1"/>
        </w:rPr>
        <w:tab/>
        <w:t>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 and 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116(c), a record filed under this chapter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on the date and at the time of its filing by the Secretary of State,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117(b);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 the date of filing and at the time specified in the record as its effective time, if later than the time under paragraph (1);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at a specified delayed effective date and time, which may not be more than ninety days after the date of filing;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a delayed effective date is specified, but no time is specified, at 12:01 a.m. on the date specified, which may not be more than ninety days after the date of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115.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1124, 33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1134, 33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1144, and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1154, a record delivered to the Secretary of State for filing may be withdrawn before it takes effect by delivering to the Secretary of State for filing a statement of withdrawal.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withdrawal must: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be signed by each person that signed the record being withdrawn, except as otherwise agreed by those persons;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identify the record to be withdrawn;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signed by fewer than all the persons that signed the record being withdrawn, state that the record is withdrawn in accordance with the agreement of all the persons that signed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On filing by the Secretary of State of a statement of withdrawal, the action or transaction evidenced by the original record does not take effect.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116. </w:t>
      </w:r>
      <w:r w:rsidRPr="00EA4D53">
        <w:rPr>
          <w:rFonts w:eastAsia="Times New Roman"/>
          <w:szCs w:val="20"/>
        </w:rPr>
        <w:tab/>
      </w:r>
      <w:r w:rsidRPr="00EA4D53">
        <w:rPr>
          <w:rFonts w:eastAsia="Times New Roman"/>
          <w:color w:val="000000" w:themeColor="text1"/>
          <w:szCs w:val="20"/>
          <w:u w:color="000000" w:themeColor="text1"/>
        </w:rPr>
        <w:t>(a) A person on whose behalf a filed record was delivered to the Secretary of State for filing may correct the record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record at the time of filing was inaccurate;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record was defectively signed;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electronic transmission of the record to the Secretary of State was defective.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correct a filed record, a person on whose behalf the record was delivered to the Secretary of State must deliver to the Secretary of State for filing a statement of correction.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statement of correction: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may not state a delayed effective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must be signed by the person correcting the filed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must identify the filed record to be corrected;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must specify the inaccuracy or defect to be corrected;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must correct the inaccuracy or defect.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statement of correction is effective as of the effective date of the filed record that it corrects except for purposes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103(d) and as to persons relying on the uncorrected filed record and adversely affected by the correction. For those purposes and as to those persons, the statement of correction is effective when filed.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117.</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Secretary of State shall file a record delivered to the Secretary of State for filing which satisfies this chapter. The duty of the Secretary of State under this section is ministerial.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 xml:space="preserve">When the Secretary of State files a record, the Secretary of State shall record it as filed on the date and at the time of its delivery. After filing a record, the Secretary of State shall deliver to the person that submitted the record a copy of the record with an acknowledgment of the date and time of filing and, in the case of a </w:t>
      </w:r>
      <w:r w:rsidRPr="00EA4D53">
        <w:rPr>
          <w:rFonts w:eastAsia="Times New Roman"/>
          <w:color w:val="000000" w:themeColor="text1"/>
          <w:szCs w:val="20"/>
          <w:u w:color="000000" w:themeColor="text1"/>
        </w:rPr>
        <w:lastRenderedPageBreak/>
        <w:t>statement of denial, also to the partnership to which the statement pertains.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the Secretary of State refuses to file a record, the Secretary of State shall, not later than fifteen business days after the record is delivered: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return the record or notify the person that submitted the record of the refusal;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provide a brief explanation in a record of the reason for the refusal.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the Secretary of State refuses to file a record, the person that submitted the record may petition the appropriate court to compel filing of the record.  The record and the explanation of the Secretary of State of the refusal to file must be attached to the petition.  The court may decide the matter in a summary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filing of or refusal to file a record does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affect the validity or invalidity of the record in whole or in part;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create a presumption that the information contained in the record is correct or incorrect.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Except as otherwise provided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 or by law other than this chapter, the Secretary of State may deliver any record to a person by delivering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person to the person that submitted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to the address of the person’s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to the principal office of the person;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to another address the person provides to the Secretary of State for delivery.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118. </w:t>
      </w:r>
      <w:r w:rsidRPr="00EA4D53">
        <w:rPr>
          <w:rFonts w:eastAsia="Times New Roman"/>
          <w:color w:val="000000" w:themeColor="text1"/>
          <w:szCs w:val="20"/>
          <w:u w:color="000000" w:themeColor="text1"/>
        </w:rPr>
        <w:tab/>
        <w:t>The General Assembly has power to amend or repeal all or part of this chapter at any time, and all limited liability partnerships and foreign limited liability partnerships subject to this chapter are governed by the amendment or repeal.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119. </w:t>
      </w:r>
      <w:r w:rsidRPr="00EA4D53">
        <w:rPr>
          <w:rFonts w:eastAsia="Times New Roman"/>
          <w:color w:val="000000" w:themeColor="text1"/>
          <w:szCs w:val="20"/>
          <w:u w:color="000000" w:themeColor="text1"/>
        </w:rPr>
        <w:tab/>
        <w:t>Unless displaced by particular provisions of this chapter, the principles of law and equity supplement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r w:rsidRPr="00EA4D53">
        <w:rPr>
          <w:rFonts w:eastAsia="Times New Roman"/>
          <w:szCs w:val="20"/>
        </w:rPr>
        <w:t>Article 2</w:t>
      </w: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r w:rsidRPr="00EA4D53">
        <w:rPr>
          <w:rFonts w:eastAsia="Times New Roman"/>
          <w:szCs w:val="20"/>
        </w:rPr>
        <w:t>Nature of Partnership</w:t>
      </w: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lastRenderedPageBreak/>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201.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partnership is an entity distinct from its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partnership is the same entity regardless of whether the partnership has a statement of qualification in effect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202.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 (b), the association of two or more persons to carry on as co</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owners a business for profit forms a partnership, whether or not the persons intend to form a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association formed under a statute other than this chapter,  a predecessor statute, or a comparable statute of another jurisdiction is not a partnership under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determining whether a partnership is formed,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Joint tenancy, tenancy in common, tenancy by the entireties, joint property, common property, or part ownership does not by itself establish a partnership, even if the co</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owners share profits made by the use of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sharing of gross returns does not by itself establish a partnership, even if the persons sharing them have a joint or common right or interest in property from which the returns are derived.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person who receives a share of the profits of a business is presumed to be a partner in the business, unless the profits were received in payment: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of a debt by installments or otherwise;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for services as an independent contractor or of wages or other compensation to an employee;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of rent;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of an annuity or other retirement or health benefit to a deceased or retired partner or a beneficiary, representative, or designee of a deceased or retired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of interest or other charge on a loan, even if the amount of payment varies with the profits of the business, including a direct or indirect present or future ownership of the collateral, or rights to income, proceeds, or increase in value derived from the collateral;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(F) </w:t>
      </w:r>
      <w:r w:rsidRPr="00EA4D53">
        <w:rPr>
          <w:rFonts w:eastAsia="Times New Roman"/>
          <w:color w:val="000000" w:themeColor="text1"/>
          <w:szCs w:val="20"/>
          <w:u w:color="000000" w:themeColor="text1"/>
        </w:rPr>
        <w:tab/>
        <w:t>or the sale of the goodwill of a business or other property by installments or otherwise.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203. </w:t>
      </w:r>
      <w:r w:rsidRPr="00EA4D53">
        <w:rPr>
          <w:rFonts w:eastAsia="Times New Roman"/>
          <w:color w:val="000000" w:themeColor="text1"/>
          <w:szCs w:val="20"/>
          <w:u w:color="000000" w:themeColor="text1"/>
        </w:rPr>
        <w:tab/>
        <w:t>Property acquired by a partnership is property of the partnership and not of the partners individually.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204.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Property is partnership property if acquired in the name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one or more partners with an indication in the instrument transferring title to the property of the person’s capacity as a partner or of the existence of a partnership but without an indication of 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Property is acquired in the name of the partnership by a transfer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in its name;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one or more partners in their capacity as partners in the partnership, if the name of the partnership is indicated in the instrument transferring title to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Property is presumed to be partnership property if purchased with partnership assets, even if not acquired in the name of the partnership or of one or more partners with an indication in the instrument transferring title to the property of the person’s capacity as a partner or of the existence of a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Property acquired in the name of one or more of the partners, without an indication in the instrument transferring title to the property of the person’s capacity as a partner or of the existence of a partnership and without use of partnership assets, is presumed to be separate property, even if used for partnership purposes.</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3</w:t>
      </w: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Relations of Partners to Persons Dealing with Partnership</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301. </w:t>
      </w:r>
      <w:r w:rsidRPr="00EA4D53">
        <w:rPr>
          <w:rFonts w:eastAsia="Times New Roman"/>
          <w:color w:val="000000" w:themeColor="text1"/>
          <w:szCs w:val="20"/>
          <w:u w:color="000000" w:themeColor="text1"/>
        </w:rPr>
        <w:tab/>
        <w:t>Subject to the effect of a statement of partnership authority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303,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Each partner is an agent of the partnership for the purpose of its business. An act of a partner, including the signing of an instrument in the partnership name, for apparently carrying on in the ordinary course the partnership business or business of the kind carried on by the partnership binds the partnership, unless the partner did not have authority to act for the partnership in the particular matter and the person with which the partner was dealing knew or had notice that the partner lacked authority.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 xml:space="preserve">An act of a partner which is not apparently for carrying on in the ordinary course the partnership’s business or business of the </w:t>
      </w:r>
      <w:r w:rsidRPr="00EA4D53">
        <w:rPr>
          <w:rFonts w:eastAsia="Times New Roman"/>
          <w:color w:val="000000" w:themeColor="text1"/>
          <w:szCs w:val="20"/>
          <w:u w:color="000000" w:themeColor="text1"/>
        </w:rPr>
        <w:lastRenderedPageBreak/>
        <w:t>kind carried on by the partnership binds the partnership only if the act was actually authorized by all the other partners.</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Partnership property may be transferred as follows: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Subject to the effect of a statement of partnership authority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303, partnership property held in the name of the partnership may be transferred by an instrument of transfer signed by a partner in the partnership name.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Partnership property held in the name of one or more partners with an indication in the instrument transferring the property to them of their capacity as partners or of the existence of a partnership, but without an indication of the name of the partnership, may be transferred by an instrument of transfer signed by the persons in whose name the property is held.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Partnership property held in the name of one or more persons other than the partnership, without an indication in the instrument transferring the property to them of their capacity as partners or of the existence of a partnership, may be transferred by an instrument of transfer signed by the persons in whose name the property is held.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partnership may recover partnership property from a transferee only if it proves that signing of the instrument of initial transfer did not bind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as to a subsequent transferee who gave value for property transferred under subsection (a)(1) and (2), proves that the subsequent transferee knew or had been notified that the person who signed the instrument of initial transfer lacked authority to bind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as to a transferee who gave value for property transferred under subsection (a)(3), proves that the transferee knew or had been notified that the property was partnership property and that the person who signed the instrument of initial transfer lacked authority to bind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may not recover partnership property from a subsequent transferee if the partnership would not have been entitled to recover the property, under subsection (b), from any earlier transferee of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person holds all the partners’ interests in the partnership, all the partnership property vests in that person.  The person may sign a record in the name of the partnership to evidence vesting of the property in that person and may file or record the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deliver to the Secretary of State for filing a statement of partnership authority.  The statement: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must include the name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the partnership is not a limited liability partnership, the street and mailing addresses of its principal office;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the partnership is a limited liability partnership, the name and street and mailing addresses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with respect to any position that exists in or with respect to the partnership, may state the authority, or limitations on the authority, of all persons holding the position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sign an instrument transferring real property held in the name of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enter into other transactions on behalf of, or otherwise act for or bind,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may state the authority, or limitations on the authority, of a specific person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sign an instrument transferring real property held in the name of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enter into other transactions on behalf of, or otherwise act for or bind,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amend or cancel a statement of authority filed by the Secretary of State, a partnership must deliver to the Secretary of State for filing an amendment or cancellation stating: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partnership is not a limited liability partnership, the street and mailing addresses of the partnership’s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partnership is a limited liability partnership, the name and street and mailing addresses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date the statement being affected became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contents of the amendment or a declaration that the statement is canceled.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statement of authority affects only the power of a person to bind a partnership to persons that are not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Subject to subsection (c) and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103(d)(1), and except as otherwise provided in subsections (f), (g), and (h), a limitation on the authority of a person or a position contained in an effective statement of authority is not by itself evidence of any person’s knowledge or notice of the limitation.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 xml:space="preserve">Subject to subsection (c), a grant of authority not pertaining to transfers of real property and contained in an effective statement of authority is conclusive in favor of a person that gives value in </w:t>
      </w:r>
      <w:r w:rsidRPr="00EA4D53">
        <w:rPr>
          <w:rFonts w:eastAsia="Times New Roman"/>
          <w:color w:val="000000" w:themeColor="text1"/>
          <w:szCs w:val="20"/>
          <w:u w:color="000000" w:themeColor="text1"/>
        </w:rPr>
        <w:lastRenderedPageBreak/>
        <w:t>reliance on the grant, except to the extent that if the person gives value: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person has knowledge to the contrary;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statement has been canceled or restrictively amended under subsection (b);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limitation on the grant is contained in another statement of authority that became effective after the statement containing the grant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Subject to subsection (c), an effective statement of authority that grants authority to transfer real property held in the name of the partnership, a certified copy of which statement is recorded in the office for recording transfers of the real property, is conclusive in favor of a person that gives value in reliance on the grant without knowledge to the contrary, except to the extent that when the person gives value: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statement has been canceled or restrictively amended under subsection (b), and a certified copy of the cancellation or restrictive amendment has been recorded in the office for recording transfers of the real property;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limitation on the grant is contained in another statement of authority that became effective after the statement containing the grant became effective, and a certified copy of the later</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effective statement is recorded in the office for recording transfers of the real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Subject to subsection (c), if a certified copy of an effective statement containing a limitation on the authority to transfer real property held in the name of a partnership is recorded in the office for recording transfers of that real property, all persons are deemed to know of the limitation.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Subject to subsection (i), an effective statement of dissolution is a cancellation of any filed statement of authority for the purposes of subsection (f) and is a limitation on authority for purposes of subsection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(i) </w:t>
      </w:r>
      <w:r w:rsidRPr="00EA4D53">
        <w:rPr>
          <w:rFonts w:eastAsia="Times New Roman"/>
          <w:color w:val="000000" w:themeColor="text1"/>
          <w:szCs w:val="20"/>
          <w:u w:color="000000" w:themeColor="text1"/>
        </w:rPr>
        <w:tab/>
        <w:t>After a statement of dissolution becomes effective, a partnership may deliver to the Secretary of State for filing and, if appropriate, may record a statement of authority that is designated as a post</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dissolution statement of authority.  The statement operates as provided in subsections (f) and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Unless canceled earlier, an effective statement of authority is canceled by operation of law five years after the date on which the statement, or its most recent amendment, becomes effective.  The cancellation is effective without recording under subsection (f) or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(k)</w:t>
      </w:r>
      <w:r w:rsidRPr="00EA4D53">
        <w:rPr>
          <w:rFonts w:eastAsia="Times New Roman"/>
          <w:color w:val="000000" w:themeColor="text1"/>
          <w:szCs w:val="20"/>
          <w:u w:color="000000" w:themeColor="text1"/>
        </w:rPr>
        <w:tab/>
        <w:t>An effective statement of denial operates as a restrictive amendment under this section and may be recorded by certified copy for purposes of subsection (f)(1).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304. </w:t>
      </w:r>
      <w:r w:rsidRPr="00EA4D53">
        <w:rPr>
          <w:rFonts w:eastAsia="Times New Roman"/>
          <w:color w:val="000000" w:themeColor="text1"/>
          <w:szCs w:val="20"/>
          <w:u w:color="000000" w:themeColor="text1"/>
        </w:rPr>
        <w:tab/>
        <w:t>A person named in a filed statement of authority granting that person authority may deliver to the Secretary of State for filing a statement of denial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provides the name of the partnership and the caption of the statement of authority to which the statement of denial pertains;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denies the grant of authority.</w:t>
      </w:r>
    </w:p>
    <w:p w:rsidR="00EA4D53" w:rsidRPr="00EA4D53" w:rsidRDefault="00EA4D53" w:rsidP="00EA4D53">
      <w:pPr>
        <w:tabs>
          <w:tab w:val="left" w:pos="216"/>
          <w:tab w:val="left" w:pos="432"/>
          <w:tab w:val="left" w:pos="648"/>
          <w:tab w:val="left" w:pos="864"/>
          <w:tab w:val="left" w:pos="1080"/>
          <w:tab w:val="left" w:pos="1296"/>
          <w:tab w:val="left" w:pos="1512"/>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305.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partnership is liable for loss or injury caused to a person, or for a penalty incurred, as a result of a wrongful act or omission, or other actionable conduct, of a partner acting in the ordinary course of business of the partnership or with the actual or apparent authority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in the course of the partnership’s business or while acting with actual or apparent authority of the partnership, a partner receives or causes the partnership to receive money or property of a person not a partner, and the money or property is misapplied by a partner, the partnership is liable for the loss.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306.</w:t>
      </w:r>
      <w:r w:rsidRPr="00EA4D53">
        <w:rPr>
          <w:rFonts w:eastAsia="Times New Roman"/>
          <w:szCs w:val="20"/>
        </w:rPr>
        <w:tab/>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subsections (b) and (c), all partners are liable jointly and severally for all debts, obligations, and other liabilities of the partnership unless otherwise agreed by the claimant or provided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that becomes a partner is not personally liable for a debt, obligation, or other liability of the partnership incurred before the person became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debt, obligation, or other liability of a partnership incurred while the partnership is a limited liability partnership is solely the debt, obligation, or other liability of the limited liability partnership.  A partner is not personally liable, directly or indirectly, by way of contribution or otherwise, for a debt, obligation, or other liability of the limited liability partnership solely by reason of being or acting as a partner.  This subsection applies: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despite anything inconsistent in the partnership agreement that existed immediately before the vote or consent required to become a limited liability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901(b);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regardless of the dissolution of the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(d)</w:t>
      </w:r>
      <w:r w:rsidRPr="00EA4D53">
        <w:rPr>
          <w:rFonts w:eastAsia="Times New Roman"/>
          <w:color w:val="000000" w:themeColor="text1"/>
          <w:szCs w:val="20"/>
          <w:u w:color="000000" w:themeColor="text1"/>
        </w:rPr>
        <w:tab/>
        <w:t>The failure of a limited liability partnership to observe formalities relating to the exercise of its powers or management of its business is not a ground for imposing liability on a partner for a debt, obligation, or other liability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cancellation or administrative revocation of a limited liability partnership’s statement of qualification does not affect the limitation in this section on the liability of a partner for a debt, obligation, or other liability of the partnership incurred while the statement was in effect.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307.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partnership may sue and be sued in 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not inconsistent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a partner may be joined in an action against the partnership or named in a separate 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judgment against a partnership is not by itself a judgment against a partner.  A judgment against a partnership may not be satisfied from a partner’s assets unless there is also a judgment against the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judgment creditor of a partner may not levy execution against the assets of the partner to satisfy a judgment based on a claim against the partnership unless the partner is personally liable for the claim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judgment based on the same claim has been obtained against the partnership and a writ of execution on the judgment has been returned unsatisfied in whole or in part;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 is a debtor in bankruptcy;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partner has agreed that the creditor need not exhaust partnership assets;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 court grants permission to the judgment creditor to levy execution against the assets of a partner based on a finding that partnership assets subject to execution are clearly insufficient to satisfy the judgment, that exhaustion of partnership assets is excessively burdensome, or that the grant of permission is an appropriate exercise of the court’s equitable powers;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liability is imposed on the partner by law or contract independent of the existence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This section applies to any debt, liability, or other obligation of a partnership which results from a representation by a partner or purported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308.</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308.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 xml:space="preserve">If a person, by words or conduct, purports to be a partner, or consents to being represented by another </w:t>
      </w:r>
      <w:r w:rsidRPr="00EA4D53">
        <w:rPr>
          <w:rFonts w:eastAsia="Times New Roman"/>
          <w:color w:val="000000" w:themeColor="text1"/>
          <w:szCs w:val="20"/>
          <w:u w:color="000000" w:themeColor="text1"/>
        </w:rPr>
        <w:lastRenderedPageBreak/>
        <w:t>as a partner, in a partnership or with one or more persons not partners, the purported partner is liable to a person to whom the representation is made, if that person, relying on the representation, enters into a transaction with the actual or purported partnership.  If the representation, either by the purported partner or by a person with the purported partner’s consent, is made in a public manner, the purported partner is liable to a person who relies upon the purported partnership even if the purported partner is not aware of being held out as a partner to the claimant.  If partnership liability results, the purported partner is liable with respect to that liability as if the purported partner were a partner.  If no partnership liability results, the purported partner is liable with respect to that liability jointly and severally with any other person consenting to the representation.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person is thus represented to be a partner in an existing partnership, or with one or more persons not partners, the purported partner is an agent of persons consenting to the representation to bind them to the same extent and in the same manner as if the purported partner were a partner with respect to persons who enter into transactions in reliance upon the representation.  If all the partners of the existing partnership consent to the representation, a partnership act or obligation results.  If fewer than all the partners of the existing partnership consent to the representation, the person acting and the partners consenting to the representation are jointly and severally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is not liable as a partner merely because the person is named by another as a partner in a statement of partnership authority.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does not continue to be liable as a partner merely because of a failure to file a statement of dissociation or to amend a statement of partnership authority to indicate the person’s dissociation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Except as otherwise provided in subsections (a) and (b), persons who are not partners as to each other are not liable as partners to other persons.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Relations of Partners to Each Other and to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 xml:space="preserve">Each partner is entitled to an equal share of the partnership distributions and, except in the case of a limited liability partnership, is chargeable with a share of the </w:t>
      </w:r>
      <w:r w:rsidRPr="00EA4D53">
        <w:rPr>
          <w:rFonts w:eastAsia="Times New Roman"/>
          <w:color w:val="000000" w:themeColor="text1"/>
          <w:szCs w:val="20"/>
          <w:u w:color="000000" w:themeColor="text1"/>
        </w:rPr>
        <w:lastRenderedPageBreak/>
        <w:t>partnership losses in proportion to the partner’s share of the distributions.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partnership shall reimburse a partner for any payment made by the partner in the course of the partner’s activities on behalf of the partnership, if the partner complied with this section and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in making the payment.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shall indemnify and hold harmless a person with respect to any claim or demand against the person and any debt, obligation, or other liability incurred by the person by reason of the person’s former or present capacity as a partner, if the claim, demand, debt, obligation, or other liability does not arise from the person’s breach of this section or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407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In the ordinary course of its business, a partnership may advance reasonable expenses, including attorney’s fees and costs, incurred by a person in connection with a claim or demand against the person by reason of the person’s former or present capacity as a partner, if the person promises to repay the partnership if the person ultimately is determined not to be entitled to be indemnified under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partnership may purchase and maintain insurance on behalf of a partner against liability asserted against or incurred by the partner in that capacity or arising from that status even if,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105(c)(7), the partnership agreement could not eliminate or limit the person’s liability to the partnership for the conduct giving rise to the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partnership shall reimburse a partner for an advance to the partnership beyond the amount of capital the partner agreed to contribute.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payment or advance made by a partner which gives rise to a partnership obligation under subsection (b) or (f) constitutes a loan to the partnership which accrues interest from the date of the payment or advance.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Each partner has equal rights in the management and conduct of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partner may use or possess partnership property only on behalf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(j) </w:t>
      </w:r>
      <w:r w:rsidRPr="00EA4D53">
        <w:rPr>
          <w:rFonts w:eastAsia="Times New Roman"/>
          <w:color w:val="000000" w:themeColor="text1"/>
          <w:szCs w:val="20"/>
          <w:u w:color="000000" w:themeColor="text1"/>
        </w:rPr>
        <w:tab/>
        <w:t>partner is not entitled to remuneration for services performed for the partnership, except for reasonable compensation for services rendered in winding up the business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(k)</w:t>
      </w:r>
      <w:r w:rsidRPr="00EA4D53">
        <w:rPr>
          <w:rFonts w:eastAsia="Times New Roman"/>
          <w:color w:val="000000" w:themeColor="text1"/>
          <w:szCs w:val="20"/>
          <w:u w:color="000000" w:themeColor="text1"/>
        </w:rPr>
        <w:tab/>
        <w:t xml:space="preserve">A difference arising as to a matter in the ordinary course of business of a partnership may be decided by a majority of the partners.  An act outside the ordinary course of business of a partnership and an amendment to the partnership agreement may be </w:t>
      </w:r>
      <w:r w:rsidRPr="00EA4D53">
        <w:rPr>
          <w:rFonts w:eastAsia="Times New Roman"/>
          <w:color w:val="000000" w:themeColor="text1"/>
          <w:szCs w:val="20"/>
          <w:u w:color="000000" w:themeColor="text1"/>
        </w:rPr>
        <w:lastRenderedPageBreak/>
        <w:t>undertaken only with the affirmative vote or consent of all the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Upon formation of a partnership, a person becomes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202(a).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formation of a partnership, a person becomes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as provided in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as a result of a transaction effective under Article 11;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with the affirmative vote or consent of all the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may become a partner without: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acquiring a transferable interest;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making or being obligated to make a contribution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403. </w:t>
      </w:r>
      <w:r w:rsidRPr="00EA4D53">
        <w:rPr>
          <w:rFonts w:eastAsia="Times New Roman"/>
          <w:color w:val="000000" w:themeColor="text1"/>
          <w:szCs w:val="20"/>
          <w:u w:color="000000" w:themeColor="text1"/>
        </w:rPr>
        <w:tab/>
        <w:t>A contribution may consist of property transferred to, services performed for, or another benefit provided to the partnership or an agreement to transfer property to, perform services for, or provide another benefit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404.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person’s obligation to make a contribution to a partnership is not excused by the person’s death, disability, termination, or other inability to perform personally.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person does not fulfill an obligation to make a contribution other than money, the person is obligated at the option of the partnership to contribute money equal to the value of the part of the contribution which has not been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obligation of a person to make a contribution may be compromised only by the affirmative vote or consent of all the partners.  If a creditor of a limited liability partnership extends credit or otherwise acts in reliance on an obligation described in subsection (a) without knowledge or notice of a compromise under this subsection, the creditor may enforce the obligation.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DE1C00">
        <w:rPr>
          <w:rFonts w:eastAsia="DejaVu Sans" w:cs="Calibri"/>
          <w:kern w:val="3"/>
          <w:sz w:val="24"/>
        </w:rPr>
        <w:noBreakHyphen/>
      </w:r>
      <w:r w:rsidRPr="00EA4D53">
        <w:rPr>
          <w:rFonts w:eastAsia="DejaVu Sans" w:cs="Calibri"/>
          <w:kern w:val="3"/>
          <w:sz w:val="24"/>
        </w:rPr>
        <w:t>43</w:t>
      </w:r>
      <w:r w:rsidR="00DE1C00">
        <w:rPr>
          <w:rFonts w:eastAsia="DejaVu Sans" w:cs="Calibri"/>
          <w:kern w:val="3"/>
          <w:sz w:val="24"/>
        </w:rPr>
        <w:noBreakHyphen/>
      </w:r>
      <w:r w:rsidRPr="00EA4D53">
        <w:rPr>
          <w:rFonts w:eastAsia="DejaVu Sans" w:cs="Calibri"/>
          <w:kern w:val="3"/>
          <w:sz w:val="24"/>
        </w:rPr>
        <w:t xml:space="preserve">405.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Any distribution made by a partnership before its dissolution and winding up must be in equal shares among partners, except to the extent necessary to comply with a transfer effective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503 or charging order in effect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504.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Subject to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701, a person has a right to a distribution before the dissolution and winding up of a partnership only if the partnership decides to make an interim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 xml:space="preserve">A person does not have a right to demand or receive a distribution from a partnership in any form other than money.  </w:t>
      </w:r>
      <w:r w:rsidRPr="00EA4D53">
        <w:rPr>
          <w:rFonts w:eastAsia="DejaVu Sans"/>
          <w:color w:val="000000" w:themeColor="text1"/>
          <w:kern w:val="3"/>
          <w:szCs w:val="24"/>
          <w:u w:color="000000" w:themeColor="text1"/>
        </w:rPr>
        <w:lastRenderedPageBreak/>
        <w:t>Except as otherwise provided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a partnership may distribute an asset in kind only if each part of the asset is fungible with each other part and each person receives a percentage of the asset equal in value to the person’s share of distributions.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If a partner or transferee becomes entitled to receive a distribution, the partner or transferee has the status of, and is entitled to all remedies available to, a creditor of the partnership with respect to the distribution.  However, the partnership’s obligation to make a distribution is subject to offset for any amount owed to the partnership by the partner or a person dissociated as partner on whose account the distribution is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s="Calibri"/>
          <w:kern w:val="3"/>
          <w:sz w:val="24"/>
        </w:rPr>
        <w:tab/>
        <w:t>Section 33</w:t>
      </w:r>
      <w:r w:rsidR="00DE1C00">
        <w:rPr>
          <w:rFonts w:eastAsia="DejaVu Sans" w:cs="Calibri"/>
          <w:kern w:val="3"/>
          <w:sz w:val="24"/>
        </w:rPr>
        <w:noBreakHyphen/>
      </w:r>
      <w:r w:rsidRPr="00EA4D53">
        <w:rPr>
          <w:rFonts w:eastAsia="DejaVu Sans" w:cs="Calibri"/>
          <w:kern w:val="3"/>
          <w:sz w:val="24"/>
        </w:rPr>
        <w:t>43</w:t>
      </w:r>
      <w:r w:rsidR="00DE1C00">
        <w:rPr>
          <w:rFonts w:eastAsia="DejaVu Sans" w:cs="Calibri"/>
          <w:kern w:val="3"/>
          <w:sz w:val="24"/>
        </w:rPr>
        <w:noBreakHyphen/>
      </w:r>
      <w:r w:rsidRPr="00EA4D53">
        <w:rPr>
          <w:rFonts w:eastAsia="DejaVu Sans" w:cs="Calibri"/>
          <w:kern w:val="3"/>
          <w:sz w:val="24"/>
        </w:rPr>
        <w:t xml:space="preserve">406. </w:t>
      </w:r>
      <w:r w:rsidRPr="00EA4D53">
        <w:rPr>
          <w:rFonts w:eastAsia="DejaVu Sans" w:cs="Calibri"/>
          <w:kern w:val="3"/>
          <w:sz w:val="24"/>
        </w:rPr>
        <w:tab/>
      </w:r>
      <w:r w:rsidRPr="00EA4D53">
        <w:rPr>
          <w:rFonts w:eastAsia="DejaVu Sans"/>
          <w:color w:val="000000" w:themeColor="text1"/>
          <w:kern w:val="3"/>
          <w:szCs w:val="24"/>
          <w:u w:color="000000" w:themeColor="text1"/>
        </w:rPr>
        <w:t>(a)</w:t>
      </w:r>
      <w:r w:rsidRPr="00EA4D53">
        <w:rPr>
          <w:rFonts w:eastAsia="DejaVu Sans"/>
          <w:color w:val="000000" w:themeColor="text1"/>
          <w:kern w:val="3"/>
          <w:szCs w:val="24"/>
          <w:u w:color="000000" w:themeColor="text1"/>
        </w:rPr>
        <w:tab/>
        <w:t>A limited liability partnership may not make a distribution, including a distribution under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806, if after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the partnership would not be able to pay its debts as they become due in the ordinary course of the partnership’s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the partnership’s total assets would be less than the sum of its total liabilities plus the amount that would be needed, if the partnership were to be dissolved and wound up at the time of the distribution, to satisfy the preferential rights upon dissolution and winding up of partners and transferees whose preferential rights are superior to the rights of persons receiving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A limited liability partnership may base a determination that a distribution is not prohibited under subsection (a) 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financial statements prepared on the basis of accounting practices and principles that are reasonable in the circumstances;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a fair valuation or other method that is reasonable under the circumstances.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(c)</w:t>
      </w:r>
      <w:r w:rsidRPr="00EA4D53">
        <w:rPr>
          <w:rFonts w:eastAsia="DejaVu Sans"/>
          <w:color w:val="000000" w:themeColor="text1"/>
          <w:kern w:val="3"/>
          <w:szCs w:val="24"/>
          <w:u w:color="000000" w:themeColor="text1"/>
        </w:rPr>
        <w:tab/>
        <w:t>Except as otherwise provided in subsection (e), the effect of a distribution under subsection (a) is measured: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(1)</w:t>
      </w:r>
      <w:r w:rsidRPr="00EA4D53">
        <w:rPr>
          <w:rFonts w:eastAsia="DejaVu Sans"/>
          <w:color w:val="000000" w:themeColor="text1"/>
          <w:kern w:val="3"/>
          <w:szCs w:val="24"/>
          <w:u w:color="000000" w:themeColor="text1"/>
        </w:rPr>
        <w:tab/>
        <w:t>in the case of a distribution as defined in Section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102(4)(A), as of the earlier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date money or other property is transferred or debt is incurred by the limited liability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date the person entitled to the distribution ceases to own the interest or rights being acquired by the partnership in return for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(2)</w:t>
      </w:r>
      <w:r w:rsidRPr="00EA4D53">
        <w:rPr>
          <w:rFonts w:eastAsia="DejaVu Sans"/>
          <w:color w:val="000000" w:themeColor="text1"/>
          <w:kern w:val="3"/>
          <w:szCs w:val="24"/>
          <w:u w:color="000000" w:themeColor="text1"/>
        </w:rPr>
        <w:tab/>
        <w:t>in the case of any other distribution of indebtedness, as of the date the indebtedness is distributed;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(3)</w:t>
      </w:r>
      <w:r w:rsidRPr="00EA4D53">
        <w:rPr>
          <w:rFonts w:eastAsia="DejaVu Sans"/>
          <w:color w:val="000000" w:themeColor="text1"/>
          <w:kern w:val="3"/>
          <w:szCs w:val="24"/>
          <w:u w:color="000000" w:themeColor="text1"/>
        </w:rPr>
        <w:tab/>
        <w:t>in all other cases, as of the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(A)</w:t>
      </w:r>
      <w:r w:rsidRPr="00EA4D53">
        <w:rPr>
          <w:rFonts w:eastAsia="DejaVu Sans"/>
          <w:color w:val="000000" w:themeColor="text1"/>
          <w:kern w:val="3"/>
          <w:szCs w:val="24"/>
          <w:u w:color="000000" w:themeColor="text1"/>
        </w:rPr>
        <w:tab/>
        <w:t>the distribution is authorized, if the payment occurs not later than one hundred twenty days after that date;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lastRenderedPageBreak/>
        <w:tab/>
      </w:r>
      <w:r w:rsidRPr="00EA4D53">
        <w:rPr>
          <w:rFonts w:eastAsia="DejaVu Sans"/>
          <w:color w:val="000000" w:themeColor="text1"/>
          <w:kern w:val="3"/>
          <w:szCs w:val="24"/>
          <w:u w:color="000000" w:themeColor="text1"/>
        </w:rPr>
        <w:tab/>
      </w:r>
      <w:r w:rsidRPr="00EA4D53">
        <w:rPr>
          <w:rFonts w:eastAsia="DejaVu Sans"/>
          <w:color w:val="000000" w:themeColor="text1"/>
          <w:kern w:val="3"/>
          <w:szCs w:val="24"/>
          <w:u w:color="000000" w:themeColor="text1"/>
        </w:rPr>
        <w:tab/>
        <w:t>(B)</w:t>
      </w:r>
      <w:r w:rsidRPr="00EA4D53">
        <w:rPr>
          <w:rFonts w:eastAsia="DejaVu Sans"/>
          <w:color w:val="000000" w:themeColor="text1"/>
          <w:kern w:val="3"/>
          <w:szCs w:val="24"/>
          <w:u w:color="000000" w:themeColor="text1"/>
        </w:rPr>
        <w:tab/>
        <w:t>the payment is made, if the payment occurs more than one hundred twenty days after the distribution is authorized.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(d)</w:t>
      </w:r>
      <w:r w:rsidRPr="00EA4D53">
        <w:rPr>
          <w:rFonts w:eastAsia="DejaVu Sans"/>
          <w:color w:val="000000" w:themeColor="text1"/>
          <w:kern w:val="3"/>
          <w:szCs w:val="24"/>
          <w:u w:color="000000" w:themeColor="text1"/>
        </w:rPr>
        <w:tab/>
        <w:t>A limited liability partnership’s indebtedness to a partner or transferee incurred by reason of a distribution made in accordance with this section is at parity with the partnership’s indebtedness to its general, unsecured creditors, except to the extent subordinated by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(e)</w:t>
      </w:r>
      <w:r w:rsidRPr="00EA4D53">
        <w:rPr>
          <w:rFonts w:eastAsia="DejaVu Sans"/>
          <w:color w:val="000000" w:themeColor="text1"/>
          <w:kern w:val="3"/>
          <w:szCs w:val="24"/>
          <w:u w:color="000000" w:themeColor="text1"/>
        </w:rPr>
        <w:tab/>
        <w:t>A limited liability partnership’s indebtedness, including indebtedness issued as a distribution, is not a liability for purposes of subsection (a) if the terms of the indebtedness provide that payment of principal and interest is made only if and to the extent that a payment of a distribution could then be made under this section.  If the indebtedness is issued as a distribution, each payment of principal or interest is treated as a distribution, the effect of which is measured on the date the payment is made.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N w:val="0"/>
        <w:jc w:val="both"/>
        <w:textAlignment w:val="baseline"/>
        <w:rPr>
          <w:rFonts w:eastAsia="DejaVu Sans"/>
          <w:color w:val="000000" w:themeColor="text1"/>
          <w:kern w:val="3"/>
          <w:szCs w:val="24"/>
          <w:u w:color="000000" w:themeColor="text1"/>
        </w:rPr>
      </w:pPr>
      <w:r w:rsidRPr="00EA4D53">
        <w:rPr>
          <w:rFonts w:eastAsia="DejaVu Sans"/>
          <w:color w:val="000000" w:themeColor="text1"/>
          <w:kern w:val="3"/>
          <w:szCs w:val="24"/>
          <w:u w:color="000000" w:themeColor="text1"/>
        </w:rPr>
        <w:tab/>
        <w:t>(f)</w:t>
      </w:r>
      <w:r w:rsidRPr="00EA4D53">
        <w:rPr>
          <w:rFonts w:eastAsia="DejaVu Sans"/>
          <w:color w:val="000000" w:themeColor="text1"/>
          <w:kern w:val="3"/>
          <w:szCs w:val="24"/>
          <w:u w:color="000000" w:themeColor="text1"/>
        </w:rPr>
        <w:tab/>
        <w:t>In measuring the effect of a distribution under Section 806, the liabilities of a dissolved limited liability partnership do not include any claim that has been disposed of under Sections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807, 33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808, or 33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43</w:t>
      </w:r>
      <w:r w:rsidR="00DE1C00">
        <w:rPr>
          <w:rFonts w:eastAsia="DejaVu Sans"/>
          <w:color w:val="000000" w:themeColor="text1"/>
          <w:kern w:val="3"/>
          <w:szCs w:val="24"/>
          <w:u w:color="000000" w:themeColor="text1"/>
        </w:rPr>
        <w:noBreakHyphen/>
      </w:r>
      <w:r w:rsidRPr="00EA4D53">
        <w:rPr>
          <w:rFonts w:eastAsia="DejaVu Sans"/>
          <w:color w:val="000000" w:themeColor="text1"/>
          <w:kern w:val="3"/>
          <w:szCs w:val="24"/>
          <w:u w:color="000000" w:themeColor="text1"/>
        </w:rPr>
        <w:t>809.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407.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 (b), if a partner of a limited liability partnership consents to a distribution made in violation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 and in consenting to the distribution fails to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the partner is personally liable to the partnership for the amount of the distribution which exceeds the amount that could have been distributed without the violation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the partnership agreement of a limited liability partnership expressly relieves a partner of the authority and responsibility to consent to distributions and imposes that authority and responsibility on one or more other partners, the liability stated in subsection (a) applies to the other partners and not to the partner that the partnership agreement relieves of the authority and responsibility.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that receives a distribution knowing that the distribution violated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 is personally liable to the limited liability partnership but only to the extent that the distribution received by the person exceeded the amount that could have been properly paid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against which an action is commenced because the person is liable under subsection (a)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implead any other person that is liable under subsection (a) and seek to enforce a right of contribution from the person;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(2)</w:t>
      </w:r>
      <w:r w:rsidRPr="00EA4D53">
        <w:rPr>
          <w:rFonts w:eastAsia="Times New Roman"/>
          <w:color w:val="000000" w:themeColor="text1"/>
          <w:szCs w:val="20"/>
          <w:u w:color="000000" w:themeColor="text1"/>
        </w:rPr>
        <w:tab/>
        <w:t>implead any person that received a distribution in violation of subsection (c) and seek to enforce a right of contribution from the person in the amount the person received in violation of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An action under this section is barred unless commenced not later than two years after the distribution.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shall keep its books and records, if any, at its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On reasonable notice, a partner may inspect and copy during regular business hours, at a reasonable location specified by the partnership, any record maintained by the partnership regarding the partnership’s business, financial condition, and other circumstances, to the extent the information is material to the partner’s rights and duties under the partnership agreement or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partnership shall furnish to each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without demand, any information concerning the partnership’s business, financial condition, and other circumstances which the partnership knows and is material to the proper exercise of the partner’s rights and duties under the partnership agreement or this chapter, except to the extent the partnership can establish that it reasonably believes the partner already knows the information;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on demand, any other information concerning the partnership’s business, financial condition, and other circumstances, except to the extent the demand or the information demanded is unreasonable or otherwise improper under the circumstances.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duty to furnish information under subsection (c) also applies to each partner to the extent the partner knows any of the information described in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Subject to subsection (j), on ten days’ demand made in a record received by a partnership, a person dissociated as a partner may have access to information to which the person was entitled while a partner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information pertains to the period during which the person was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seeks the information in good faith;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person satisfies the requirements imposed on a partner by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Not later than ten days after receiving a demand under subsection (e), the partnership in a record shall inform the person that made the demand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information that the partnership will provide in response to the demand and when and where the partnership will provide the information;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reasons for declining, if the partnership declines to provide any demanded information.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partnership may charge a person that makes a demand under this section the reasonable costs of copying, limited to the costs of labor and material.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partner or person dissociated as a partner may exercise the rights under this section through an agent or, in the case of an individual under legal disability, a legal representative. Any restriction or condition imposed by the partnership agreement or under subsection (j) applies both to the agent or legal representative and to the partner or person dissociated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(i) </w:t>
      </w:r>
      <w:r w:rsidRPr="00EA4D53">
        <w:rPr>
          <w:rFonts w:eastAsia="Times New Roman"/>
          <w:color w:val="000000" w:themeColor="text1"/>
          <w:szCs w:val="20"/>
          <w:u w:color="000000" w:themeColor="text1"/>
        </w:rPr>
        <w:tab/>
        <w:t>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505, the rights under this section do not extend to a person as transferee.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(j) </w:t>
      </w:r>
      <w:r w:rsidRPr="00EA4D53">
        <w:rPr>
          <w:rFonts w:eastAsia="Times New Roman"/>
          <w:color w:val="000000" w:themeColor="text1"/>
          <w:szCs w:val="20"/>
          <w:u w:color="000000" w:themeColor="text1"/>
        </w:rPr>
        <w:tab/>
        <w:t>In addition to any restriction or condition stated in its partnership agreement, a partnership, as a matter within the ordinary course of its business, may impose reasonable restrictions and conditions on access to and use of information to be furnished under this section, including designating information confidential and imposing nondisclosure and safeguarding obligations on the recipient. In a dispute concerning the reasonableness of a restriction under this subsection, the partnership has the burden of proving reasonableness.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409.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partner owes to the partnership and the other partners the duties of loyalty and care stated in subsections (b) and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fiduciary duty of loyalty of a partner includes the duties: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account to the partnership and hold as trustee for it any property, profit, or benefit derived by the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in the conduct or winding up of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from a use by the partner of the  partnership’s property;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from the appropriation of a partnership opportunity;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to refrain from dealing with the partnership in the conduct or winding up of the partnership business as or on behalf of a person having an interest adverse to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to refrain from competing with the partnership in the conduct of the  partnership’s business before the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(c)</w:t>
      </w:r>
      <w:r w:rsidRPr="00EA4D53">
        <w:rPr>
          <w:rFonts w:eastAsia="Times New Roman"/>
          <w:color w:val="000000" w:themeColor="text1"/>
          <w:szCs w:val="20"/>
          <w:u w:color="000000" w:themeColor="text1"/>
        </w:rPr>
        <w:tab/>
        <w:t>The duty of care of a partner in the conduct or winding up of the partnership business is to refrain from engaging in grossly negligent or reckless conduct, willful or intentional misconduct, or a knowing violation of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 shall discharge the duties and obligations under this chapter</w:t>
      </w:r>
      <w:r w:rsidRPr="00EA4D53">
        <w:rPr>
          <w:rFonts w:eastAsia="Times New Roman"/>
          <w:color w:val="000000" w:themeColor="text1"/>
          <w:szCs w:val="20"/>
          <w:u w:color="000000" w:themeColor="text1"/>
        </w:rPr>
        <w:tab/>
        <w:t xml:space="preserve"> or under the partnership agreement and exercise any rights consistently with the contractual obligation of good faith and fair dealing.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partner does not violate a duty or obligation under this chapter or under the partnership agreement solely because the partner’s conduct furthers the partner’s own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All the partners may authorize or ratify, after full disclosure of all material facts, a specific act or transaction by a partner that otherwise would violate the duty of loyalty.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It is a defense to a claim under subsection (b)(2) and any comparable claim in equity or at common law that the transaction was fair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If, as permitted by subsection (f) or the partnership agreement, a partner enters into a transaction with the partnership which otherwise would be prohibited by subsection (b)(2), the partner’s rights and obligations arising from the transaction are the same as those of a person that is not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410.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maintain an action against a partner for a breach of the partnership agreement, or for the violation of a duty to the partnership, causing harm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partner may maintain an action against the partnership or another partner, with or without an accounting as to partnership business, to enforce the partner’s rights and protect the partner’s interests, including rights and interests under the partnership agreement or this act or arising independently of the partnership relationship.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right to an accounting on dissolution and winding up does not revive a claim barred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411.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a partnership for a definite term or particular undertaking is continued, without an express agreement, after the expiration of the term or completion of the undertaking, the rights and duties of the partners remain the same as they were at the expiration or completion, so far as is consistent with a partnership at will.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(b)</w:t>
      </w:r>
      <w:r w:rsidRPr="00EA4D53">
        <w:rPr>
          <w:rFonts w:eastAsia="Times New Roman"/>
          <w:color w:val="000000" w:themeColor="text1"/>
          <w:szCs w:val="20"/>
          <w:u w:color="000000" w:themeColor="text1"/>
        </w:rPr>
        <w:tab/>
        <w:t>If the partners, or those of them who habitually acted in the business during the term or undertaking, continue the business without any settlement or liquidation of the partnership, they are presumed to have agreed that the partnership will continue.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Transferable Interests and Rights of Transferees and Creditors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501. </w:t>
      </w:r>
      <w:r w:rsidRPr="00EA4D53">
        <w:rPr>
          <w:rFonts w:eastAsia="Times New Roman"/>
          <w:color w:val="000000" w:themeColor="text1"/>
          <w:szCs w:val="20"/>
          <w:u w:color="000000" w:themeColor="text1"/>
        </w:rPr>
        <w:tab/>
        <w:t>A partner is not a coowner of partnership property and has no interest in partnership property which can be transferred, either voluntarily or involuntarily.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502. </w:t>
      </w:r>
      <w:r w:rsidRPr="00EA4D53">
        <w:rPr>
          <w:rFonts w:eastAsia="Times New Roman"/>
          <w:color w:val="000000" w:themeColor="text1"/>
          <w:szCs w:val="20"/>
          <w:u w:color="000000" w:themeColor="text1"/>
        </w:rPr>
        <w:tab/>
        <w:t>A transferable interest is personal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transfer, in whole or in part, of a transferable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permissible;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does not by itself cause a person’s dissociation as a partner or a dissolution and winding up of the partnership business;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505, does not entitle the transferee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participate in the management or conduct of the partnership’s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subsection (c), have access to records or other information concerning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transferee has the right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receive, in accordance with the transfer, distributions to which the transferor would otherwise be entitled;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seek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801(5) a judicial determination that it is equitable to wind up the partnership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 dissolution and winding up of a partnership, a transferee is entitled to an account of the partnership’s transactions only from the date of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 need not give effect to a transferee’s rights under this section until the partnership knows or has notice of the transfer.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transfer of a transferable interest in violation of a restriction on transfer contained in the partnership agreement is ineffective if the intended transferee has knowledge or notice of the restriction at the time of transfer.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(f)</w:t>
      </w:r>
      <w:r w:rsidRPr="00EA4D53">
        <w:rPr>
          <w:rFonts w:eastAsia="Times New Roman"/>
          <w:color w:val="000000" w:themeColor="text1"/>
          <w:szCs w:val="20"/>
          <w:u w:color="000000" w:themeColor="text1"/>
        </w:rPr>
        <w:tab/>
        <w:t>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601(4)(B), if a partner transfers a transferable interest, the transferor retains the rights of a partner other than the transferable interest transferred and retains all the duties and obligations of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If a partner transfers a transferable interest to a person that becomes a partner with respect to the transferred interest, the transferee is liable for the partner’s obligations under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404 and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407 known to the transferee when the transferee becomes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On application by a judgment creditor of a partner or transferee, a court may enter a charging order against the transferable interest of the judgment debtor for the unsatisfied amount of the judgment.  A charging order constitutes a lien on a judgment debtor’s transferable interest and requires the partnership to pay over to the person to which the charging order was issued any distribution that otherwise would be paid to the judgment debtor.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the extent necessary to effectuate the collection of distributions pursuant to a charging order in effect under subsection (a), the court 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appoint a receiver of the distributions subject to the charging order, with the power to make all inquiries the judgment debtor might have made;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make all other orders necessary to give effect to the charging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Upon a showing that distributions under a charging order will not pay the judgment debt within a reasonable time, the court may foreclose the lien and order the sale of the transferable interest.  The purchaser at the foreclosure sale obtains only the transferable interest, does not thereby become a partner, and is subject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At any time before foreclosure under subsection (c), the partner or transferee whose transferable interest is subject to a charging order under subsection (a) may extinguish the charging order by satisfying the judgment and filing a certified copy of the satisfaction with the court that issued the charging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At any time before foreclosure under subsection (c), a partnership or one or more partners whose transferable interests are not subject to the charging order may pay to the judgment creditor the full amount due under the judgment and thereby succeed to the rights of the judgment creditor, including the charging order.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(f)</w:t>
      </w:r>
      <w:r w:rsidRPr="00EA4D53">
        <w:rPr>
          <w:rFonts w:eastAsia="Times New Roman"/>
          <w:color w:val="000000" w:themeColor="text1"/>
          <w:szCs w:val="20"/>
          <w:u w:color="000000" w:themeColor="text1"/>
        </w:rPr>
        <w:tab/>
        <w:t>This chapter does not deprive any partner or transferee of the benefit of any exemption law applicable to the transferable interest of the partner or transferee.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This section provides the exclusive remedy by which a person seeking in the capacity of a judgment creditor to enforce a judgment against a partner or transferee may satisfy the judgment from the judgment debtor’s transferable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505. </w:t>
      </w:r>
      <w:r w:rsidRPr="00EA4D53">
        <w:rPr>
          <w:rFonts w:eastAsia="Times New Roman"/>
          <w:color w:val="000000" w:themeColor="text1"/>
          <w:szCs w:val="20"/>
          <w:u w:color="000000" w:themeColor="text1"/>
        </w:rPr>
        <w:tab/>
        <w:t>If a partner dies, the deceased partner’s legal representative may exercise: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rights of a transferee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503(c);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for purposes of settling the estate, the rights the deceased partner had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408.</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601. </w:t>
      </w:r>
      <w:r w:rsidRPr="00EA4D53">
        <w:rPr>
          <w:rFonts w:eastAsia="Times New Roman"/>
          <w:color w:val="000000" w:themeColor="text1"/>
          <w:szCs w:val="20"/>
          <w:u w:color="000000" w:themeColor="text1"/>
        </w:rPr>
        <w:tab/>
        <w:t>A person is dissociated as a partner when: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knows or has notice of the person’s express will to withdraw as a partner, but, if the person has specified a withdrawal date later than the date the partnership knew or had notice, on that later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an event stated in the partnership agreement as causing the person’s dissociation occurs;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person is expelled as a partner pursuant to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is expelled as a partner by the affirmative vote or consent of all the other partners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 is unlawful to carry on the partnership business with the person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there has been a transfer of all of the person’s transferable interest in the partnership, other than: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 transfer for security purposes;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w:t>
      </w:r>
      <w:r w:rsidRPr="00EA4D53">
        <w:rPr>
          <w:rFonts w:eastAsia="Times New Roman"/>
          <w:color w:val="000000" w:themeColor="text1"/>
          <w:szCs w:val="20"/>
          <w:u w:color="000000" w:themeColor="text1"/>
        </w:rPr>
        <w:tab/>
        <w:t>a charging order in effect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504 which has not been foreclosed;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person is an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 xml:space="preserve">the partnership notifies the person that it will be expelled as a partner because the person has filed a statement of dissolution or the equivalent, the person has been administratively dissolved, the person’s charter or the equivalent has been revoked, </w:t>
      </w:r>
      <w:r w:rsidRPr="00EA4D53">
        <w:rPr>
          <w:rFonts w:eastAsia="Times New Roman"/>
          <w:color w:val="000000" w:themeColor="text1"/>
          <w:szCs w:val="20"/>
          <w:u w:color="000000" w:themeColor="text1"/>
        </w:rPr>
        <w:lastRenderedPageBreak/>
        <w:t>or the person’s right to conduct business has been suspended by the person’s jurisdiction of 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w:t>
      </w:r>
      <w:r w:rsidRPr="00EA4D53">
        <w:rPr>
          <w:rFonts w:eastAsia="Times New Roman"/>
          <w:color w:val="000000" w:themeColor="text1"/>
          <w:szCs w:val="20"/>
          <w:u w:color="000000" w:themeColor="text1"/>
        </w:rPr>
        <w:tab/>
        <w:t>not later than ninety days after the notification, the statement of dissolution or the equivalent has not been withdrawn, rescinded, or revoked, or the person’s charter or the equivalent or right to conduct business has not been reinstated;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person is an unincorporated entity that has been dissolved and whose activities and affairs are being wound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on application by the partnership or another partner, the person is expelled as a partner by judicial order because 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has engaged or is engaging in wrongful conduct that has affected adversely and materially, or will affect adversely and materially,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has committed wilfully or persistently, or is committing wilfully or persistently, a material breach of the partnership agreement or a duty or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has engaged or is engaging in conduct relating to the partnership’s business which makes it not reasonably practicable to carry on the business with the person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becomes a debtor in bankruptcy;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signs an assignment for the benefit of creditors;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seeks, consents to, or acquiesces in the appointment of a trustee, receiver, or liquidator of the person or of all or substantially all the person’s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in the case of an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individual dies;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guardian or general conservator for the individual is appointed;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court orders that the individual has otherwise become incapable of performing the individual’s duties as a partner under this chapter or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in the case of a person that is a testamentary or inter vivos trust or is acting as a partner by virtue of being a trustee of such a trust, the trust’s entire transferable interest in the partnership is distributed;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in the case of a person that is an estate or is acting as a partner by virtue of being a personal representative of an estate, the estate’s entire transferable interest in the partnership is distributed;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in the case of a person that is not an individual, the existence of the person terminates;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(11)</w:t>
      </w:r>
      <w:r w:rsidRPr="00EA4D53">
        <w:rPr>
          <w:rFonts w:eastAsia="Times New Roman"/>
          <w:color w:val="000000" w:themeColor="text1"/>
          <w:szCs w:val="20"/>
          <w:u w:color="000000" w:themeColor="text1"/>
        </w:rPr>
        <w:tab/>
        <w:t>the partnership participates in a merger under Article 11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is not the surviving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otherwise as a result of the merger, the person ceases to be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(12)</w:t>
      </w:r>
      <w:r w:rsidRPr="00EA4D53">
        <w:rPr>
          <w:rFonts w:eastAsia="Times New Roman"/>
          <w:color w:val="000000" w:themeColor="text1"/>
          <w:szCs w:val="20"/>
          <w:u w:color="000000" w:themeColor="text1"/>
        </w:rPr>
        <w:tab/>
        <w:t>the partnership participates in an interest exchange under Article 11 and, as a result of the interest exchange, the person ceases to be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(13)</w:t>
      </w:r>
      <w:r w:rsidRPr="00EA4D53">
        <w:rPr>
          <w:rFonts w:eastAsia="Times New Roman"/>
          <w:color w:val="000000" w:themeColor="text1"/>
          <w:szCs w:val="20"/>
          <w:u w:color="000000" w:themeColor="text1"/>
        </w:rPr>
        <w:tab/>
        <w:t>the partnership participates in a conversion under Article 11;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(14)</w:t>
      </w:r>
      <w:r w:rsidRPr="00EA4D53">
        <w:rPr>
          <w:rFonts w:eastAsia="Times New Roman"/>
          <w:color w:val="000000" w:themeColor="text1"/>
          <w:szCs w:val="20"/>
          <w:u w:color="000000" w:themeColor="text1"/>
        </w:rPr>
        <w:tab/>
        <w:t>the partnership participates in a domestication under Article 11 and, as a result of the domestication, the person ceases to be a partner;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(15)</w:t>
      </w:r>
      <w:r w:rsidRPr="00EA4D53">
        <w:rPr>
          <w:rFonts w:eastAsia="Times New Roman"/>
          <w:color w:val="000000" w:themeColor="text1"/>
          <w:szCs w:val="20"/>
          <w:u w:color="000000" w:themeColor="text1"/>
        </w:rPr>
        <w:tab/>
        <w:t>the partnership dissolves and completes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602.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person has the power to dissociate as a partner at any time, rightfully or wrongfully, by withdrawing as a partner by express will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person’s dissociation as a partner is wrongful only if the 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in breach of an express provision of the partnership agreement;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the case of a partnership for a definite term or particular undertaking, occurs before the expiration of the term or the completion of the undertaking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person withdraws as a partner by express will, unless the withdrawal follows not later than ninety days after another person’s dissociation by death or otherwise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601(6) through (10) or wrongful dissociation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person is expelled as a partner by judicial order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person is dissociated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601(6);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in the case of a person that is not a trust other than a business trust, an estate, or an individual, the person is expelled or otherwise dissociated because it wilfully dissolved or terminated.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that wrongfully dissociates as a partner is liable to the partnership and to the other partners for damages caused by the dissociation.  The liability is in addition to any debt, obligation, or other liability of the partner to the partnership or the other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603. </w:t>
      </w:r>
      <w:r w:rsidRPr="00EA4D53">
        <w:rPr>
          <w:rFonts w:eastAsia="Times New Roman"/>
          <w:szCs w:val="20"/>
        </w:rPr>
        <w:tab/>
        <w:t>(</w:t>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If a person’s dissociation results in a dissolution and winding up of the partnership business, Article 8 applies; otherwise, Article 7 applies.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person is dissociated as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person’s right to participate in the management and conduct of the partnership’s business terminates, 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802(c);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person’s duties and obligations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409 end with regard to matters arising and events occurring after the person’s dissociation, except to the extent the partner participates in winding up the partnership’s business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person’s dissociation does not of itself discharge the person from any debt, obligation, or other liability to the partnership or the other partners which the person incurred while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Article 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Person’s Dissociation as a Partner When Business Not Wound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701.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If a person is dissociated as a partner without the dissociation resulting in a dissolution and winding up of the partnership business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 the partnership shall cause the person’s interest in the partnership to be purchased for a buyout price determined pursuant to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buyout price of the interest of a person dissociated as a partner is the amount that would have been distributable to the person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806(b) if, on the date of dissociation, the assets of the partnership were sold and the partnership were wound up, with the sale price equal to the greater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liquidation value;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value based on a sale of the entire business as a going concern without the person .</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Interest  accrues on the buyout price from the date of dissociation to the date of payment, but damages  for wrongful dissociation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602(b), and all other amounts owing, whether or not presently due, from the person dissociated as a partner to the partnership, must be offset against the buyout price.  </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 shall defend, indemnify, and hold harmless a person dissociated as a partner whose interest is being purchased against all partnership liabilities, whether incurred before or after the dissociation, except liabilities incurred by an act of the person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 xml:space="preserve">If no agreement for the purchase of the interest of a person dissociated as a partner is reached not later than one hundred twenty days after a written demand for payment, the partnership shall pay, or cause to be paid, in money to the person the amount the </w:t>
      </w:r>
      <w:r w:rsidRPr="00EA4D53">
        <w:rPr>
          <w:rFonts w:eastAsia="Times New Roman"/>
          <w:color w:val="000000" w:themeColor="text1"/>
          <w:szCs w:val="20"/>
          <w:u w:color="000000" w:themeColor="text1"/>
        </w:rPr>
        <w:lastRenderedPageBreak/>
        <w:t>partnership estimates to be the buyout price and accrued interest, reduced by any offsets and accrued interest under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a deferred payment is authorized under subsection (h), the partnership may tender a written offer to pay the amount it estimates to be the buyout price and accrued interest, reduced by any offsets under subsection (c), stating the time of payment, the amount and type of security for payment, and the other terms and conditions of the obligation.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The payment or tender required by subsection (e) or (f) must be accompanied by the following: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statement of partnership assets and liabilities as of the date of 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latest available partnership balance sheet and income statement, if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an explanation of how the estimated amount of the payment was calculated;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written notice that the payment is in full satisfaction of the obligation to purchase unless, not later than one hundred twenty days after the written notice, the person dissociated as a partner commences an action to determine the buyout price, any offsets under subsection (c), or other terms of the obligation to purchase.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person that wrongfully dissociates as a partner before the expiration of a definite term or the completion of a particular undertaking is not entitled to payment of any part of the buyout price until the expiration of the term or completion of the undertaking, unless the person establishes to the satisfaction of the court that earlier payment will not cause undue hardship to the business of the partnership.  A deferred payment must be adequately secured and bear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 person dissociated as a partner may maintain an action against the partnership,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410(b)(2), to determine the buyout price of that  person’s interest, any offsets under subsection (c), or other terms of the obligation to purchase. The action must be commenced not later than one hundred twenty days after the partnership has tendered payment or an offer to pay or within one year after written demand for payment if no payment or offer to pay is tendered.  The court shall determine the buyout price of the person’s interest, any offset due under subsection (c), and accrued interest, and enter judgment for any additional payment or refund.  If deferred payment is authorized under subsection (h), the court shall also determine the security for payment and other terms of the obligation to purchase.  The court may assess reasonable attorney’s fees and the fees and expenses of appraisers </w:t>
      </w:r>
      <w:r w:rsidRPr="00EA4D53">
        <w:rPr>
          <w:rFonts w:eastAsia="Times New Roman"/>
          <w:color w:val="000000" w:themeColor="text1"/>
          <w:szCs w:val="20"/>
          <w:u w:color="000000" w:themeColor="text1"/>
        </w:rPr>
        <w:lastRenderedPageBreak/>
        <w:t>or other experts for a party to the action, in amounts the court finds equitable, against a party that the court finds acted arbitrarily, vexatiously, or not in good faith.  The finding may be based on the partnership’s failure to tender payment or an offer to pay or to comply with subsection (g).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After a person is dissociated as a partner without the dissociation resulting in a dissolution and winding up of the partnership business and before the partnership is merged out of existence, converted, or domesticated under Article 11, or dissolved, the partnership is bound by an act of the person only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chapter would have bound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before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at the time the other party enters into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less than two years has passed since the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other party does not know or have notice of the dissociation and reasonably believes that the person is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 If a partnership is bound under subsection (a), the person dissociated as a partner which caused the partnership to be bound is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the partnership for any damage caused to the partnership arising from  the obligation incurred under subsection (a);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 partner or another person dissociated as a partner is liable for the obligation, to the partner or other person for any damage caused to the partner or other person arising from the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703.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Except as otherwise provided in subsection (b), a person dissociated as a partner is not liable for a partnership obligation incurred after dissociation.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that is dissociated as a partner is liable on a transaction entered into by the partnership after the dissociation only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partner would be liable on the transaction;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at the time the other party enters into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less than two years has passed since the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 the other party does not have knowledge or notice of the dissociation and reasonably believes that the person is a partner.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(c)</w:t>
      </w:r>
      <w:r w:rsidRPr="00EA4D53">
        <w:rPr>
          <w:rFonts w:eastAsia="Times New Roman"/>
          <w:color w:val="000000" w:themeColor="text1"/>
          <w:szCs w:val="20"/>
          <w:u w:color="000000" w:themeColor="text1"/>
        </w:rPr>
        <w:tab/>
        <w:t>By agreement with a creditor of a partnership and the partnership, a person dissociated as a partner may be released from liability for a debt, obligation, or other liability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dissociated as a partner is released from liability for a debt, obligation, or other liability of the partnership if the partnership’s creditor, with knowledge or notice of the person’s dissociation but without the person’s consent, agrees to a material alteration in the nature or time of payment of the debt, obligation, or other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704.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person dissociated as a partner or the partnership may deliver to the Secretary of State for filing a statement of dissociation stating the name of the partnership and that the person has dissociated from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dissociation is a limitation on the authority of a person dissociated as a partner for the purposes of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705. </w:t>
      </w:r>
      <w:r w:rsidRPr="00EA4D53">
        <w:rPr>
          <w:rFonts w:eastAsia="Times New Roman"/>
          <w:szCs w:val="20"/>
        </w:rPr>
        <w:tab/>
      </w:r>
      <w:r w:rsidRPr="00EA4D53">
        <w:rPr>
          <w:rFonts w:eastAsia="Times New Roman"/>
          <w:color w:val="000000" w:themeColor="text1"/>
          <w:szCs w:val="20"/>
          <w:u w:color="000000" w:themeColor="text1"/>
        </w:rPr>
        <w:t>Continued use of a partnership name, or the name of a person dissociated as a partner as part of the partnership name, by partners continuing the business does not of itself make the person dissociated as a partner liable for an obligation of the partners or the partnership continuing the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Article 8</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sidRPr="00EA4D53">
        <w:rPr>
          <w:rFonts w:eastAsia="Times New Roman"/>
          <w:szCs w:val="20"/>
        </w:rPr>
        <w:t>Dissolution and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801. </w:t>
      </w:r>
      <w:r w:rsidRPr="00EA4D53">
        <w:rPr>
          <w:rFonts w:eastAsia="Times New Roman"/>
          <w:szCs w:val="20"/>
        </w:rPr>
        <w:tab/>
      </w:r>
      <w:r w:rsidRPr="00EA4D53">
        <w:rPr>
          <w:rFonts w:eastAsia="Times New Roman"/>
          <w:color w:val="000000" w:themeColor="text1"/>
          <w:szCs w:val="20"/>
          <w:u w:color="000000" w:themeColor="text1"/>
        </w:rPr>
        <w:t>A partnership is dissolved, and its business must be wound up, upon the occurrence of any of the following: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a partnership at will, the partnership knows or has notice of a person’s express will to withdraw as a partner, other than a partner that has dissociated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601(2) through (10), but, if the person has specified a withdrawal date later than the date the partnership knew or had notice, on the later date;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partnership for a definite term or particular undertaking: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within ninety days after a person’s dissociation by death or otherwise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601(6) through (10) or wrongful dissociation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602(b), the affirmative vote or consent of at least half of the remaining partners to wind up the partnership business, for which purpose a person’s rightful dissociation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602(b)(2)(A) constitutes that partner’s  consent to wind up the partnership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affirmative vote or consent of all the partners to wind up the partnership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expiration of the term or the completion of the undertaking;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an event or circumstance that the partnership agreement states causes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on application by a partner, the entry by the appropriate court of an order dissolving the partnership on the grounds that: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conduct of all or substantially all the partnership’s business is unlawful;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economic purpose of the partnership is likely to be unreasonably frustrated;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another partner has engaged in conduct relating to the partnership business which makes it not reasonably practicable to carry on the business in partnership with that partner;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it is otherwise not reasonably practicable to carry on the partnership business in conformity with the partnership agreement;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on application by a transferee, the entry by the appropriate court of an order dissolving the partnership on the ground that it is equitable to wind up the partnership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after the expiration of the term or completion of the undertaking, if the partnership was for a definite term or particular undertaking at the time of the transfer or entry of the charging order that gave rise to the transfer;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at any time, if the partnership was a partnership at will at the time of the transfer or entry of the charging order that gave rise to the transfer;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passage of ninety consecutive days during which the partnership does not have at least two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802.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dissolved partnership shall wind up its business and, 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803, the partnership continues after dissolution only for the purpose of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winding up its business,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shall discharge the partnership’s debts, obligations, and other liabilities, settle and close the partnership’s business, and marshal and distribute the assets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may: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deliver to the Secretary of State for filing a statement of dissolution stating the name of the partnership and that the partnership is dissolved;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preserve the partnership business and property as a going concern for a reasonable time;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prosecute and defend actions and proceedings, whether civil, criminal, or administrative;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transfer the partnership’s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settle disputes by mediation or arbitration;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deliver to the Secretary of State for filing a statement of termination stating the name of the partnership and that the partnership is terminated;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perform other acts necessary or appropriate to the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whose dissociation as a partner resulted in dissolution may participate in winding up as if still a partner, unless the dissociation was wrongful.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dissolved partnership does not have a partner and no person has the right to participate in winding up under subsection (c), the personal or legal representative of the last person to have been a partner may wind up the partnership’s business.  If the representative does not exercise that right, a person to wind up the partnership’s business may be appointed by the affirmative vote or consent of transferees owning a majority of the rights to receive distributions at the time the consent is to be effective.  A person appointed under this subsection has the powers of a partner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 but is not liable for the debts, obligations, and other liabilities of the partnership solely by reason of having or exercising those powers or otherwise acting to wind up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On the application of any partner or person entitled under subsection (c) to participate in winding up, the appropriate court may order judicial supervision of the winding up of a dissolved partnership, including the appointment of a person to wind up the partnership’s business,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does not have a partner and within a reasonable time following the dissolution no person has been appointed under subsection (d);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applicant establishes other good cause.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rescind its dissolution, unless a statement of termination applicable to the partnership has become effective or the appropriate court has entered an order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801(4) or (5) dissolving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Rescinding dissolution under this section requires: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affirmative vote or consent of each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partnership has delivered to the Secretary of State for filing a statement of dissolution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statement has not become effective, delivery to the Secretary of State for filing of a statement of withdrawal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 applicable to the statement of dissolution;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statement of dissolution has become effective, delivery to the Secretary of State for filing of a statement of rescission stating the name of the partnership and that dissolution has been rescinded under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partnership rescinds its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 resumes carrying on its business as if dissolution had never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subject to paragraph (3), any liability incurred by the partnership after the dissolution and before the rescission has become effective is determined as if dissolution had never occurred;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rights of a third party arising out of conduct in reliance on the dissolution before the third party knew or had notice of the rescission may not be adversely affected.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is bound by a partner’s act after dissolution which:</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is appropriate for winding up the partnership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would have bound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before dissolution if, at the time the other party enters into the transaction, the other party does not know or have notice of the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dissociated as a partner binds a partnership through an act occurring after dissolution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at the time the other party enters into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less than two years has passed since the dissociation;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other party does not know or have notice of the dissociation and reasonably believes that the person is a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is appropriate for winding up the partnership’s business;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would have bound the partnership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301 before dissolution and at the time the other party enters into the transaction the other party does not  know or have notice of the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lastRenderedPageBreak/>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805.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If a partner having knowledge of the dissolution causes a partnership to incur an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804(a) by an act that is not appropriate for winding up the partnership business, the partner is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the partnership for any damage caused to the partnership arising from the  obligation;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another partner or person dissociated as a partner is liable for the obligation, to that other partner or person for any damage caused to that other partner or person arising from the liability.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subsection (c), if a person dissociated as a partner causes a partnership to incur an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804(b), the person is liable: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the partnership for any damage caused to the partnership arising from the obligation;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 partner or another person dissociated as a partner is liable for the obligation, to the partner or other person for any damage caused to the partner or other person arising from the obligation.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person dissociated as a partner is not liable under subsection (b) if: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802(c) permits the person to participate in winding up;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act that causes the partnership to be bound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804(b) is appropriate for winding up the partnership’s business.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 xml:space="preserve">806. </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In winding up its business, a partnership shall apply its assets, including the contributions required by this section, to discharge the partnership’s obligations to creditors, including partners that are creditors.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a partnership complies with subsection (a), any surplus must be distributed in the following order, subject to any charging order in effect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504: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each person owning a transferable interest that reflects contributions made and not previously returned, an amount equal to the value of the unreturned contributions;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among persons owning transferable interests in proportion to their respective rights to share in distributions immediately before the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If a partnership’s assets are insufficient to satisfy all its obligations under subsection (a), with respect to each unsatisfied </w:t>
      </w:r>
      <w:r w:rsidRPr="00EA4D53">
        <w:rPr>
          <w:rFonts w:eastAsia="Times New Roman"/>
          <w:color w:val="000000" w:themeColor="text1"/>
          <w:szCs w:val="20"/>
          <w:u w:color="000000" w:themeColor="text1"/>
        </w:rPr>
        <w:lastRenderedPageBreak/>
        <w:t>obligation incurred when the partnership was not a limited liability partnership,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Each person that was a partner when the obligation was incurred and that has not been released from the obligation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703(c) and (d) shall contribute to the partnership for the purpose of enabling the partnership to satisfy the obligation.  The contribution due from each of those persons is in proportion to the right to receive distributions in the capacity of a partner in effect for each of those persons when the obligation was incurred.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a person does not contribute the full amount required under paragraph (1) with respect to an unsatisfied obligation of the partnership, the other persons required to contribute by paragraph (1) on account of the obligation shall contribute the additional amount necessary to discharge the obligation.  The additional contribution due from each of those other persons is in proportion to the right to receive distributions in the capacity of a partner in effect for each of those other persons when the obligation was incurred.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a person does not make the additional contribution required by paragraph (2), further additional contributions are determined and due in the same manner as provided in that paragraph.</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person that makes an additional contribution under subsection (c)(2) or (3) may recover from any person whose failure to contribute under subsection (c)(1) or (2) necessitated the additional contribution.  A person may not recover under this subsection more than the amount additionally contributed.  A person’s liability under this subsection may not exceed the amount the person failed to contribute.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 xml:space="preserve">If a partnership does not have sufficient surplus to comply with subsection (b)(1), any surplus must be distributed among the owners of transferable interests in proportion to the value of the respective unreturned contributions. </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All distributions made under subsections (b) and (c) must be paid in money.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807.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Except as otherwise provided in subsection (d), a dissolved limited liability partnership may give notice of a known claim under subsection (b), which has the effect provided in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dissolved limited liability partnership may in a record notify its known claimants of the dissolution.  The notice must: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specify the information required to be included in a claim;</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state that a claim must be in writing and provide a mailing address to which the claim is to be sent;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state the deadline for receipt of a claim, which may not be less than one hundred twenty days after the date the notice is received by the claimant;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state that the claim will be barred if not received by the deadline;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claim against a dissolved limited liability partnership is barred if the requirements of subsection (b) are met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claim is not received by the specified deadline;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claim is timely received but rejected by the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causes the claimant to receive a notice in a record stating that the claim is rejected and will be barred unless the claimant commences an action against the partnership to enforce the claim not later than ninety days after the claimant receives the notice;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claimant does not commence the required action not later than ninety days after the claimant receives the notice.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This section does not apply to a claim based on an event occurring after the date of dissolution or a liability that on that date is contingent.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dissolved limited liability partnership may publish notice of its dissolution and request persons having claims against the partnership to present them in accordance with the notice.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notice under subsection (a) must: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be published at least once in a newspaper of general circulation in the county in this State in which the dissolved limited liability partnership’s principal office is located or, if the principal office is not located in this State, in the county in which the office of the partnership’s registered agent is or was last located;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describe the information required to be contained in a claim, state that the claim must be in writing, and provide a mailing address to which the claim is to be sent;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state that a claim against the partnership is barred unless an action to enforce  the claim is commenced not later than three years after publication of the notice;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unless the partnership has been throughout its existence a limited liability partnership, state that the barring of a claim against the partnership will also bar any corresponding claim against any partner or person dissociated as a partner which is based on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dissolved limited liability partnership publishes a notice in accordance with subsection (b), the claim of each of the following claimants is barred unless the claimant commences an action to enforce the claim against the partnership not later than three years after the publication date of the notice: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claimant that did not receive notice in a record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claimant whose claim was timely sent to the partnership but not acted 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claimant whose claim is contingent at, or based on an event occurring after, the date of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claim not barred under this section or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 may be enforced: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against a dissolved limited liability partnership, to the extent of its undistributed assets;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except as otherwise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809, if assets of the partnership have been distributed after dissolution, against a partner or transferee to the extent of that person’s proportionate share of the claim or of the partnership’s assets distributed to the partner or transferee after dissolution, whichever is less, but a person’s total liability for all claims under this paragraph may not exceed the total amount of assets distributed to the person after dissolution;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against any person liable on the claim under Sections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703, and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809.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dissolved limited liability partnership that has published a notice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808 may file an application with the appropriate court in the county where the partnership’s principal office is located or, if the principal office is not located in this State, where the office of its registered agent is or was last located, for a determination of the amount and form of security to be provided for payment of claims that are reasonably expected to arise after the date of dissolution based on facts known to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at the time of the application: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are contingent;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have not been made known to the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are based on an event occurring after the date of dissolution.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Security is not required for any claim that is or is reasonably anticipated to be barred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Not later than ten days after the filing of an application under subsection (a), the dissolved limited liability partnership shall give notice of the proceeding to each claimant holding a contingent claim known to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In any proceeding under this section, the court may appoint a guardian ad litem to represent all claimants whose identities are unknown.  The reasonable fees and expenses of the guardian, including all reasonable expert witness fees, must be paid by the dissolved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dissolved limited liability partnership that provides security in the amount and form ordered by the court under subsection (a) satisfies the partnership’s obligations with respect to claims that are contingent, have not been made known to the partnership, or are based on an event occurring after the date of dissolution, and such claims may not be enforced against a partner or transferee on account of assets received in liquidation.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810. </w:t>
      </w:r>
      <w:r w:rsidRPr="00EA4D53">
        <w:rPr>
          <w:rFonts w:eastAsia="Times New Roman"/>
          <w:color w:val="000000" w:themeColor="text1"/>
          <w:szCs w:val="20"/>
          <w:u w:color="000000" w:themeColor="text1"/>
        </w:rPr>
        <w:tab/>
        <w:t>If a claim against a dissolved partnership is barred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807, 33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808,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809, any corresponding claim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306, 33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703, or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805 is also barred.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partnership may become a limited liability partnership pursuant to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terms and conditions on which a partnership becomes a limited liability partnership must be approved by the affirmative vote or consent necessary to amend the partnership agreement except, in the case of a partnership agreement that expressly addresses obligations to contribute to the partnership, the affirmative vote or consent necessary to amend those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After the approval required by subsection (b), a partnership may become a limited liability partnership by delivering to the </w:t>
      </w:r>
      <w:r w:rsidRPr="00EA4D53">
        <w:rPr>
          <w:rFonts w:eastAsia="Times New Roman"/>
          <w:color w:val="000000" w:themeColor="text1"/>
          <w:szCs w:val="20"/>
          <w:u w:color="000000" w:themeColor="text1"/>
        </w:rPr>
        <w:lastRenderedPageBreak/>
        <w:t>Secretary of State for filing a statement of qualification. The statement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which must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street and mailing addresses of the partnership’s principal office and, if different, the street address of an office in this State, if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name and street and mailing addresses in this State of the partnership’s registered agent;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 statement that the partnership elects to become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partnership’s status as a limited liability partnership remains effective, regardless of changes in the partnership, until it is canceled pursuant to subsection (f) or administratively revoked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status of a partnership as a limited liability partnership and the protection against liability of its partners for the debts, obligations, or other liabilities of the partnership while it is a limited liability partnership is not affected by errors or later changes in the information required to be contained in the statement of qualification.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limited liability partnership may amend or cancel its statement of qualification by delivering to the Secretary of State for filing a statement of amendment or cancellation.  The statement must be approved by the affirmative vote or consent of all the partners and state the name of the limited liability partnership and in the case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an amendment, state the text of the amendment;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cancellation, state that the statement of qualification is canceled.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name of a partnership that is not a limited liability partnership may not contain the phrase ‘Registered Limited Liability Partnership’ or ‘Limited Liability Partnership’ or the abbreviation ‘R.L.L.P.’, ‘L.L.P.’, ‘RLLP’ , or ‘LLP’.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name of a limited liability partnership must contain the phrase ‘Registered Limited Liability Partnership’ or ‘Limited Liability Partnership’ or the abbreviation ‘R.L.L.P.’, ‘L.L.P.’, ‘RLLP’, or ‘LLP’.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Except as otherwise provided in subsection (f), the name of a limited liability partnership, and the name under which a foreign limited liability partnership may register to do business in this State, </w:t>
      </w:r>
      <w:r w:rsidRPr="00EA4D53">
        <w:rPr>
          <w:rFonts w:eastAsia="Times New Roman"/>
          <w:color w:val="000000" w:themeColor="text1"/>
          <w:szCs w:val="20"/>
          <w:u w:color="000000" w:themeColor="text1"/>
        </w:rPr>
        <w:lastRenderedPageBreak/>
        <w:t>must be distinguishable on the records of the Secretary of State from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 xml:space="preserve"> name of an existing person whose formation required the filing of a record by the Secretary of State and which is not at the time administratively dissolved;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name of a limited liability partnership whose statement of qualification is in effect;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name under which a person that is registered to do business in this State by the filing of a record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name that is reserved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903 or other law of this State providing for the reservation of a name by a filing of a record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name that is registered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904 or other law of this State providing for the registration of a name by a filing of a record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a name registered under any provision of law of this State relating to assumed or fictitious name statute.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person consents in a record to the use of its name and submits an undertaking in a form satisfactory to the Secretary of State to change its name to a name that is distinguishable on the records of the Secretary of State from any name in any category of names in subsection (c), the name of the consenting person may be used by the person to which the consent was given.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Except as otherwise provided in subsection (f), in determining whether a name is the same as or not distinguishable on the records of the Secretary of State from the name of another person, words, phrases, or abbreviations indicating a type of entity, such as ‘corporation’, ‘corp.’, ‘incorporated’, ‘Inc.’, ‘professional corporation’, ‘PC’, ‘P.C.’, ‘professional association’, ‘PA’, ‘P.A.’, ‘Limited’, ‘Ltd.’, ‘limited partnership’, ‘LP’, ‘L.P.’, ‘limited liability partnership’, ‘LLP’, ‘L.L.P.’, ‘registered limited liability partnership’, ‘RLLP’, ‘R.L.L.P.’, ‘limited liability limited partnership’, ‘LLLP’, ‘L.L.L.P.’, ‘registered limited liability limited partnership’, ‘RLLLP’, ‘R.L.L.L.P.’, ‘limited liability company’, ‘LLC’, or ‘L.L.C.’, ‘limited cooperative association’, ‘limited cooperative’, ‘LCA’, or ‘L.C.A.’ may not be taken into account.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person may consent in a record to the use of a name that is not distinguishable on the records of the Secretary of State from its name except for the addition of a word, phrase, or abbreviation indicating the type of person as provided in subsection (e).  In such a case, the person need not change its name pursuant to subsection (d).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(g)</w:t>
      </w:r>
      <w:r w:rsidRPr="00EA4D53">
        <w:rPr>
          <w:rFonts w:eastAsia="Times New Roman"/>
          <w:color w:val="000000" w:themeColor="text1"/>
          <w:szCs w:val="20"/>
          <w:u w:color="000000" w:themeColor="text1"/>
        </w:rPr>
        <w:tab/>
        <w:t>The name of a limited liability partnership or foreign limited liability partnership may not contain any words which are prohibited by law or words that may be used only with approval of an appropriate state agency.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limited liability partnership or foreign limited liability partnership may use a name that is not distinguishable from a name described in subsection (c)(1) through (6) if the partnership delivers to the Secretary of State a certified copy of a final judgment of a court of competent jurisdiction establishing the right of the partnership to use the name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Secretary of State may commence a proceeding under subsection (b) to revoke the statement of qualification of a limited liability partnership administratively if the partnership does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pay any fee, tax, interest, or penalty required to be paid to the Secretary of State not  later than six months after it is due;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deliver an annual report to the Secretary of State not later than six months after it is due;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have a registered agent in this State for sixty consecutive days.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the Secretary of State determines that one or more grounds exist for administratively revoking a statement of qualification, the Secretary of State shall serve the partnership with notice in a record of the Secretary of State’s determination.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limited liability partnership, not later than sixty days after service of the notice under subsection (b), does not cure or demonstrate to the satisfaction of the Secretary of State the nonexistence of each ground determined by the Secretary of State, the Secretary of State shall administratively revoke the statement of qualification by signing a statement of administrative revocation that recites the grounds for revocation and the effective date of the revocation.  The Secretary of State shall file the statement and serve a copy on the partnership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An administrative revocation under subsection (c) affects only a partnership’s status as a limited liability partnership and is not an event causing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administrative revocation of a statement of qualification of a limited liability partnership does not terminate the authority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904.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 xml:space="preserve">A partnership whose statement of qualification has been revoked administratively under Section </w:t>
      </w:r>
      <w:r w:rsidRPr="00EA4D53">
        <w:rPr>
          <w:rFonts w:eastAsia="Times New Roman"/>
          <w:color w:val="000000" w:themeColor="text1"/>
          <w:szCs w:val="20"/>
          <w:u w:color="000000" w:themeColor="text1"/>
        </w:rPr>
        <w:lastRenderedPageBreak/>
        <w:t>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903 may apply to the Secretary of State for reinstatement of the statement of qualification not later than two years after the effective date of the revocation.  The application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at the time of the administrative revocation of its statement of qualification and, if needed, a different name that satisfies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address of the principal office of the partnership and the name and street and mailing addresses of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effective date of administrative revocation of the partnership’s statement of qualification;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that the grounds for revocation did not exist or have been cured.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have its statement of qualification reinstated, a partnership must pay all fees, taxes, interest, and penalties that were due to the Secretary of State at the time of the administrative revocation and all fees, taxes, interest, and penalties that would have been due to the Secretary of State while the partnership’s statement of qualification was revoked administratively.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the Secretary of State determines that an application under subsection (a) contains the required information, is satisfied that the information is correct, and determines that all payments required to be made to the Secretary of State by subsection (b) have been made, the Secretary of State shall: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cancel the statement of revocation and prepare a statement of reinstatement that states the Secretary of State’s determination and the effective date of reinstatement;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file the statement of reinstatement and serve a copy on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reinstatement under this section has become effective, the following rules apply: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reinstatement relates back to and takes effect as of the effective date of the administrative revocation.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status as a limited liability partnership continues as if the revocation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rights of a person arising out of an act or omission in reliance on the revocation before the person knew or had notice of the reinstatement are not affected.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905.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the Secretary of State denies a partnership’s application for reinstatement following administrative revocation of the partnership’s statement of qualification, the Secretary of State shall serve the partnership with a notice in a record that explains the reasons for the denial.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(b)</w:t>
      </w:r>
      <w:r w:rsidRPr="00EA4D53">
        <w:rPr>
          <w:rFonts w:eastAsia="Times New Roman"/>
          <w:color w:val="000000" w:themeColor="text1"/>
          <w:szCs w:val="20"/>
          <w:u w:color="000000" w:themeColor="text1"/>
        </w:rPr>
        <w:tab/>
        <w:t>A partnership may seek judicial review of denial of reinstatement in the appropriate court not later than thirty days after service of the notice of denial.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906.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person may reserve the exclusive use of a name that complies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by delivering an application to the Secretary of State for filing.  The application must state the name and address of the applicant and the name to be reserved.  If the Secretary of State finds that the name is available, the Secretary of State shall reserve the name for the applicant’s exclusive use for one hundred twenty days.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owner of a reserved name may transfer the reservation to another person by delivering to the Secretary of State a signed notice in a record of the transfer which states the name and address of the person to which the reservation is being transferred.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907.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foreign limited liability partnership not registered to do business in this State under Article 10 may register its name, or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if the name is distinguishable on the records of the Secretary of State from the names that are not available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To register its name or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 foreign limited liability partnership must deliver to the Secretary of State for filing an application stating the partnership’s name, the jurisdiction and date of its formation, and any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If the Secretary of State finds that the name applied for is available, the Secretary of State shall register the name for the applicant’s exclusive use.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registration of a name under this section is effective for one year after the date of registration.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foreign limited liability partnership whose name registration is effective may renew the registration for successive one</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year periods by delivering, not earlier than three months before the expiration of the registration, to the Secretary of State for filing a renewal application that complies with this section.  When filed, the renewal application renews the registration for a succeeding one</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year period.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foreign limited liability partnership whose name registration is effective may register as a foreign limited liability partnership under the registered name or consent in a signed record to the use of that name by another person that is not an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908.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Each limited liability partnership and each registered foreign limited liability partnership shall designate and maintain a registered agent in this State. The designation of a registered agent is an affirmation of fact by the partnership or foreign partnership that the agent has consented to serve.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registered agent for a limited liability partnership or registered foreign limited liability partnership must have a place of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only duties under this chapter of a registered agent that has complied with this chapter are: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to forward to the limited liability partnership or registered foreign limited liability partnership at the address most recently supplied to the agent by the partnership or foreign partnership any process, notice, or demand pertaining to the partnership or foreign partnership which is served on or received by the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registered agent resigns, to provide the notice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907(c) to the partnership or foreign partnership at the address most recently supplied to the agent by the partnership or foreign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to keep current the information with respect to the agent in the statement of qualification or foreign registration statement.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909.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limited liability partnership or registered foreign limited liability partnership may change its registered agent or the address of its registered agent by delivering to the Secretary of State for filing a statement of change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or foreign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information that is to be in effect as a result of the filing of the statement of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partners of a limited liability partnership need not approve the delivery to the Secretary of State for filing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statement of change under this section;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similar filing changing the registered agent or registered office, if any, of the partnership in any other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statement of change under this section designating a new registered agent is an affirmation of fact by the limited liability partnership or registered foreign limited liability partnership that the agent has consented to serve.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As an alternative to using the procedure in this section, a limited liability partnership may amend its statement of qualification.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910.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registered agent may resign as an agent for a limited liability partnership or registered foreign limited liability partnership by delivering to the Secretary of State for filing a statement of resignation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or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of the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that the agent resigns from serving as registered agent for the partnership or foreign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address of the partnership or foreign partnership to which the agent will send the notice required by subsection (c).</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resignation takes effect on the earlier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thirty</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first day after the day on which it is filed by the Secretary of State;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designation of a new registered agent for the limited liability partnership or registered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registered agent promptly shall furnish to the limited liability partnership or registered foreign limited liability partnership notice in a record of the date on which a statement of resignation was filed.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statement of resignation takes effect, the registered agent ceases to have responsibility under this chapter for any matter thereafter tendered to it as agent for the limited liability partnership or registered foreign limited liability partnership. The resignation does not affect any contractual rights the partnership or foreign partnership has against the agent or that the agent has against the partnership or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registered agent may resign with respect to a limited liability partnership or registered foreign limited liability partnership whether or not the partnership or foreign partnership is in good standing.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a registered agent changes its name or address, the agent may deliver to the Secretary of State for filing a statement of change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limited liability partnership or registered foreign limited liability partnership represented by the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of the agent as currently shown in the records of the Secretary of State for the partnership or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name of the agent has changed, its new name;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address of the agent has changed, its new address.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(b)</w:t>
      </w:r>
      <w:r w:rsidRPr="00EA4D53">
        <w:rPr>
          <w:rFonts w:eastAsia="Times New Roman"/>
          <w:color w:val="000000" w:themeColor="text1"/>
          <w:szCs w:val="20"/>
          <w:u w:color="000000" w:themeColor="text1"/>
        </w:rPr>
        <w:tab/>
        <w:t>A registered agent promptly shall furnish notice to the represented limited liability partnership or registered foreign limited liability partnership of the filing by the Secretary of State of the statement of change and the changes made by the statement.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limited liability partnership or registered foreign limited liability partnership may be served with any process, notice, or demand required or permitted by law by serving its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limited liability partnership or registered foreign limited liability partnership ceases to have a registered agent, or if its registered agent cannot with reasonable diligence be served, the partnership or foreign partnership may be served by registered or certified mail, return receipt requested, or by similar commercial delivery service, addressed to the partnership or foreign partnership at its principal office.  The address of the principal office must be as shown in the partnership’s or foreign partnership’s most recent annual report filed by the Secretary of State.  Service is effected under this subsection on the earliest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the partnership or foreign partnership receives the mail or delivery by the commercial delivery service;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shown on the return receipt, if signed by the partnership or foreign partnership;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five days after its deposit with the United States Postal Service, or with the commercial delivery service, if correctly addressed and with sufficient postage or payment.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process, notice, or demand cannot be served on a limited liability partnership or registered foreign limited liability partnership pursuant to subsection (a) or (b), service may be made by handing a copy to the individual in charge of any regular place of business of the partnership or foreign partnership if the individual served is not a plaintiff in the 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 Service of process, notice, or demand on a registered agent must be in a written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 Service of process, notice, or demand may be made by other means under law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913.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limited liability partnership or registered foreign limited liability partnership shall deliver to the Secretary of State for filing an annual report that states: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or registered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and street and mailing addresses of its registered agent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street and mailing addresses of its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name of at least one partner;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in the case of a foreign partnership, its jurisdiction of formation and any alternate name adopted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Information in the annual report must be current as of the date the report is signed by the limited liability partnership or registered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first annual report must be delivered to the Secretary of State for filing after January first and before April first of the year following the calendar year in which the limited liability partnership’s statement of qualification became effective or the registered foreign limited liability partnership registered to do business in this State. Subsequent annual reports must be delivered to the Secretary of State for filing after January first and before April first of each second calendar year thereafter.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an annual report does not contain the information required by this section, the Secretary of State promptly shall notify the reporting limited liability partnership or registered foreign limited liability partnership in a record and return the report for correction.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If an annual report contains the name or address of a registered agent which differs from the information shown in the records of the Secretary of State immediately before the report becomes effective, the differing information is considered a statement of change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10</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1001.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law of the jurisdiction of formation of a foreign limited liability partnership governs: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internal affairs of the partnership;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liability of a partner as partner for a debt, obligation, or other liability of the foreign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foreign limited liability partnership is not precluded from registering to do business in this State because of any difference between the law of its jurisdiction of formation and the law of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Registration of a foreign limited liability partnership to do business in this State does not authorize the foreign partnership to </w:t>
      </w:r>
      <w:r w:rsidRPr="00EA4D53">
        <w:rPr>
          <w:rFonts w:eastAsia="Times New Roman"/>
          <w:color w:val="000000" w:themeColor="text1"/>
          <w:szCs w:val="20"/>
          <w:u w:color="000000" w:themeColor="text1"/>
        </w:rPr>
        <w:lastRenderedPageBreak/>
        <w:t>engage in any business or exercise any power that a limited liability partnership may not engage in or exercise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1002.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foreign limited liability partnership may not do business in this State until it registers with the Secretary of State under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foreign limited liability partnership doing business in this State may not maintain an action or proceeding in this State unless it has registered to do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failure of a foreign limited liability partnership to register to do business in this State does not impair the validity of a contract or act of the foreign partnership or preclude it from defending an action or proceeding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limitation on the liability of a partner of a foreign limited liability partnership is not waived solely because the foreign partnership does business in this State without registering to do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1001(a) and (b) applies even if a foreign limited liability partnership fails to register under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1003. </w:t>
      </w:r>
      <w:r w:rsidRPr="00EA4D53">
        <w:rPr>
          <w:rFonts w:eastAsia="Times New Roman"/>
          <w:color w:val="000000" w:themeColor="text1"/>
          <w:szCs w:val="20"/>
          <w:u w:color="000000" w:themeColor="text1"/>
        </w:rPr>
        <w:tab/>
        <w:t>To</w:t>
      </w:r>
      <w:r w:rsidRPr="00EA4D53">
        <w:rPr>
          <w:rFonts w:eastAsia="Times New Roman"/>
          <w:color w:val="000000" w:themeColor="text1"/>
          <w:szCs w:val="20"/>
          <w:u w:color="000000" w:themeColor="text1"/>
        </w:rPr>
        <w:tab/>
        <w:t>register to do business in this State, a foreign limited liability partnership must deliver a foreign registration statement to the Secretary of State for filing. The statement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and, if the name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that the partnership is a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street and mailing addresses of the partnership’s principal office and, if the law of the partnership’s jurisdiction of formation requires the partnership to maintain an office in that jurisdiction, the street and mailing addresses of the required office;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name and street and mailing addresses of the partnership’s registered agent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1004. </w:t>
      </w:r>
      <w:r w:rsidRPr="00EA4D53">
        <w:rPr>
          <w:rFonts w:eastAsia="Times New Roman"/>
          <w:color w:val="000000" w:themeColor="text1"/>
          <w:szCs w:val="20"/>
          <w:u w:color="000000" w:themeColor="text1"/>
        </w:rPr>
        <w:tab/>
        <w:t>A registered foreign limited liability partnership shall deliver to the Secretary of State for filing an amendment to its foreign registration statement if there is a change 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(3)</w:t>
      </w:r>
      <w:r w:rsidRPr="00EA4D53">
        <w:rPr>
          <w:rFonts w:eastAsia="Times New Roman"/>
          <w:color w:val="000000" w:themeColor="text1"/>
          <w:szCs w:val="20"/>
          <w:u w:color="000000" w:themeColor="text1"/>
        </w:rPr>
        <w:tab/>
        <w:t>an address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1003(4);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information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1003(5).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Activities of a foreign limited liability partnership which do not constitute doing business in this State under this article include: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maintaining, defending, mediating, arbitrating, or settling an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carrying on any activity concerning its internal affairs, including holding meetings of its partners;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maintaining accounts in financial institutions;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 maintaining offices or agencies for the transfer, exchange, and registration of securities of the partnership or maintaining trustees or depositories with respect to those securities;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selling through independent contractors;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soliciting or obtaining orders by any means if the orders require acceptance outside this State before they become contracts;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creating or acquiring indebtedness, mortgages, or security interests in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securing or collecting debts or enforcing mortgages or security interests in property securing the debts and holding, protecting, or maintaining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conducting an isolated transaction that is not in the course of similar transactions;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  (10)</w:t>
      </w:r>
      <w:r w:rsidRPr="00EA4D53">
        <w:rPr>
          <w:rFonts w:eastAsia="Times New Roman"/>
          <w:color w:val="000000" w:themeColor="text1"/>
          <w:szCs w:val="20"/>
          <w:u w:color="000000" w:themeColor="text1"/>
        </w:rPr>
        <w:tab/>
        <w:t>owning, without more, property;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 xml:space="preserve">  (11)</w:t>
      </w:r>
      <w:r w:rsidRPr="00EA4D53">
        <w:rPr>
          <w:rFonts w:eastAsia="Times New Roman"/>
          <w:color w:val="000000" w:themeColor="text1"/>
          <w:szCs w:val="20"/>
          <w:u w:color="000000" w:themeColor="text1"/>
        </w:rPr>
        <w:tab/>
        <w:t>doing business in interstate commerce.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person does not do business in this State solely by being a partner of a foreign limited liability partnership that does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This section does not apply in determining the contacts or activities that may subject a foreign limited liability partnership to service of process, taxation, or regulation under law of this State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foreign limited liability partnership whose name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may not register to do business in this State until it adopts, for the purpose of doing business in this State, an alternate name that complies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 partnership that registers under an alternate name under this subsection need not comply with any provision of laws of this State relating to an assumed or fictitious name.  After registering to do business in this State with an alternate name, a partnership shall do business in this State under: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alternate name;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partnership’s name, with the addition of its jurisdiction of formation;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name the partnership is authorized to us in this State an .assumed or fictitious name under applicable provisions of law, if 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a registered foreign limited liability partnership changes its name to one that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it may not do business in this State until it complies with subsection (a) by amending its registration to adopt an alternate name that complies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1007.</w:t>
      </w:r>
      <w:r w:rsidRPr="00EA4D53">
        <w:rPr>
          <w:rFonts w:eastAsia="Times New Roman"/>
          <w:color w:val="000000" w:themeColor="text1"/>
          <w:szCs w:val="20"/>
          <w:u w:color="000000" w:themeColor="text1"/>
        </w:rPr>
        <w:tab/>
        <w:t>A registered foreign limited liability partnership that converts to a domestic limited liability partnership or to a domestic entity whose formation requires the delivery of a record to the Secretary of State for filing is deemed to have withdrawn its registration on the effective date of the 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1008.</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registered foreign limited liability partnership that has dissolved and completed winding up or has converted to a domestic or foreign entity whose formation does not require the public filing of a record, other than a limited liability partnership, shall deliver a statement of withdrawal to the Secretary of State for filing. The statement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case of a partnership that has completed winding up: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name and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that the partnership surrenders its registration to do business in this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the case of a partnership that has converted: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name of the converting partnership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type of entity to which the partnership has converted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that the converted entity surrenders the converting partnership’s registration to do business in this State and revokes the authority of the converting partnership’s registered agent to act as registered agent in this State on behalf of the partnership or the converted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mailing address to which service of process may be made under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 xml:space="preserve">After a withdrawal under this section becomes effective, service of process in any action or proceeding based on a cause of action arising during the time the foreign limited liability </w:t>
      </w:r>
      <w:r w:rsidRPr="00EA4D53">
        <w:rPr>
          <w:rFonts w:eastAsia="Times New Roman"/>
          <w:color w:val="000000" w:themeColor="text1"/>
          <w:szCs w:val="20"/>
          <w:u w:color="000000" w:themeColor="text1"/>
        </w:rPr>
        <w:lastRenderedPageBreak/>
        <w:t>partnership was registered to do business in this State may be made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1009.</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registered foreign limited liability partnership has merged into a foreign entity that is not registered to do business in this State or has converted to a foreign entity required to register with the Secretary of State to do business in this State, the foreign entity shall deliver to the Secretary of State for filing an application for transfer of registration. The application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registered foreign limited partnership before the merger or 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that before the merger or conversion the registration pertained to a foreign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name of the applicant foreign entity into which the foreign limited liability partnership has merged or to which it has been converted and, if the name does not comply with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902, an alternate name adopted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1006(a);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type of entity of the applicant foreign entity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street and mailing addresses of the principal office of the applicant foreign entity and, if the law of that entity’s jurisdiction of formation requires the entity to maintain an office in that jurisdiction, the street and mailing addresses of that office;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name and street and mailing addresses of the applicant foreign entity’s registered agent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When an application for transfer of registration takes effect, the registration of the foreign limited liability limited partnership to do business in this State is transferred without interruption to the foreign entity into which the partnership has merged or to which it has been converted.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1010.</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Secretary of State may terminate the registration of a registered foreign limited liability partnership in the manner provided in subsections (b) and (c) if the partnership does not: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pay, not later than sixty days after the due date, any fee, tax, interest, or penalty required to be paid to the Secretary of State under this chapter or law other than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deliver to the Secretary of State for filing, not later than sixty days after the due date, an annual report required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913;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have a registered agent as required by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908;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deliver to the Secretary of State for filing a statement of a change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 not later than thirty days after a change has occurred in the name or address of the registered agent.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Secretary of State may terminate the registration of a registered foreign limited liability partnership by: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filing a notice of termination or noting the termination in the records of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delivering a copy of the notice or the information in the notation to the partnership’s registered agent or, if the partnership does not have a registered agent, to the partnership’s principal office.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notice or information in a notation under subsection (b) must include: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effective date of the termination, which must be at least sixty days after the date the Secretary of State delivers the copy;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grounds for termination under subsection (a).</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authority of a registered foreign limited liability partnership to do business in this State ceases on the effective date of the notice of termination or notation under subsection (b), unless before that date the partnership cures each ground for termination stated in the notice or notation.  If the partnership cures each ground, the Secretary of State shall file a record so stating.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1011.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registered foreign limited liability partnership may withdraw its registration by delivering a statement of withdrawal to the Secretary of State for filing.  The statement of withdrawal must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partnership and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that the partnership is not doing business in this State and that it withdraws its registration to do business in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that the partnership revokes the authority of its registered agent to accept service on its behalf in this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an address to which service of process may be made under subsection (b).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the withdrawal of the registration of a foreign limited liability partnership, service of process in any action or proceeding based on a cause of action arising during the time the partnership was registered to do business in this State may be made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909.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1012.</w:t>
      </w:r>
      <w:r w:rsidRPr="00EA4D53">
        <w:rPr>
          <w:rFonts w:eastAsia="Times New Roman"/>
          <w:color w:val="000000" w:themeColor="text1"/>
          <w:szCs w:val="20"/>
          <w:u w:color="000000" w:themeColor="text1"/>
        </w:rPr>
        <w:tab/>
        <w:t>The Attorney General may maintain an action to enjoin a foreign limited liability partnership from doing business in this State in violation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11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Merger, Interest Exchange, Conversion, and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1</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General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1101.</w:t>
      </w:r>
      <w:r w:rsidRPr="00EA4D53">
        <w:rPr>
          <w:rFonts w:eastAsia="Times New Roman"/>
          <w:color w:val="000000" w:themeColor="text1"/>
          <w:szCs w:val="20"/>
          <w:u w:color="000000" w:themeColor="text1"/>
        </w:rPr>
        <w:tab/>
        <w:t>In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‘Acquired entity’ means the entity, all of one or more classes or series of interests of which are acquired in an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‘Acquiring entity’ means the entity that acquires all of one or more classes or series of interests of the acquired entity in an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‘Conversion’ means a transaction authorized by Subarticle 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‘Converted entity’ means the converting entity as it continues in existence after a 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‘Converting entity’ means the domestic entity that approves a plan of conversion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1143 or the foreign entity that approves a conversion pursuant to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‘Distributional interest’ means the right under an unincorporated entity’s organic law and organic rules to receive distributions from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‘Domestic’, with respect to an entity, means governed as to its internal affairs by the law of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‘Domesticated limited liability partnership’ means a domesticating limited liability partnership as it continues in existence after a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‘Domesticating limited liability partnership’ means the domestic limited liability partnership that approves a plan of domestication pursuant to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1153 or the foreign limited liability partnership that approves a domestication pursuant to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‘Domestication’ means a transaction authorized by Subarticle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(11)</w:t>
      </w:r>
      <w:r w:rsidRPr="00EA4D53">
        <w:rPr>
          <w:rFonts w:eastAsia="Times New Roman"/>
          <w:color w:val="000000" w:themeColor="text1"/>
          <w:szCs w:val="20"/>
          <w:u w:color="000000" w:themeColor="text1"/>
        </w:rPr>
        <w:tab/>
        <w:t>‘Entity’: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w:t>
      </w:r>
      <w:r w:rsidRPr="00EA4D53">
        <w:rPr>
          <w:rFonts w:eastAsia="Times New Roman"/>
          <w:color w:val="000000" w:themeColor="text1"/>
          <w:szCs w:val="20"/>
          <w:u w:color="000000" w:themeColor="text1"/>
        </w:rPr>
        <w:tab/>
        <w:t>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(iii)</w:t>
      </w:r>
      <w:r w:rsidRPr="00EA4D53">
        <w:rPr>
          <w:rFonts w:eastAsia="Times New Roman"/>
          <w:color w:val="000000" w:themeColor="text1"/>
          <w:szCs w:val="20"/>
          <w:u w:color="000000" w:themeColor="text1"/>
        </w:rPr>
        <w:tab/>
        <w:t>a general partnership, including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(iv)</w:t>
      </w:r>
      <w:r w:rsidRPr="00EA4D53">
        <w:rPr>
          <w:rFonts w:eastAsia="Times New Roman"/>
          <w:color w:val="000000" w:themeColor="text1"/>
          <w:szCs w:val="20"/>
          <w:u w:color="000000" w:themeColor="text1"/>
        </w:rPr>
        <w:tab/>
        <w:t>a limited partnership, including a limited liability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w:t>
      </w:r>
      <w:r w:rsidRPr="00EA4D53">
        <w:rPr>
          <w:rFonts w:eastAsia="Times New Roman"/>
          <w:color w:val="000000" w:themeColor="text1"/>
          <w:szCs w:val="20"/>
          <w:u w:color="000000" w:themeColor="text1"/>
        </w:rPr>
        <w:tab/>
        <w:t>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(vi)</w:t>
      </w:r>
      <w:r w:rsidRPr="00EA4D53">
        <w:rPr>
          <w:rFonts w:eastAsia="Times New Roman"/>
          <w:color w:val="000000" w:themeColor="text1"/>
          <w:szCs w:val="20"/>
          <w:u w:color="000000" w:themeColor="text1"/>
        </w:rPr>
        <w:tab/>
        <w:t>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(vii)</w:t>
      </w:r>
      <w:r w:rsidRPr="00EA4D53">
        <w:rPr>
          <w:rFonts w:eastAsia="Times New Roman"/>
          <w:color w:val="000000" w:themeColor="text1"/>
          <w:szCs w:val="20"/>
          <w:u w:color="000000" w:themeColor="text1"/>
        </w:rPr>
        <w:tab/>
        <w:t>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(viii)</w:t>
      </w:r>
      <w:r w:rsidRPr="00EA4D53">
        <w:rPr>
          <w:rFonts w:eastAsia="Times New Roman"/>
          <w:color w:val="000000" w:themeColor="text1"/>
          <w:szCs w:val="20"/>
          <w:u w:color="000000" w:themeColor="text1"/>
        </w:rPr>
        <w:tab/>
        <w:t>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(ix)</w:t>
      </w:r>
      <w:r w:rsidRPr="00EA4D53">
        <w:rPr>
          <w:rFonts w:eastAsia="Times New Roman"/>
          <w:color w:val="000000" w:themeColor="text1"/>
          <w:szCs w:val="20"/>
          <w:u w:color="000000" w:themeColor="text1"/>
        </w:rPr>
        <w:tab/>
        <w:t>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(x)</w:t>
      </w:r>
      <w:r w:rsidRPr="00EA4D53">
        <w:rPr>
          <w:rFonts w:eastAsia="Times New Roman"/>
          <w:color w:val="000000" w:themeColor="text1"/>
          <w:szCs w:val="20"/>
          <w:u w:color="000000" w:themeColor="text1"/>
        </w:rPr>
        <w:tab/>
        <w:t>any other person that has: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 legal existence separate from any interest holder of that person;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w:t>
      </w:r>
      <w:r w:rsidRPr="00EA4D53">
        <w:rPr>
          <w:rFonts w:eastAsia="Times New Roman"/>
          <w:color w:val="000000" w:themeColor="text1"/>
          <w:szCs w:val="20"/>
          <w:u w:color="000000" w:themeColor="text1"/>
        </w:rPr>
        <w:tab/>
        <w:t>the power to acquire an interest in real property in its own name;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does not include: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an individual;</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w:t>
      </w:r>
      <w:r w:rsidRPr="00EA4D53">
        <w:rPr>
          <w:rFonts w:eastAsia="Times New Roman"/>
          <w:color w:val="000000" w:themeColor="text1"/>
          <w:szCs w:val="20"/>
          <w:u w:color="000000" w:themeColor="text1"/>
        </w:rPr>
        <w:tab/>
        <w:t>a trust with a predominantly donative purpose or a charitable trust;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(iii)</w:t>
      </w:r>
      <w:r w:rsidRPr="00EA4D53">
        <w:rPr>
          <w:rFonts w:eastAsia="Times New Roman"/>
          <w:color w:val="000000" w:themeColor="text1"/>
          <w:szCs w:val="20"/>
          <w:u w:color="000000" w:themeColor="text1"/>
        </w:rPr>
        <w:tab/>
        <w:t>an association or relationship that is not an entity listed in subparagraph (A) and is not a partnership under the rules stated in the former Uniform Partnership Act, Chapter 41, Title 33, or a similar provision of the law of another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(iv)</w:t>
      </w:r>
      <w:r w:rsidRPr="00EA4D53">
        <w:rPr>
          <w:rFonts w:eastAsia="Times New Roman"/>
          <w:color w:val="000000" w:themeColor="text1"/>
          <w:szCs w:val="20"/>
          <w:u w:color="000000" w:themeColor="text1"/>
        </w:rPr>
        <w:tab/>
        <w:t>a decedent’s estate;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(v)</w:t>
      </w:r>
      <w:r w:rsidRPr="00EA4D53">
        <w:rPr>
          <w:rFonts w:eastAsia="Times New Roman"/>
          <w:color w:val="000000" w:themeColor="text1"/>
          <w:szCs w:val="20"/>
          <w:u w:color="000000" w:themeColor="text1"/>
        </w:rPr>
        <w:tab/>
        <w:t>a government or a governmental subdivision, agency, or instrumentality.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(12)</w:t>
      </w:r>
      <w:r w:rsidRPr="00EA4D53">
        <w:rPr>
          <w:rFonts w:eastAsia="Times New Roman"/>
          <w:color w:val="000000" w:themeColor="text1"/>
          <w:szCs w:val="20"/>
          <w:u w:color="000000" w:themeColor="text1"/>
        </w:rPr>
        <w:tab/>
        <w:t>‘Filing entity’ means an entity whose formation requires the filing of a public organic record.  The term does not include a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(13)</w:t>
      </w:r>
      <w:r w:rsidRPr="00EA4D53">
        <w:rPr>
          <w:rFonts w:eastAsia="Times New Roman"/>
          <w:color w:val="000000" w:themeColor="text1"/>
          <w:szCs w:val="20"/>
          <w:u w:color="000000" w:themeColor="text1"/>
        </w:rPr>
        <w:tab/>
        <w:t>‘Foreign’, with respect to an entity, means an entity governed as to its internal affairs by the law of a jurisdiction other than this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(14)</w:t>
      </w:r>
      <w:r w:rsidRPr="00EA4D53">
        <w:rPr>
          <w:rFonts w:eastAsia="Times New Roman"/>
          <w:color w:val="000000" w:themeColor="text1"/>
          <w:szCs w:val="20"/>
          <w:u w:color="000000" w:themeColor="text1"/>
        </w:rPr>
        <w:tab/>
        <w:t>‘Governance interest’ means a right under the organic law or organic rules of an unincorporated entity, other than as a governor, agent, assignee, or proxy,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receive or demand access to information concerning, or the books and records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vote for or consent to the election of the governors of the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receive notice of or vote on or consent to an issue involving the internal affairs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(15)</w:t>
      </w:r>
      <w:r w:rsidRPr="00EA4D53">
        <w:rPr>
          <w:rFonts w:eastAsia="Times New Roman"/>
          <w:color w:val="000000" w:themeColor="text1"/>
          <w:szCs w:val="20"/>
          <w:u w:color="000000" w:themeColor="text1"/>
        </w:rPr>
        <w:tab/>
        <w:t>‘Governor’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director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director or trustee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general partner of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general partner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manager of a manager</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managed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member of a member</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managed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director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director of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manager of 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t>a trustee of 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(K)</w:t>
      </w:r>
      <w:r w:rsidRPr="00EA4D53">
        <w:rPr>
          <w:rFonts w:eastAsia="Times New Roman"/>
          <w:color w:val="000000" w:themeColor="text1"/>
          <w:szCs w:val="20"/>
          <w:u w:color="000000" w:themeColor="text1"/>
        </w:rPr>
        <w:tab/>
        <w:t>any other person under whose authority the powers of an entity are exercised and under whose direction the activities and affairs of the entity are managed pursuant to the organic law and organic rules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(16)</w:t>
      </w:r>
      <w:r w:rsidRPr="00EA4D53">
        <w:rPr>
          <w:rFonts w:eastAsia="Times New Roman"/>
          <w:color w:val="000000" w:themeColor="text1"/>
          <w:szCs w:val="20"/>
          <w:u w:color="000000" w:themeColor="text1"/>
        </w:rPr>
        <w:tab/>
        <w:t>‘Interest’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share in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membership in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partnership interest in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partnership interest in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membership interest in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share in a general cooperative association;</w:t>
      </w:r>
      <w:r w:rsidRPr="00EA4D53">
        <w:rPr>
          <w:rFonts w:eastAsia="Times New Roman"/>
          <w:color w:val="000000" w:themeColor="text1"/>
          <w:szCs w:val="20"/>
          <w:u w:color="000000" w:themeColor="text1"/>
        </w:rPr>
        <w:tab/>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member’s interest in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membership in 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beneficial interest in 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t>a governance interest or distributional interest in any other type of unincorporated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(17)</w:t>
      </w:r>
      <w:r w:rsidRPr="00EA4D53">
        <w:rPr>
          <w:rFonts w:eastAsia="Times New Roman"/>
          <w:color w:val="000000" w:themeColor="text1"/>
          <w:szCs w:val="20"/>
          <w:u w:color="000000" w:themeColor="text1"/>
        </w:rPr>
        <w:tab/>
        <w:t>‘Interest Exchange’ means a transaction authorized by Subarticle 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(18)</w:t>
      </w:r>
      <w:r w:rsidRPr="00EA4D53">
        <w:rPr>
          <w:rFonts w:eastAsia="Times New Roman"/>
          <w:color w:val="000000" w:themeColor="text1"/>
          <w:szCs w:val="20"/>
          <w:u w:color="000000" w:themeColor="text1"/>
        </w:rPr>
        <w:tab/>
        <w:t>‘Interest holder’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shareholder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member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general partner of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general partner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limited partner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a member of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shareholder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a member of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a member of an unincorporated nonprofit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(J)</w:t>
      </w:r>
      <w:r w:rsidRPr="00EA4D53">
        <w:rPr>
          <w:rFonts w:eastAsia="Times New Roman"/>
          <w:color w:val="000000" w:themeColor="text1"/>
          <w:szCs w:val="20"/>
          <w:u w:color="000000" w:themeColor="text1"/>
        </w:rPr>
        <w:tab/>
        <w:t>a beneficiary or beneficial owner of a statutory trust,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(K)</w:t>
      </w:r>
      <w:r w:rsidRPr="00EA4D53">
        <w:rPr>
          <w:rFonts w:eastAsia="Times New Roman"/>
          <w:color w:val="000000" w:themeColor="text1"/>
          <w:szCs w:val="20"/>
          <w:u w:color="000000" w:themeColor="text1"/>
        </w:rPr>
        <w:tab/>
        <w:t>any other direct holder of an interest.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(19)</w:t>
      </w:r>
      <w:r w:rsidRPr="00EA4D53">
        <w:rPr>
          <w:rFonts w:eastAsia="Times New Roman"/>
          <w:color w:val="000000" w:themeColor="text1"/>
          <w:szCs w:val="20"/>
          <w:u w:color="000000" w:themeColor="text1"/>
        </w:rPr>
        <w:tab/>
        <w:t>‘Interest holder liability’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personal liability for a liability of an entity which is imposed on a person: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w:t>
      </w:r>
      <w:r w:rsidRPr="00EA4D53">
        <w:rPr>
          <w:rFonts w:eastAsia="Times New Roman"/>
          <w:color w:val="000000" w:themeColor="text1"/>
          <w:szCs w:val="20"/>
          <w:u w:color="000000" w:themeColor="text1"/>
        </w:rPr>
        <w:tab/>
        <w:t>solely by reason of the status of the person as an interest holder;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 xml:space="preserve"> (ii) by the organic rules of the entity which make one or more specified interest holders or categories of interest holders liable in their capacity as interest holders for all or specified liabilities of the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obligation of an interest holder under the organic rules of an entity to contribute to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(20)</w:t>
      </w:r>
      <w:r w:rsidRPr="00EA4D53">
        <w:rPr>
          <w:rFonts w:eastAsia="Times New Roman"/>
          <w:color w:val="000000" w:themeColor="text1"/>
          <w:szCs w:val="20"/>
          <w:u w:color="000000" w:themeColor="text1"/>
        </w:rPr>
        <w:tab/>
        <w:t>‘Merger’ means a transaction authorized by Subarticle 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(21)</w:t>
      </w:r>
      <w:r w:rsidRPr="00EA4D53">
        <w:rPr>
          <w:rFonts w:eastAsia="Times New Roman"/>
          <w:color w:val="000000" w:themeColor="text1"/>
          <w:szCs w:val="20"/>
          <w:u w:color="000000" w:themeColor="text1"/>
        </w:rPr>
        <w:tab/>
        <w:t>‘Merging entity’ means an entity that is a party to a merger and exists immediately before the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(22)</w:t>
      </w:r>
      <w:r w:rsidRPr="00EA4D53">
        <w:rPr>
          <w:rFonts w:eastAsia="Times New Roman"/>
          <w:color w:val="000000" w:themeColor="text1"/>
          <w:szCs w:val="20"/>
          <w:u w:color="000000" w:themeColor="text1"/>
        </w:rPr>
        <w:tab/>
        <w:t>‘Organic law’ means the law of an entity’s jurisdiction of formation governing the internal affairs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(23)</w:t>
      </w:r>
      <w:r w:rsidRPr="00EA4D53">
        <w:rPr>
          <w:rFonts w:eastAsia="Times New Roman"/>
          <w:color w:val="000000" w:themeColor="text1"/>
          <w:szCs w:val="20"/>
          <w:u w:color="000000" w:themeColor="text1"/>
        </w:rPr>
        <w:tab/>
        <w:t>‘Organic rules’ means the public organic record and private organic rules of an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(24)</w:t>
      </w:r>
      <w:r w:rsidRPr="00EA4D53">
        <w:rPr>
          <w:rFonts w:eastAsia="Times New Roman"/>
          <w:color w:val="000000" w:themeColor="text1"/>
          <w:szCs w:val="20"/>
          <w:u w:color="000000" w:themeColor="text1"/>
        </w:rPr>
        <w:tab/>
        <w:t>‘Plan’ means a plan of merger, plan of interest exchange, plan of conversion, or plan of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(25)</w:t>
      </w:r>
      <w:r w:rsidRPr="00EA4D53">
        <w:rPr>
          <w:rFonts w:eastAsia="Times New Roman"/>
          <w:color w:val="000000" w:themeColor="text1"/>
          <w:szCs w:val="20"/>
          <w:u w:color="000000" w:themeColor="text1"/>
        </w:rPr>
        <w:tab/>
        <w:t>‘Plan of conversion’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(26)</w:t>
      </w:r>
      <w:r w:rsidRPr="00EA4D53">
        <w:rPr>
          <w:rFonts w:eastAsia="Times New Roman"/>
          <w:color w:val="000000" w:themeColor="text1"/>
          <w:szCs w:val="20"/>
          <w:u w:color="000000" w:themeColor="text1"/>
        </w:rPr>
        <w:tab/>
        <w:t>‘Plan of domestication’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(27)</w:t>
      </w:r>
      <w:r w:rsidRPr="00EA4D53">
        <w:rPr>
          <w:rFonts w:eastAsia="Times New Roman"/>
          <w:color w:val="000000" w:themeColor="text1"/>
          <w:szCs w:val="20"/>
          <w:u w:color="000000" w:themeColor="text1"/>
        </w:rPr>
        <w:tab/>
        <w:t>‘Plan of interest exchange’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(28)</w:t>
      </w:r>
      <w:r w:rsidRPr="00EA4D53">
        <w:rPr>
          <w:rFonts w:eastAsia="Times New Roman"/>
          <w:color w:val="000000" w:themeColor="text1"/>
          <w:szCs w:val="20"/>
          <w:u w:color="000000" w:themeColor="text1"/>
        </w:rPr>
        <w:tab/>
        <w:t>‘Plan of merger’ means a plan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(29)</w:t>
      </w:r>
      <w:r w:rsidRPr="00EA4D53">
        <w:rPr>
          <w:rFonts w:eastAsia="Times New Roman"/>
          <w:color w:val="000000" w:themeColor="text1"/>
          <w:szCs w:val="20"/>
          <w:u w:color="000000" w:themeColor="text1"/>
        </w:rPr>
        <w:tab/>
        <w:t>‘Private organic rules’ means the rules, whether or not in a record, that govern the internal affairs of an entity, are binding on all its interest holders, and are not part of its public organic record, if any. The term 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bylaws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bylaws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partnership agreement of a general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partnership agreement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operating agreement of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the bylaws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the bylaws of a limited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(H)</w:t>
      </w:r>
      <w:r w:rsidRPr="00EA4D53">
        <w:rPr>
          <w:rFonts w:eastAsia="Times New Roman"/>
          <w:color w:val="000000" w:themeColor="text1"/>
          <w:szCs w:val="20"/>
          <w:u w:color="000000" w:themeColor="text1"/>
        </w:rPr>
        <w:tab/>
        <w:t>the governing principles of an unincorporated nonprofit association;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(I)</w:t>
      </w:r>
      <w:r w:rsidRPr="00EA4D53">
        <w:rPr>
          <w:rFonts w:eastAsia="Times New Roman"/>
          <w:color w:val="000000" w:themeColor="text1"/>
          <w:szCs w:val="20"/>
          <w:u w:color="000000" w:themeColor="text1"/>
        </w:rPr>
        <w:tab/>
        <w:t>the trust instrument of a statutory trust or similar rules of a business trust or common</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law business trust.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(30)</w:t>
      </w:r>
      <w:r w:rsidRPr="00EA4D53">
        <w:rPr>
          <w:rFonts w:eastAsia="Times New Roman"/>
          <w:color w:val="000000" w:themeColor="text1"/>
          <w:szCs w:val="20"/>
          <w:u w:color="000000" w:themeColor="text1"/>
        </w:rPr>
        <w:tab/>
        <w:t>‘Protected agreement’ means: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record evidencing indebtedness and any related agreement in effect on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agreement that is binding on an entity on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organic rules of an entity in effect on the effective date of this chapter;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an agreement that is binding on any of the governors or interest holders of an entity on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(31)</w:t>
      </w:r>
      <w:r w:rsidRPr="00EA4D53">
        <w:rPr>
          <w:rFonts w:eastAsia="Times New Roman"/>
          <w:color w:val="000000" w:themeColor="text1"/>
          <w:szCs w:val="20"/>
          <w:u w:color="000000" w:themeColor="text1"/>
        </w:rPr>
        <w:tab/>
        <w:t>‘Public organic record’ means the record the filing of which by the Secretary of State is required to form an entity and any amendment to or restatement of that record. The term includes: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articles of incorporation of a business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articles of incorporation of a nonprofit corporation;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the certificate of limited partnership of a limited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certificate of organization of a limited liability company;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the articles of incorporation of a general cooperative association;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the articles of organization of a limited cooperative association;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 xml:space="preserve">the certificate of trust of a statutory trust or similar </w:t>
      </w:r>
      <w:r w:rsidR="00DE1C00" w:rsidRPr="00EA4D53">
        <w:rPr>
          <w:rFonts w:eastAsia="Times New Roman"/>
          <w:color w:val="000000" w:themeColor="text1"/>
          <w:szCs w:val="20"/>
          <w:u w:color="000000" w:themeColor="text1"/>
        </w:rPr>
        <w:t>record of</w:t>
      </w:r>
      <w:r w:rsidRPr="00EA4D53">
        <w:rPr>
          <w:rFonts w:eastAsia="Times New Roman"/>
          <w:color w:val="000000" w:themeColor="text1"/>
          <w:szCs w:val="20"/>
          <w:u w:color="000000" w:themeColor="text1"/>
        </w:rPr>
        <w:t xml:space="preserve"> a business trust.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(32)</w:t>
      </w:r>
      <w:r w:rsidRPr="00EA4D53">
        <w:rPr>
          <w:rFonts w:eastAsia="Times New Roman"/>
          <w:color w:val="000000" w:themeColor="text1"/>
          <w:szCs w:val="20"/>
          <w:u w:color="000000" w:themeColor="text1"/>
        </w:rPr>
        <w:tab/>
        <w:t>‘Registered foreign entity’ means a foreign entity that is registered to do business in this State pursuant to a record filed by the Secretary of State.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(33)</w:t>
      </w:r>
      <w:r w:rsidRPr="00EA4D53">
        <w:rPr>
          <w:rFonts w:eastAsia="Times New Roman"/>
          <w:color w:val="000000" w:themeColor="text1"/>
          <w:szCs w:val="20"/>
          <w:u w:color="000000" w:themeColor="text1"/>
        </w:rPr>
        <w:tab/>
        <w:t>‘Statement of conversion’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(34)</w:t>
      </w:r>
      <w:r w:rsidRPr="00EA4D53">
        <w:rPr>
          <w:rFonts w:eastAsia="Times New Roman"/>
          <w:color w:val="000000" w:themeColor="text1"/>
          <w:szCs w:val="20"/>
          <w:u w:color="000000" w:themeColor="text1"/>
        </w:rPr>
        <w:tab/>
        <w:t>‘Statement of domestication’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(35)</w:t>
      </w:r>
      <w:r w:rsidRPr="00EA4D53">
        <w:rPr>
          <w:rFonts w:eastAsia="Times New Roman"/>
          <w:color w:val="000000" w:themeColor="text1"/>
          <w:szCs w:val="20"/>
          <w:u w:color="000000" w:themeColor="text1"/>
        </w:rPr>
        <w:tab/>
        <w:t>‘Statement of interest exchange’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(36)</w:t>
      </w:r>
      <w:r w:rsidRPr="00EA4D53">
        <w:rPr>
          <w:rFonts w:eastAsia="Times New Roman"/>
          <w:color w:val="000000" w:themeColor="text1"/>
          <w:szCs w:val="20"/>
          <w:u w:color="000000" w:themeColor="text1"/>
        </w:rPr>
        <w:tab/>
        <w:t>‘Statement of merger’ means a statement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(37)</w:t>
      </w:r>
      <w:r w:rsidRPr="00EA4D53">
        <w:rPr>
          <w:rFonts w:eastAsia="Times New Roman"/>
          <w:color w:val="000000" w:themeColor="text1"/>
          <w:szCs w:val="20"/>
          <w:u w:color="000000" w:themeColor="text1"/>
        </w:rPr>
        <w:tab/>
        <w:t>‘Surviving entity’ means the entity that continues in existence after or is created by a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(38)</w:t>
      </w:r>
      <w:r w:rsidRPr="00EA4D53">
        <w:rPr>
          <w:rFonts w:eastAsia="Times New Roman"/>
          <w:color w:val="000000" w:themeColor="text1"/>
          <w:szCs w:val="20"/>
          <w:u w:color="000000" w:themeColor="text1"/>
        </w:rPr>
        <w:tab/>
        <w:t>‘Type of entity’ means a generic form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recognized at common law;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formed under an organic law, whether or not some entities formed under that organic law are subject to provisions of that law that create different categories of the form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This article does not authorize an act prohibited by, and does not affect the application or requirements of, law other than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transaction effected under this chapter may not create or impair a right, duty, or obligation of a person under the statutory law of this State relating to a change in control, takeover, business combination, control</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share acquisition, or similar transaction involving a domestic merging, acquired, converting, or domesticating business corporation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if the corporation does not survive the transaction, the transaction satisfies any requirements of the law;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corporation survives the transaction, the approval of the plan is by a vote of the shareholders or directors which would be sufficient to create or impair the right, duty, or obligation directly under the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or foreign entity that is required to give notice to, or obtain the approval of, a governmental agency or officer of this State to be a party to a merger must give the notice or obtain the approval to be a party to an interest exchange, conversion, or 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Property held for a charitable purpose under the law of this State by a domestic or foreign entity immediately before a transaction under this article becomes effective may not, as a result of the transaction, be diverted from the objects for which it was donated, granted, devised, or otherwise transferred unless, to the extent required by or pursuant to the law of this State concerning cy pres or other law dealing with nondiversion of charitable assets, the entity obtains an appropriate order of a court of competent jurisdiction specifying the disposition of the property.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bequest, devise, gift, grant, or promise contained in a will or other instrument of donation, subscription, or conveyance which is made to a merging entity that is not the surviving entity and which takes effect or remains payable after the merger inures to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trust obligation that would govern property if transferred to a nonsurviving entity applies to property that is transferred to the surviving entity under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1104.</w:t>
      </w:r>
      <w:r w:rsidRPr="00EA4D53">
        <w:rPr>
          <w:rFonts w:eastAsia="Times New Roman"/>
          <w:color w:val="000000" w:themeColor="text1"/>
          <w:szCs w:val="20"/>
          <w:u w:color="000000" w:themeColor="text1"/>
        </w:rPr>
        <w:tab/>
        <w:t>The fact that a transaction under this article produces a certain result does not preclude the same result from being accomplished in any other manner permitted by law other than this 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1105.</w:t>
      </w:r>
      <w:r w:rsidRPr="00EA4D53">
        <w:rPr>
          <w:rFonts w:eastAsia="Times New Roman"/>
          <w:color w:val="000000" w:themeColor="text1"/>
          <w:szCs w:val="20"/>
          <w:u w:color="000000" w:themeColor="text1"/>
        </w:rPr>
        <w:tab/>
        <w:t>A plan may refer to facts ascertainable outside the plan if the manner in which the facts will operate upon the plan is specified in the plan.  The facts may include the occurrence of an event or a determination or action by a person, whether or not the event, determination, or action is within the control of a party to the transaction.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1106.</w:t>
      </w:r>
      <w:r w:rsidRPr="00EA4D53">
        <w:rPr>
          <w:rFonts w:eastAsia="Times New Roman"/>
          <w:szCs w:val="20"/>
        </w:rPr>
        <w:tab/>
      </w:r>
      <w:r w:rsidRPr="00EA4D53">
        <w:rPr>
          <w:rFonts w:eastAsia="Times New Roman"/>
          <w:color w:val="000000" w:themeColor="text1"/>
          <w:szCs w:val="20"/>
          <w:u w:color="000000" w:themeColor="text1"/>
        </w:rPr>
        <w:t>An interest holder of a domestic merging, acquired, converting, or domesticating partnership is entitled to contractual appraisal rights in connection with a transaction under this article to the extent provided 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partnership’s organic rules;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subarticle: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one or more domestic partnerships may merge with one or more domestic or foreign entities into a domestic or foreign surviving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two or more foreign entities may merge into a domestic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By complying with the provisions of this subarticle applicable to foreign entities, a foreign entity may be a party to a merger under this subarticle or may be the surviving entity in such a merger if the merger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partnership may become a party to a merger under this subarticle by approving a plan of merger.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as to each merging entity, its name, jurisdiction of formation, and type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if the surviving entity is to be created in the merger, a statement to that effect and the entity’s name, jurisdiction of formation, and type of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each party to the merger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surviving entity exists before the merger, any proposed amendments to:</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public organic record, if any;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its private organic rules that are, or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if the surviving entity is to be created in the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proposed public organic record, if any;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full text of its private organic rules that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other terms and conditions of the merger;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any other provision required by the law of a merging entity’s jurisdiction of formation or the organic rules of a merging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merger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szCs w:val="20"/>
        </w:rPr>
        <w:tab/>
        <w:t>Section 33</w:t>
      </w:r>
      <w:r w:rsidR="00DE1C00">
        <w:rPr>
          <w:rFonts w:eastAsia="Times New Roman"/>
          <w:szCs w:val="20"/>
        </w:rPr>
        <w:noBreakHyphen/>
      </w:r>
      <w:r w:rsidRPr="00EA4D53">
        <w:rPr>
          <w:rFonts w:eastAsia="Times New Roman"/>
          <w:szCs w:val="20"/>
        </w:rPr>
        <w:t>43</w:t>
      </w:r>
      <w:r w:rsidR="00DE1C00">
        <w:rPr>
          <w:rFonts w:eastAsia="Times New Roman"/>
          <w:szCs w:val="20"/>
        </w:rPr>
        <w:noBreakHyphen/>
      </w:r>
      <w:r w:rsidRPr="00EA4D53">
        <w:rPr>
          <w:rFonts w:eastAsia="Times New Roman"/>
          <w:szCs w:val="20"/>
        </w:rPr>
        <w:t>1123.</w:t>
      </w:r>
      <w:r w:rsidRPr="00EA4D53">
        <w:rPr>
          <w:rFonts w:eastAsia="Times New Roman"/>
          <w:szCs w:val="20"/>
        </w:rPr>
        <w:tab/>
      </w:r>
      <w:r w:rsidRPr="00EA4D53">
        <w:rPr>
          <w:rFonts w:eastAsia="Times New Roman"/>
          <w:color w:val="000000" w:themeColor="text1"/>
          <w:szCs w:val="20"/>
          <w:u w:color="000000" w:themeColor="text1"/>
        </w:rPr>
        <w:t>(a)</w:t>
      </w:r>
      <w:r w:rsidRPr="00EA4D53">
        <w:rPr>
          <w:rFonts w:eastAsia="Times New Roman"/>
          <w:color w:val="000000" w:themeColor="text1"/>
          <w:szCs w:val="20"/>
          <w:u w:color="000000" w:themeColor="text1"/>
        </w:rPr>
        <w:tab/>
        <w:t>A plan of merger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 domestic merging partnership, by all the partners of the partnership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of a domestic merging partnership which will have interest holder liability for debts, obligations, and other liabilities that are incurred after the merger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agreement of the partnership provides in a record for the approval of a merger in which some or all of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consented in a record to or voted for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merger involving a domestic merging entity that is not a partnership is not effective unless the merger is approved by that entity in accordance with its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merger involving a foreign merging entity is not effective unless the merger is approved by the foreign entity in accordance with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merger may be amended only with the consent of each party to the plan, except as otherwise provided in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domestic merging partnership may approve an amendment of a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merger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the interest holders of any party to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public organic record, if any, or private organic rules of the surviving entity that will be in effect immediately after the merger be effective, except for changes that do not require approval of the interest holders of the surviving entity under its organic law or organic rules;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After a plan of merger has been approved and before a statement of merger becomes effective, the plan may be abandoned as provided in the plan. Unless prohibited by the plan, a domestic merging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plan of merger is abandoned after a statement of merger has been delivered to the Secretary of State for filing and before the statement becomes effective, a statement of abandonment, signed by a party to the plan, must be delivered to the Secretary of State for filing before the statement of merger becomes effective. The statement of abandonment takes effect on filing, and the merger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each party to the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merger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merger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merger must be signed by each merging entity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merger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jurisdiction of formation, and type of entity of each merging entity that is not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merger was approved by each domestic merging entity, if any, in accordance with this subarticle and by each foreign merging entity, if any, in accordance with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surviving entity exists before the merger and is a domestic filing entity, any amendment to its public organic record approved as part of the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if the surviving entity is created by the merger and is a domestic filing entity, its public organic record, as an attachment;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if the surviving entity is created by the merger and is a domestic limited liability partnership, its statement of qualification, as an attachment.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merger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the surviving entity is a domestic entity, its public organic record, if any, must satisfy the requirements of the law of this State, except that the public organic record does not need to be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plan of merger that is signed by all the merging entities and meets all the requirements of subsection (b) may be delivered to the Secretary of State for filing instead of a statement of merger and on filing has the same effect. If a plan of merger is filed as provided in this subsection, references in this article to a statement of merger refer to the plan of merger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surviving entity is a domestic partnership, the merger becomes effective when the statement of merger is effective.  In all other cases, the merger becomes effective on the later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and time provided by the organic law of the surviving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when the statement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1126.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surviving entity continues or comes into existence;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each merging entity that is not the surviving entity ceases to exist;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all property of each merging entity vests in the surviving entity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all debts, obligations, and other liabilities of each merging entity are debts, obligations, and other liabilities of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except as otherwise provided by law or the plan of merger, all the rights, privileges, immunities, powers, and purposes of each merging entity vest in the surviving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if the surviving entity exists before the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all its property continues to be vested in it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it remains subject to all its debts, obligations, and other liabilities;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all its rights, privileges, immunities, powers, and purposes continue to be vested in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the name of the surviving entity may be substituted for the name of any merging entity that is a party to any pending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if the surviving entity exists before the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its public organic record, if any, is amended as provided in the statement of merger;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its private organic rules that are to be in a record, if any, are amended to the extent provided in the plan of merger;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(9)</w:t>
      </w:r>
      <w:r w:rsidRPr="00EA4D53">
        <w:rPr>
          <w:rFonts w:eastAsia="Times New Roman"/>
          <w:color w:val="000000" w:themeColor="text1"/>
          <w:szCs w:val="20"/>
          <w:u w:color="000000" w:themeColor="text1"/>
        </w:rPr>
        <w:tab/>
        <w:t>if the surviving entity is created by the merger, its private organic rules become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if it is a filing entity, its public organic record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if it is a limited liability partnership, its statement of qualification becomes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(10)</w:t>
      </w:r>
      <w:r w:rsidRPr="00EA4D53">
        <w:rPr>
          <w:rFonts w:eastAsia="Times New Roman"/>
          <w:color w:val="000000" w:themeColor="text1"/>
          <w:szCs w:val="20"/>
          <w:u w:color="000000" w:themeColor="text1"/>
        </w:rPr>
        <w:tab/>
        <w:t>the interests in each merging entity which are to be converted in the merger are converted, and the interest holders of those interests are entitled only to the rights provided to them under the plan of merger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 and the merging entity’s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organic law or organic rules of a merging entity, the merger does not give rise to any rights that an interest holder, governor, or third party would have upon a dissolution, liquidation, or winding up of the merging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When a merger becomes effective, a person that did not have interest holder liability with respect to any of the merging entities and becomes subject to interest holder liability with respect to a domestic entity as a result of the merger has interest holder liability only to the extent provided by the organic law of that entity and only </w:t>
      </w:r>
      <w:r w:rsidRPr="00EA4D53">
        <w:rPr>
          <w:rFonts w:eastAsia="Times New Roman"/>
          <w:color w:val="000000" w:themeColor="text1"/>
          <w:szCs w:val="20"/>
          <w:u w:color="000000" w:themeColor="text1"/>
        </w:rPr>
        <w:lastRenderedPageBreak/>
        <w:t>for those debts, obligations, and other liabilities that are incurred after the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merger becomes effective, the interest holder liability of a person that ceases to hold an interest in a domestic merging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merger does not discharge any interest holder liability under this chapter to the extent the interest holder liability was incurred before the merger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does not have interest holder liability under this chapter for any debt, obligation, or other liability that is incurred after the merger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merger had not occurred and the surviving entity were the domestic merging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has whatever rights of contribution from any other person as are provided by this chapter, law other than this chapter, or the partnership agreement of the domestic merging partnership with respect to any interest holder liability preserved under paragraph (1) as if the merger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When a merger has become effective, a foreign entity that is the surviving entity may be served with process in this State for the collection and enforcement of any debts, obligations, or other liabilities of a domestic merging partnership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When a merger has become effective, the registration to do business in this State of any foreign merging entity that is not the surviving entity is canceled.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3</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domestic partnership may acquire all of one or more classes or series of interests of another domestic entity or a foreign entity in exchange for interests, securities, obligations, money, other property, rights to acquire interests or securities, or any combination of the foregoing;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 xml:space="preserve">all of one or more classes or series of interests of a domestic partnership may be acquired by another domestic entity or a foreign entity in exchange for interests, securities, obligations, </w:t>
      </w:r>
      <w:r w:rsidRPr="00EA4D53">
        <w:rPr>
          <w:rFonts w:eastAsia="Times New Roman"/>
          <w:color w:val="000000" w:themeColor="text1"/>
          <w:szCs w:val="20"/>
          <w:u w:color="000000" w:themeColor="text1"/>
        </w:rPr>
        <w:lastRenderedPageBreak/>
        <w:t>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By complying with the provisions of this chapter applicable to foreign entities, a foreign entity may be the acquiring or acquired entity in an interest exchange under this chapter if the interest exchange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protected agreement contains a provision that applies to a merger of a domestic partnership but does not refer to an interest exchange, the provision applies to an interest exchange in which the domestic partnership is the acquired entity as if the interest exchange were a merger until the provision is amended after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partnership may be the acquired entity in an interest exchange under this chapter by approving a plan of interest exchange.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acquired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acquiring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the acquired entity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any proposed amendments to the partnership agreement that are, or are proposed to be, in a record of the acquired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other terms and conditions of the interest exchange;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any other provision required by the law of this State or the partnership agreement of the acquired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interest exchange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interest exchange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all the partners of a domestic acquired partnership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of the domestic acquired partnership that will have interest holder liability for debts, obligations, and other liabilities that are incurred after the interest exchange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agreement of the partnership provides in a record for the approval of an interest exchange or a merger in which some or all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consented in a record to or voted for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An interest exchange involving a domestic acquired entity that is not a partnership is not effective unless it is approved by the domestic entity in accordance with its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 interest exchange involving a foreign acquired entity is not effective unless it is approved by the foreign entity in accordance with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Except as otherwise provided in its organic law or organic rules, the interest holders of the acquiring entity are not required to approve the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interest exchange may be amended only with the consent of each party to the plan, except as otherwise provided in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domestic acquired partnership may approve an amendment of a plan of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interest exchange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any of the partners of the acquired partnership under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partnership agreement of the acquired partnership that will be in effect immediately after the interest exchange becomes effective, except for changes that do not require approval of the partners of the acquired partnership under this chapter or the partnership agreement;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After a plan of interest exchange has been approved and before a statement of interest exchange becomes effective, the plan may be abandoned as provided in the plan. Unless prohibited by the </w:t>
      </w:r>
      <w:r w:rsidRPr="00EA4D53">
        <w:rPr>
          <w:rFonts w:eastAsia="Times New Roman"/>
          <w:color w:val="000000" w:themeColor="text1"/>
          <w:szCs w:val="20"/>
          <w:u w:color="000000" w:themeColor="text1"/>
        </w:rPr>
        <w:lastRenderedPageBreak/>
        <w:t>plan, a domestic acquired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a plan of interest exchange is abandoned after a statement of interest exchange has been delivered to the Secretary of State for filing and before the statement becomes effective, a statement of abandonment, signed by the acquired partnership, must be delivered to the Secretary of State for filing before the statement of interest exchange becomes effective. The statement of abandonment takes effect on filing, and the interest exchange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acquired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interest exchange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interest exchange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 xml:space="preserve">1135. </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interest exchange must be signed by a domestic acquired partnership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interest exchange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acquired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acquiring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plan of interest exchange was approved by the acquired partnership in accordance with this subarticle.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interest exchange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A plan of interest exchange that is signed by a domestic acquired partnership and meets all the requirements of subsection (b) may be delivered to the Secretary of State for filing instead of a statement of interest exchange and on filing has the same effect. If a plan of interest exchange is filed as provided in this subsection, references in this article to a statement of interest exchange refer to the plan of interest exchange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An interest exchange becomes effective when the statement of interest exchange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1136.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an interest exchange in which the acquired entity is a domestic partnership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 xml:space="preserve">the interests in the acquired partnership which are the subject of the interest exchange are converted, and the partners </w:t>
      </w:r>
      <w:r w:rsidRPr="00EA4D53">
        <w:rPr>
          <w:rFonts w:eastAsia="Times New Roman"/>
          <w:color w:val="000000" w:themeColor="text1"/>
          <w:szCs w:val="20"/>
          <w:u w:color="000000" w:themeColor="text1"/>
        </w:rPr>
        <w:lastRenderedPageBreak/>
        <w:t>holding those interests are entitled only to the rights provided to them under the plan of interest exchange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acquiring entity becomes the interest holder of the interests in the acquired partnership stated in the plan of interest exchange to be acquired by the acquiring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provisions of the partnership agreement of the acquired partnership that are to be in a record, if any, are amended to the extent provided in the plan of interest exchange.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partnership agreement of a domestic acquired partnership, the interest exchange does not give rise to any rights that a partner or third party would have upon a dissolution, liquidation, or winding up of the acquired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When an interest exchange becomes effective, a person that did not have interest holder liability with respect to a domestic acquired partnership and becomes subject to interest holder liability with respect to a domestic entity as a result of the interest exchange has interest holder liability only to the extent provided by the organic law of the entity and only for those debts, obligations, and other liabilities that are incurred after the interest exchange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an interest exchange becomes effective, the interest holder liability of a person that ceases to hold an interest in a domestic acquired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interest exchange does not discharge any interest holder liability under this chapter to the extent the interest holder liability was incurred before the interest exchange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does not have interest holder liability under this chapter for any debt, obligation, or other liability that is incurred after the interest exchange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interest exchange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has whatever rights of contribution from any other person as are provided by this chapter, law other than this chapter, or the partnership agreement of the domestic acquired partnership with respect to any interest holder liability preserved under paragraph (1) as if the interest exchange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4</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Conversion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subarticle, a domestic partnership may become: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a domestic entity that is a different type of entity;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foreign entity that is a different type of entity, if the conversion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By complying with the provisions of this subarticle applicable to foreign entities, a foreign entity that is not a foreign partnership may become a domestic partnership if the conversion is authorized by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protected agreement contains a provision that applies to a merger of a domestic partnership but does not refer to a conversion, the provision applies to a conversion of the partnership as if the conversion were a merger until the provision is amended after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partnership may convert to a different type of entity under this subarticle by approving a plan of conversion.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converting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the converting partnership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proposed public organic record of the converted entity if it will be a filing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full text of the private organic rules of the converted entity which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other terms and conditions of the conversion;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any other provision required by the law of this State or the partnership agreement of the converting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conversion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conversion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 domestic converting partnership, by all the partners of the partnership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of a domestic converting partnership which will have interest holder liability for debts, obligations, and other liabilities that are incurred after the conversion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partnership agreement of the partnership provides in a record for the approval of a conversion or a merger in which some or all of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voted for or consented in a record to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conversion involving a domestic converting entity that is not a partnership is not effective unless it is approved by the domestic converting entity in accordance with its organic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 conversion of a foreign converting entity is not effective unless it is approved by the foreign entity in accordance with the law of the foreign entity’s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conversion of a domestic converting partnership may be amended: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conversion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any of the partners of the converting partnership under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public organic record, if any, or private organic rules of the converted entity which will be in effect immediately after the conversion becomes effective, except for changes that do not require approval of the interest holders of the converted entity under its organic law or organic rules;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a plan of conversion has been approved by a domestic converting partnership and before a statement of conversion becomes effective, the plan may be abandoned as provided in the plan.  Unless prohibited by the plan, a domestic converting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lastRenderedPageBreak/>
        <w:tab/>
        <w:t>(c)</w:t>
      </w:r>
      <w:r w:rsidRPr="00EA4D53">
        <w:rPr>
          <w:rFonts w:eastAsia="Times New Roman"/>
          <w:color w:val="000000" w:themeColor="text1"/>
          <w:szCs w:val="20"/>
          <w:u w:color="000000" w:themeColor="text1"/>
        </w:rPr>
        <w:tab/>
        <w:t>If a plan of conversion is abandoned after a statement of conversion has been delivered to the Secretary of State for filing and before the statement becomes effective, a statement of abandonment, signed by the converting entity, must be delivered to the Secretary of State for filing before the statement of conversion becomes effective. The statement of abandonment takes effect on filing, and the conversion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converting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conversion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conversion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conversion must be signed by the converting entity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conversion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jurisdiction of formation, and type of entity of the converting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jurisdiction of formation, and type of entity of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converting entity is a domestic partnership, a statement that the plan of conversion was approved in accordance with this subarticle or, if the converting entity is a foreign entity, a statement that the conversion was approved by the foreign entity in accordance with the law of its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if the converted entity is a domestic filing entity, its public organic record, as an attachment;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if the converted entity is a domestic limited liability partnership, its statement of qualification, as an attachment.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conversion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If the converted entity is a domestic entity, its public organic record, if any, must satisfy the requirements of the law of this State, except that the public organic record does not need to be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 xml:space="preserve">A plan of conversion that is signed by a domestic converting partnership and meets all the requirements of subsection (b) may be delivered to the Secretary of State for filing instead of a statement of conversion and on filing has the same effect. If a plan of conversion is filed as provided in this subsection, references in this </w:t>
      </w:r>
      <w:r w:rsidRPr="00EA4D53">
        <w:rPr>
          <w:rFonts w:eastAsia="Times New Roman"/>
          <w:color w:val="000000" w:themeColor="text1"/>
          <w:szCs w:val="20"/>
          <w:u w:color="000000" w:themeColor="text1"/>
        </w:rPr>
        <w:lastRenderedPageBreak/>
        <w:t>article to a statement of conversion refer to the plan of conversion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converted entity is a domestic partnership, the conversion becomes effective when the statement of conversion is effective.  In all other cases, the conversion becomes effective on the later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and time provided by the organic law of the converted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when the statement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1146.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converted entity is: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organized under and subject to the organic law of the converted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same entity without interruption as the converting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all property of the converting entity continues to be vested in the converted entity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all debts, obligations, and other liabilities of the converting entity continue as debts, obligations, and other liabilities of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except as otherwise provided by law or the plan of conversion, all the rights, privileges, immunities, powers, and purposes of the converting entity remain in the converted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name of the converted entity may be substituted for the name of the converting entity in any pending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if the converted entity is a limited liability partnership, its statement of qualification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the provisions of the partnership agreement of the converted entity which are to be in a record, if any, approved as part of the plan of conversion become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the interests in the converting entity are converted, and the interest holders of the converting entity are entitled only to the rights provided to them under the plan of conversion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partnership agreement of a domestic converting partnership, the conversion does not give rise to any rights that a partner or third party would have upon a dissolution, liquidation, or winding up of the converting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When a conversion becomes effective, a person that did not have interest holder liability with respect to the converting entity and becomes subject to interest holder liability with respect to a </w:t>
      </w:r>
      <w:r w:rsidRPr="00EA4D53">
        <w:rPr>
          <w:rFonts w:eastAsia="Times New Roman"/>
          <w:color w:val="000000" w:themeColor="text1"/>
          <w:szCs w:val="20"/>
          <w:u w:color="000000" w:themeColor="text1"/>
        </w:rPr>
        <w:lastRenderedPageBreak/>
        <w:t>domestic entity as a result of the conversion has interest holder liability only to the extent provided by the organic law of the entity and only for those debts, obligations, and other liabilities that are incurred after the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conversion becomes effective, the interest holder liability of a person that ceases to hold an interest in a domestic converting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conversion does not discharge any interest holder liability under this chapter to the extent the interest holder liability was incurred before the conversion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person does not have interest holder liability under this chapter for any debt, obligation, or other liability that is incurred after the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conversion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person has whatever rights of contribution from any other person as are provided by this chapter, law other than this chapter, or the organic rules of the converting entity with respect to any interest holder liability preserved under paragraph (1) as if the conversion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When a conversion has become effective, a foreign entity that is the converted entity may be served with process in this State for the collection and enforcement of any of its debts, obligations, and other liabilities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converting entity is a registered foreign entity, its registration to do business in this State is canceled when the conversion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conversion does not require the entity to wind up its affairs and does not constitute or cause the dissolution of the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Subarticle 5</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Domestication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1151.</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By complying with this subarticle, a domestic limited liability partnership may become a foreign limited liability partnership if the domestication is authorized by the law of the foreign jurisdiction.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 xml:space="preserve">By complying with the provisions of this subarticle applicable to foreign limited liability partnerships, a foreign limited liability partnership may become a domestic limited liability </w:t>
      </w:r>
      <w:r w:rsidRPr="00EA4D53">
        <w:rPr>
          <w:rFonts w:eastAsia="Times New Roman"/>
          <w:color w:val="000000" w:themeColor="text1"/>
          <w:szCs w:val="20"/>
          <w:u w:color="000000" w:themeColor="text1"/>
        </w:rPr>
        <w:lastRenderedPageBreak/>
        <w:t>partnership if the domestication is authorized by the law of the foreign limited liability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If a protected agreement contains a provision that applies to a merger of a domestic limited liability partnership but does not refer to a domestication, the provision applies to a domestication of the limited liability partnership as if the domestication were a merger until the provision is amended after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1152.</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domestic limited liability partnership may become a foreign limited liability partnership in a domestication by approving a plan of domestication. The plan must be in a record and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and jurisdiction of formation of the domesticated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the manner of converting the interests in the domesticating limited liability partnership into interests, securities, obligations, money, other property, rights to acquire interests or securities, or any combination of the foregoing;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proposed statement of qualification of the domesticated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full text of the provisions of the partnership agreement of the domesticated limited liability partnership that are proposed to be in a record;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other terms and conditions of the domestication;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any other provision required by the law of this State or the partnership agreement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In addition to the requirements of subsection (a), a plan of domestication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1153.</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domestication of a domestic domesticating limited liability partnership is not effective unless it has been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by all the partners entitled to vote on or consent to any matter;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in a record, by each partner that will have interest holder liability for debts, obligations, and other liabilities that are incurred after the domestication becomes effective, unless: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 xml:space="preserve">the partnership agreement of the domesticating partnership in a record provides for the approval of a domestication </w:t>
      </w:r>
      <w:r w:rsidRPr="00EA4D53">
        <w:rPr>
          <w:rFonts w:eastAsia="Times New Roman"/>
          <w:color w:val="000000" w:themeColor="text1"/>
          <w:szCs w:val="20"/>
          <w:u w:color="000000" w:themeColor="text1"/>
        </w:rPr>
        <w:lastRenderedPageBreak/>
        <w:t>or merger in which some or all of its partners become subject to interest holder liability by the affirmative vote or consent of fewer than all the partners;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 voted for or consented in a record to that provision of the partnership agreement or became a partner after the adoption of that provision.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domestication of a foreign domesticating limited liability partnership is not effective unless it is approved in accordance with the law of the foreign limited liability partnership’s jurisdiction of formation.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1154.</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plan of domestication of a domestic domesticating limited liability partnership may be amended: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in the same manner as the plan was approved, if the plan does not provide for the manner in which it may be amended;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by its partners in the manner provided in the plan, but a partner that was entitled to vote on or consent to approval of the domestication is entitled to vote on or consent to any amendment of the plan that will change: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the amount or kind of interests, securities, obligations, money, other property, rights to acquire interests or securities, or any combination of the foregoing, to be received by any of the partners of the domesticating limited liability partnership under the plan;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partnership agreement of the domesticated limited liability partnership that will be in effect immediately after the domestication becomes effective, except for changes that do not require approval of the partners of the domesticated limited liability partnership under its organic law or partnership agreement; or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any other terms or conditions of the plan, if the change would adversely affect the partner in any material respect.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After a plan of domestication has been approved by a domestic domesticating limited liability partnership and before a statement of domestication becomes effective, the plan may be abandoned as provided in the plan.  Unless prohibited by the plan, a domestic domesticating limited liability partnership may abandon the plan in the same manner as the plan was approved.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If a plan of domestication is abandoned after a statement of domestication has been delivered to the Secretary of State for filing and before the statement becomes effective, a statement of abandonment, signed by the domesticating limited liability partnership, must be delivered to the Secretary of State for filing before the statement of domestication becomes effective.  The </w:t>
      </w:r>
      <w:r w:rsidRPr="00EA4D53">
        <w:rPr>
          <w:rFonts w:eastAsia="Times New Roman"/>
          <w:color w:val="000000" w:themeColor="text1"/>
          <w:szCs w:val="20"/>
          <w:u w:color="000000" w:themeColor="text1"/>
        </w:rPr>
        <w:lastRenderedPageBreak/>
        <w:t>statement of abandonment takes effect on filing, and the domestication is abandoned and does not become effective. The statement of abandonment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date on which the statement of domestication was filed by the Secretary of State;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 statement that the domestication has been abandoned in accordance with this 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1155.</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A statement of domestication must be signed by the domesticating limited liability partnership and delivered to the Secretary of State for filing.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A statement of domestication must contain: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name and jurisdiction of formation of the domesticating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the name and jurisdiction of formation of the domesticated limited liability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if the domesticating limited liability partnership is a domestic limited liability partnership, a statement that the plan of domestication was approved in accordance with this subarticle or, if the domesticating limited liability partnership is a foreign limited liability partnership, a statement that the domestication was approved in accordance with the law of its jurisdiction of formation;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the statement of qualification of the domesticated limited liability partnership, as an attachment.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In addition to the requirements of subsection (b), a statement of domestication may contain any other provision not prohibited by law.</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The statement of qualification of a domesticated domestic limited liability partnership must satisfy the requirements of this chapter, but the statement does not need to be signed.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A plan of domestication that is signed by a domesticating domestic limited liability partnership and meets all the requirements of subsection (b) may be delivered to the Secretary of State for filing instead of a statement of domestication and on filing has the same effect. If a plan of domestication is filed as provided in this subsection, references in this article to a statement of domestication refer to the plan of domestication filed under this subsection.</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 xml:space="preserve">If the domesticated entity is a domestic partnership, the domestication becomes effective when the statement of </w:t>
      </w:r>
      <w:r w:rsidRPr="00EA4D53">
        <w:rPr>
          <w:rFonts w:eastAsia="Times New Roman"/>
          <w:color w:val="000000" w:themeColor="text1"/>
          <w:szCs w:val="20"/>
          <w:u w:color="000000" w:themeColor="text1"/>
        </w:rPr>
        <w:lastRenderedPageBreak/>
        <w:t>domestication is effective.  If the domesticated entity is a foreign partnership, the domestication becomes effective on the later of:</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date and time provided in the organic law of the domesticated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when the statement is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1156.</w:t>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When a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domesticated entity is: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(A)</w:t>
      </w:r>
      <w:r w:rsidRPr="00EA4D53">
        <w:rPr>
          <w:rFonts w:eastAsia="Times New Roman"/>
          <w:color w:val="000000" w:themeColor="text1"/>
          <w:szCs w:val="20"/>
          <w:u w:color="000000" w:themeColor="text1"/>
        </w:rPr>
        <w:tab/>
        <w:t>organized under and subject to the organic law of the domesticated entity;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the same entity without interruption as the domesticating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all property of the domesticating entity continues to be vested in the domesticated entity without transfer, reversion, or impairment;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all debts, obligations, and other liabilities of the domesticating entity continue as debts, obligations, and other liabilities of the domesticated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except as otherwise provided by law or the plan of domestication, all the rights, privileges, immunities, powers, and purposes of the domesticating entity remain in the domesticated entity;</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(5)</w:t>
      </w:r>
      <w:r w:rsidRPr="00EA4D53">
        <w:rPr>
          <w:rFonts w:eastAsia="Times New Roman"/>
          <w:color w:val="000000" w:themeColor="text1"/>
          <w:szCs w:val="20"/>
          <w:u w:color="000000" w:themeColor="text1"/>
        </w:rPr>
        <w:tab/>
        <w:t>the name of the domesticated entity may be substituted for the name of the domesticating entity in any pending action or proceeding;</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(6)</w:t>
      </w:r>
      <w:r w:rsidRPr="00EA4D53">
        <w:rPr>
          <w:rFonts w:eastAsia="Times New Roman"/>
          <w:color w:val="000000" w:themeColor="text1"/>
          <w:szCs w:val="20"/>
          <w:u w:color="000000" w:themeColor="text1"/>
        </w:rPr>
        <w:tab/>
        <w:t>the statement of qualification of the domesticated entity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(7)</w:t>
      </w:r>
      <w:r w:rsidRPr="00EA4D53">
        <w:rPr>
          <w:rFonts w:eastAsia="Times New Roman"/>
          <w:color w:val="000000" w:themeColor="text1"/>
          <w:szCs w:val="20"/>
          <w:u w:color="000000" w:themeColor="text1"/>
        </w:rPr>
        <w:tab/>
        <w:t>the provisions of the partnership agreement of the domesticated entity that are to be in a record, if any, approved as part of the plan of domestication become effective; and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(8)</w:t>
      </w:r>
      <w:r w:rsidRPr="00EA4D53">
        <w:rPr>
          <w:rFonts w:eastAsia="Times New Roman"/>
          <w:color w:val="000000" w:themeColor="text1"/>
          <w:szCs w:val="20"/>
          <w:u w:color="000000" w:themeColor="text1"/>
        </w:rPr>
        <w:tab/>
        <w:t>the interests in the domesticating entity are converted to the extent and as approved in connection with the domestication, and the partners of the domesticating entity are entitled only to the rights provided to them under the plan of domestication and to any appraisal rights they have under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1106.</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(b)</w:t>
      </w:r>
      <w:r w:rsidRPr="00EA4D53">
        <w:rPr>
          <w:rFonts w:eastAsia="Times New Roman"/>
          <w:color w:val="000000" w:themeColor="text1"/>
          <w:szCs w:val="20"/>
          <w:u w:color="000000" w:themeColor="text1"/>
        </w:rPr>
        <w:tab/>
        <w:t>Except as otherwise provided in the organic law or partnership agreement of the domesticating limited liability partnership, the domestication does not give rise to any rights that a partner or third party would otherwise have upon a dissolution, liquidation, or winding up of the domesticating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(c)</w:t>
      </w:r>
      <w:r w:rsidRPr="00EA4D53">
        <w:rPr>
          <w:rFonts w:eastAsia="Times New Roman"/>
          <w:color w:val="000000" w:themeColor="text1"/>
          <w:szCs w:val="20"/>
          <w:u w:color="000000" w:themeColor="text1"/>
        </w:rPr>
        <w:tab/>
        <w:t xml:space="preserve">When a domestication becomes effective, a person that did not have interest holder liability with respect to the domesticating </w:t>
      </w:r>
      <w:r w:rsidRPr="00EA4D53">
        <w:rPr>
          <w:rFonts w:eastAsia="Times New Roman"/>
          <w:color w:val="000000" w:themeColor="text1"/>
          <w:szCs w:val="20"/>
          <w:u w:color="000000" w:themeColor="text1"/>
        </w:rPr>
        <w:lastRenderedPageBreak/>
        <w:t>limited liability partnership and becomes subject to interest holder liability with respect to a domestic limited liability partnership as a result of the domestication has interest holder liability only to the extent provided by this chapter and only for those debts, obligations, and other liabilities that are incurred after the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(d)</w:t>
      </w:r>
      <w:r w:rsidRPr="00EA4D53">
        <w:rPr>
          <w:rFonts w:eastAsia="Times New Roman"/>
          <w:color w:val="000000" w:themeColor="text1"/>
          <w:szCs w:val="20"/>
          <w:u w:color="000000" w:themeColor="text1"/>
        </w:rPr>
        <w:tab/>
        <w:t>When a domestication becomes effective, the interest holder liability of a person that ceases to hold an interest in a domestic domesticating limited liability partnership with respect to which the person had interest holder liability is subject to the following rules: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(1)</w:t>
      </w:r>
      <w:r w:rsidRPr="00EA4D53">
        <w:rPr>
          <w:rFonts w:eastAsia="Times New Roman"/>
          <w:color w:val="000000" w:themeColor="text1"/>
          <w:szCs w:val="20"/>
          <w:u w:color="000000" w:themeColor="text1"/>
        </w:rPr>
        <w:tab/>
        <w:t>The domestication does not discharge any interest holder liability under this chapter to the extent the interest holder liability was incurred before the domestication became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(2)</w:t>
      </w:r>
      <w:r w:rsidRPr="00EA4D53">
        <w:rPr>
          <w:rFonts w:eastAsia="Times New Roman"/>
          <w:color w:val="000000" w:themeColor="text1"/>
          <w:szCs w:val="20"/>
          <w:u w:color="000000" w:themeColor="text1"/>
        </w:rPr>
        <w:tab/>
        <w:t>A person does not have interest holder liability under this chapter for any debt, obligation, or other liability that is incurred after the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This chapter continues to apply to the release, collection, or discharge of any interest holder liability preserved under paragraph (1) as if the domestication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A person has whatever rights of contribution from any other person as are provided by this chapter, law other than this chapter, or the partnership agreement of the domestic domesticating limited liability partnership with respect to any interest holder liability preserved under paragraph (1) as if the domestication had not occurred.</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(e)</w:t>
      </w:r>
      <w:r w:rsidRPr="00EA4D53">
        <w:rPr>
          <w:rFonts w:eastAsia="Times New Roman"/>
          <w:color w:val="000000" w:themeColor="text1"/>
          <w:szCs w:val="20"/>
          <w:u w:color="000000" w:themeColor="text1"/>
        </w:rPr>
        <w:tab/>
        <w:t>When a domestication becomes effective, a foreign limited liability partnership that is the domesticated partnership may be served with process in this State for the collection and enforcement of any of its debts, obligations, and other liabilities as provided in 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119.</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(f)</w:t>
      </w:r>
      <w:r w:rsidRPr="00EA4D53">
        <w:rPr>
          <w:rFonts w:eastAsia="Times New Roman"/>
          <w:color w:val="000000" w:themeColor="text1"/>
          <w:szCs w:val="20"/>
          <w:u w:color="000000" w:themeColor="text1"/>
        </w:rPr>
        <w:tab/>
        <w:t>If the domesticating limited liability partnership is a registered foreign entity, the registration of the partnership is canceled when the domestication becomes effective.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(g)</w:t>
      </w:r>
      <w:r w:rsidRPr="00EA4D53">
        <w:rPr>
          <w:rFonts w:eastAsia="Times New Roman"/>
          <w:color w:val="000000" w:themeColor="text1"/>
          <w:szCs w:val="20"/>
          <w:u w:color="000000" w:themeColor="text1"/>
        </w:rPr>
        <w:tab/>
        <w:t>A domestication does not require a domestic domesticating limited liability partnership to wind up its business and does not constitute or cause the dissolution of the partnership.</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Article 12</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EA4D53">
        <w:rPr>
          <w:rFonts w:eastAsia="Times New Roman"/>
          <w:color w:val="000000" w:themeColor="text1"/>
          <w:szCs w:val="20"/>
          <w:u w:color="000000" w:themeColor="text1"/>
        </w:rPr>
        <w:t>Miscellaneous Provisions</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1201.</w:t>
      </w:r>
      <w:r w:rsidRPr="00EA4D53">
        <w:rPr>
          <w:rFonts w:eastAsia="Times New Roman"/>
          <w:color w:val="000000" w:themeColor="text1"/>
          <w:szCs w:val="20"/>
          <w:u w:color="000000" w:themeColor="text1"/>
        </w:rPr>
        <w:tab/>
        <w:t xml:space="preserve">In applying and construing this uniform act, consideration must be given to the need to promote uniformity </w:t>
      </w:r>
      <w:r w:rsidRPr="00EA4D53">
        <w:rPr>
          <w:rFonts w:eastAsia="Times New Roman"/>
          <w:color w:val="000000" w:themeColor="text1"/>
          <w:szCs w:val="20"/>
          <w:u w:color="000000" w:themeColor="text1"/>
        </w:rPr>
        <w:lastRenderedPageBreak/>
        <w:t>of the law with respect to its subject matter among states that enact it.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1202.</w:t>
      </w:r>
      <w:r w:rsidRPr="00EA4D53">
        <w:rPr>
          <w:rFonts w:eastAsia="Times New Roman"/>
          <w:color w:val="000000" w:themeColor="text1"/>
          <w:szCs w:val="20"/>
          <w:u w:color="000000" w:themeColor="text1"/>
        </w:rPr>
        <w:tab/>
        <w:t>This chapter modifies, limits, and supersedes the Electronic Signatures in Global and National Commerce Act, 15 U.S.C. Section 7001 et seq., but does not modify, limit, or supersede Section 101(c) of that act, 15 U.S.C. Section 7001(c), or authorize electronic delivery of any of the notices described in Section 103(b) of that act, 15 U.S.C. Section 7003(b).</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1203.</w:t>
      </w:r>
      <w:r w:rsidRPr="00EA4D53">
        <w:rPr>
          <w:rFonts w:eastAsia="Times New Roman"/>
          <w:color w:val="000000" w:themeColor="text1"/>
          <w:szCs w:val="20"/>
          <w:u w:color="000000" w:themeColor="text1"/>
        </w:rPr>
        <w:tab/>
        <w:t>This chapter does not affect an action commenced, proceeding brought, or right accrues before the effective date of this chapter.</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ab/>
        <w:t>Section 33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43</w:t>
      </w:r>
      <w:r w:rsidR="00DE1C00">
        <w:rPr>
          <w:rFonts w:eastAsia="Times New Roman"/>
          <w:color w:val="000000" w:themeColor="text1"/>
          <w:szCs w:val="20"/>
          <w:u w:color="000000" w:themeColor="text1"/>
        </w:rPr>
        <w:noBreakHyphen/>
      </w:r>
      <w:r w:rsidRPr="00EA4D53">
        <w:rPr>
          <w:rFonts w:eastAsia="Times New Roman"/>
          <w:color w:val="000000" w:themeColor="text1"/>
          <w:szCs w:val="20"/>
          <w:u w:color="000000" w:themeColor="text1"/>
        </w:rPr>
        <w:t>1204.</w:t>
      </w:r>
      <w:r w:rsidRPr="00EA4D53">
        <w:rPr>
          <w:rFonts w:eastAsia="Times New Roman"/>
          <w:color w:val="000000" w:themeColor="text1"/>
          <w:szCs w:val="20"/>
          <w:u w:color="000000" w:themeColor="text1"/>
        </w:rPr>
        <w:tab/>
        <w:t>If any provision of this chapter or its application to any person or circumstance is held invalid, the invalidity does not affect other provisions or applications of this chapter which can be given effect without the invalid provision or application, and to this end the provisions of this chapter are severable.”</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SECTION</w:t>
      </w:r>
      <w:r w:rsidRPr="00EA4D53">
        <w:rPr>
          <w:rFonts w:eastAsia="Times New Roman"/>
          <w:color w:val="000000" w:themeColor="text1"/>
          <w:szCs w:val="20"/>
          <w:u w:color="000000" w:themeColor="text1"/>
        </w:rPr>
        <w:tab/>
        <w:t>3.</w:t>
      </w:r>
      <w:r w:rsidRPr="00EA4D53">
        <w:rPr>
          <w:rFonts w:eastAsia="Times New Roman"/>
          <w:color w:val="000000" w:themeColor="text1"/>
          <w:szCs w:val="20"/>
          <w:u w:color="000000" w:themeColor="text1"/>
        </w:rPr>
        <w:tab/>
        <w:t>Chapter 41, Title 33 of the 1976 Code is repealed January 1, 202</w:t>
      </w:r>
      <w:r>
        <w:rPr>
          <w:rFonts w:eastAsia="Times New Roman"/>
          <w:color w:val="000000" w:themeColor="text1"/>
          <w:szCs w:val="20"/>
          <w:u w:color="000000" w:themeColor="text1"/>
        </w:rPr>
        <w:t>2</w:t>
      </w:r>
      <w:r w:rsidRPr="00EA4D53">
        <w:rPr>
          <w:rFonts w:eastAsia="Times New Roman"/>
          <w:color w:val="000000" w:themeColor="text1"/>
          <w:szCs w:val="20"/>
          <w:u w:color="000000" w:themeColor="text1"/>
        </w:rPr>
        <w: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A4D53">
        <w:rPr>
          <w:rFonts w:eastAsia="Times New Roman"/>
          <w:color w:val="000000" w:themeColor="text1"/>
          <w:szCs w:val="20"/>
          <w:u w:color="000000" w:themeColor="text1"/>
        </w:rPr>
        <w:t>SECTION</w:t>
      </w:r>
      <w:r w:rsidRPr="00EA4D53">
        <w:rPr>
          <w:rFonts w:eastAsia="Times New Roman"/>
          <w:color w:val="000000" w:themeColor="text1"/>
          <w:szCs w:val="20"/>
          <w:u w:color="000000" w:themeColor="text1"/>
        </w:rPr>
        <w:tab/>
        <w:t>4.</w:t>
      </w:r>
      <w:r w:rsidRPr="00EA4D53">
        <w:rPr>
          <w:rFonts w:eastAsia="Times New Roman"/>
          <w:color w:val="000000" w:themeColor="text1"/>
          <w:szCs w:val="20"/>
          <w:u w:color="000000" w:themeColor="text1"/>
        </w:rPr>
        <w:tab/>
        <w:t xml:space="preserve">After enactment of the provisions of this act, the Code Commissioner is authorized to insert the Official Comments, as amended, available from the Uniform Law Commission at </w:t>
      </w:r>
      <w:r w:rsidRPr="00EA4D53">
        <w:rPr>
          <w:rFonts w:eastAsia="Times New Roman"/>
          <w:color w:val="0000FF" w:themeColor="hyperlink"/>
          <w:szCs w:val="20"/>
          <w:u w:color="000000" w:themeColor="text1"/>
        </w:rPr>
        <w:t>http://uniformlaws.org</w:t>
      </w:r>
      <w:r w:rsidRPr="00EA4D53">
        <w:rPr>
          <w:rFonts w:eastAsia="Times New Roman"/>
          <w:color w:val="000000" w:themeColor="text1"/>
          <w:szCs w:val="20"/>
          <w:u w:color="000000" w:themeColor="text1"/>
        </w:rPr>
        <w:t>, into the annotated versions of the provisions of this act, as contained in the South Carolina Code of Laws, after the appropriate provision.  The Official Comments, prepared by the Uniform Law Commission with the intent of aiding the user in understanding the provisions to the Uniform Commercial Code, are not considered part of this act and do not indicate legislative intent.</w:t>
      </w: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EA4D53" w:rsidRPr="00EA4D53" w:rsidRDefault="00EA4D53"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EA4D53">
        <w:rPr>
          <w:rFonts w:eastAsia="Times New Roman"/>
          <w:szCs w:val="20"/>
        </w:rPr>
        <w:t>SECTION</w:t>
      </w:r>
      <w:r w:rsidRPr="00EA4D53">
        <w:rPr>
          <w:rFonts w:eastAsia="Times New Roman"/>
          <w:szCs w:val="20"/>
        </w:rPr>
        <w:tab/>
        <w:t>5.</w:t>
      </w:r>
      <w:r w:rsidRPr="00EA4D53">
        <w:rPr>
          <w:rFonts w:eastAsia="Times New Roman"/>
          <w:szCs w:val="20"/>
        </w:rPr>
        <w:tab/>
        <w:t>Unless otherwise stated, this act takes effect on January 1, 202</w:t>
      </w:r>
      <w:r>
        <w:rPr>
          <w:rFonts w:eastAsia="Times New Roman"/>
          <w:szCs w:val="20"/>
        </w:rPr>
        <w:t>0</w:t>
      </w:r>
      <w:r w:rsidRPr="00EA4D53">
        <w:rPr>
          <w:rFonts w:eastAsia="Times New Roman"/>
          <w:szCs w:val="20"/>
        </w:rPr>
        <w:t>.</w:t>
      </w:r>
    </w:p>
    <w:p w:rsidR="00FB5460" w:rsidRDefault="00DE1C00" w:rsidP="00EA4D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r w:rsidR="00EA4D53" w:rsidRPr="00EA4D53">
        <w:rPr>
          <w:rFonts w:eastAsia="Times New Roman"/>
          <w:szCs w:val="20"/>
        </w:rPr>
        <w:t>XX</w:t>
      </w:r>
      <w:r>
        <w:rPr>
          <w:rFonts w:eastAsia="Times New Roman"/>
          <w:szCs w:val="20"/>
        </w:rPr>
        <w:noBreakHyphen/>
      </w:r>
      <w:r>
        <w:rPr>
          <w:rFonts w:eastAsia="Times New Roman"/>
          <w:szCs w:val="20"/>
        </w:rPr>
        <w:noBreakHyphen/>
      </w:r>
      <w:r>
        <w:rPr>
          <w:rFonts w:eastAsia="Times New Roman"/>
          <w:szCs w:val="20"/>
        </w:rPr>
        <w:noBreakHyphen/>
      </w:r>
      <w:r>
        <w:rPr>
          <w:rFonts w:eastAsia="Times New Roman"/>
          <w:szCs w:val="20"/>
        </w:rPr>
        <w:noBreakHyphen/>
      </w:r>
    </w:p>
    <w:p w:rsidR="000571CA" w:rsidRDefault="000571CA" w:rsidP="000571CA">
      <w:pPr>
        <w:suppressAutoHyphens/>
        <w:jc w:val="both"/>
        <w:rPr>
          <w:rFonts w:eastAsia="Times New Roman"/>
          <w:szCs w:val="20"/>
        </w:rPr>
      </w:pPr>
    </w:p>
    <w:sectPr w:rsidR="000571CA" w:rsidSect="000571C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47CB" w:rsidRDefault="008D47CB" w:rsidP="00522CE0">
      <w:r>
        <w:separator/>
      </w:r>
    </w:p>
  </w:endnote>
  <w:endnote w:type="continuationSeparator" w:id="0">
    <w:p w:rsidR="008D47CB" w:rsidRDefault="008D47C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99E42E-3D33-4DFD-97E7-1CF274309992}"/>
    <w:embedBold r:id="rId2" w:fontKey="{81ABB6C0-72E6-4D23-AED5-8C78665B39D0}"/>
    <w:embedBoldItalic r:id="rId3" w:fontKey="{19E8FA40-5388-411F-B84E-AC313A9163EB}"/>
  </w:font>
  <w:font w:name="Calibri">
    <w:panose1 w:val="020F0502020204030204"/>
    <w:charset w:val="00"/>
    <w:family w:val="swiss"/>
    <w:pitch w:val="variable"/>
    <w:sig w:usb0="E00002FF" w:usb1="4000ACFF" w:usb2="00000001" w:usb3="00000000" w:csb0="0000019F" w:csb1="00000000"/>
    <w:embedRegular r:id="rId4" w:fontKey="{2A11F855-B365-4365-8381-25AE66AB48C0}"/>
    <w:embedBoldItalic r:id="rId5" w:fontKey="{4C385AAE-AB65-42C2-A8B6-F83CB5B15612}"/>
  </w:font>
  <w:font w:name="Cambria">
    <w:panose1 w:val="02040503050406030204"/>
    <w:charset w:val="00"/>
    <w:family w:val="roman"/>
    <w:pitch w:val="variable"/>
    <w:sig w:usb0="E00002FF" w:usb1="400004FF" w:usb2="00000000" w:usb3="00000000" w:csb0="0000019F" w:csb1="00000000"/>
    <w:embedRegular r:id="rId6" w:fontKey="{350E659E-537B-4AF9-BD9E-F95B1DB89980}"/>
  </w:font>
  <w:font w:name="DejaVu Sans">
    <w:altName w:val="Arial"/>
    <w:charset w:val="00"/>
    <w:family w:val="swiss"/>
    <w:pitch w:val="default"/>
    <w:embedRegular r:id="rId7" w:fontKey="{57CE60EC-59F0-44AC-9B51-E20CF99C122F}"/>
  </w:font>
  <w:font w:name="Segoe UI">
    <w:panose1 w:val="020B0502040204020203"/>
    <w:charset w:val="00"/>
    <w:family w:val="swiss"/>
    <w:pitch w:val="variable"/>
    <w:sig w:usb0="E10022FF" w:usb1="C000E47F" w:usb2="00000029" w:usb3="00000000" w:csb0="000001DF" w:csb1="00000000"/>
    <w:embedRegular r:id="rId8" w:fontKey="{B0457F67-EC1A-4A34-9444-E9E25F89AB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460" w:rsidRPr="000571CA" w:rsidRDefault="000571CA" w:rsidP="000571CA">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47CB" w:rsidRDefault="008D47CB" w:rsidP="00522CE0">
      <w:r>
        <w:separator/>
      </w:r>
    </w:p>
  </w:footnote>
  <w:footnote w:type="continuationSeparator" w:id="0">
    <w:p w:rsidR="008D47CB" w:rsidRDefault="008D47C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C..KMM.SLG"/>
    <w:docVar w:name="CoverAttorneyInitials" w:val="KMM"/>
    <w:docVar w:name="CoverAttorneyLastName" w:val="Moffitt"/>
    <w:docVar w:name="CoverBillType" w:val="b"/>
    <w:docVar w:name="CoverSenator" w:val="SLG"/>
    <w:docVar w:name="dvBillNumber" w:val="267"/>
    <w:docVar w:name="dvBillNumberPrefix" w:val="S. "/>
    <w:docVar w:name="dvOriginalBody" w:val="Senate"/>
    <w:docVar w:name="fulldraftpath" w:val="L:\S-RES\SLG\002S.C..KMM.SLG.DOCX"/>
    <w:docVar w:name="NameofBody" w:val="S"/>
    <w:docVar w:name="vgroup2" w:val="S-RES"/>
  </w:docVars>
  <w:rsids>
    <w:rsidRoot w:val="002B2A90"/>
    <w:rsid w:val="00042AC1"/>
    <w:rsid w:val="00046516"/>
    <w:rsid w:val="000571CA"/>
    <w:rsid w:val="00070E8F"/>
    <w:rsid w:val="00072458"/>
    <w:rsid w:val="0007601D"/>
    <w:rsid w:val="000B0720"/>
    <w:rsid w:val="000B5EAF"/>
    <w:rsid w:val="001315B2"/>
    <w:rsid w:val="00170561"/>
    <w:rsid w:val="00186AC9"/>
    <w:rsid w:val="00197DF1"/>
    <w:rsid w:val="001B3DD9"/>
    <w:rsid w:val="001B7E5D"/>
    <w:rsid w:val="001D3BAC"/>
    <w:rsid w:val="00216025"/>
    <w:rsid w:val="00245C4E"/>
    <w:rsid w:val="002B2A90"/>
    <w:rsid w:val="002C1321"/>
    <w:rsid w:val="002C2031"/>
    <w:rsid w:val="002C5896"/>
    <w:rsid w:val="002D3BED"/>
    <w:rsid w:val="002F37DC"/>
    <w:rsid w:val="00307C2B"/>
    <w:rsid w:val="00315D04"/>
    <w:rsid w:val="00323629"/>
    <w:rsid w:val="00383247"/>
    <w:rsid w:val="00395BDF"/>
    <w:rsid w:val="003D6E2B"/>
    <w:rsid w:val="003E7597"/>
    <w:rsid w:val="0041253E"/>
    <w:rsid w:val="00413EBF"/>
    <w:rsid w:val="0044020F"/>
    <w:rsid w:val="00450668"/>
    <w:rsid w:val="00454138"/>
    <w:rsid w:val="004813A2"/>
    <w:rsid w:val="004952FA"/>
    <w:rsid w:val="004B336D"/>
    <w:rsid w:val="004B6A22"/>
    <w:rsid w:val="004D7F37"/>
    <w:rsid w:val="004E6058"/>
    <w:rsid w:val="00522CE0"/>
    <w:rsid w:val="00541951"/>
    <w:rsid w:val="00565148"/>
    <w:rsid w:val="00570403"/>
    <w:rsid w:val="00593361"/>
    <w:rsid w:val="005A413B"/>
    <w:rsid w:val="005A5017"/>
    <w:rsid w:val="005A648C"/>
    <w:rsid w:val="005A6897"/>
    <w:rsid w:val="005F07AC"/>
    <w:rsid w:val="005F1745"/>
    <w:rsid w:val="006A1802"/>
    <w:rsid w:val="006C0CBB"/>
    <w:rsid w:val="006C74EA"/>
    <w:rsid w:val="00720D40"/>
    <w:rsid w:val="00727100"/>
    <w:rsid w:val="007318D4"/>
    <w:rsid w:val="00765784"/>
    <w:rsid w:val="007A4390"/>
    <w:rsid w:val="007E5CB7"/>
    <w:rsid w:val="008314D2"/>
    <w:rsid w:val="00870F6F"/>
    <w:rsid w:val="008B2F42"/>
    <w:rsid w:val="008C3697"/>
    <w:rsid w:val="008D47CB"/>
    <w:rsid w:val="008E185F"/>
    <w:rsid w:val="008F023B"/>
    <w:rsid w:val="00904E16"/>
    <w:rsid w:val="009162B3"/>
    <w:rsid w:val="00927C62"/>
    <w:rsid w:val="00983951"/>
    <w:rsid w:val="00984124"/>
    <w:rsid w:val="00984640"/>
    <w:rsid w:val="00995C37"/>
    <w:rsid w:val="009A0812"/>
    <w:rsid w:val="009C118A"/>
    <w:rsid w:val="009E68AC"/>
    <w:rsid w:val="00A02011"/>
    <w:rsid w:val="00A4011E"/>
    <w:rsid w:val="00A5205B"/>
    <w:rsid w:val="00A86015"/>
    <w:rsid w:val="00A92833"/>
    <w:rsid w:val="00A9594E"/>
    <w:rsid w:val="00AA58C4"/>
    <w:rsid w:val="00AA6648"/>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08B8"/>
    <w:rsid w:val="00D86943"/>
    <w:rsid w:val="00DA3C6B"/>
    <w:rsid w:val="00DA47B9"/>
    <w:rsid w:val="00DB0E4D"/>
    <w:rsid w:val="00DE1C00"/>
    <w:rsid w:val="00DE5635"/>
    <w:rsid w:val="00E058D3"/>
    <w:rsid w:val="00E12CA0"/>
    <w:rsid w:val="00E2236D"/>
    <w:rsid w:val="00E348F0"/>
    <w:rsid w:val="00E76AD9"/>
    <w:rsid w:val="00E86EE2"/>
    <w:rsid w:val="00E91E2F"/>
    <w:rsid w:val="00EA3546"/>
    <w:rsid w:val="00EA4D53"/>
    <w:rsid w:val="00EB47AE"/>
    <w:rsid w:val="00EC34E1"/>
    <w:rsid w:val="00F0234A"/>
    <w:rsid w:val="00F05CF2"/>
    <w:rsid w:val="00F51241"/>
    <w:rsid w:val="00F52959"/>
    <w:rsid w:val="00F55884"/>
    <w:rsid w:val="00FB5460"/>
    <w:rsid w:val="00FB7F01"/>
    <w:rsid w:val="00FC0D36"/>
    <w:rsid w:val="00FC3A2B"/>
    <w:rsid w:val="00FC552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F7CE6D0-5D97-478E-BE0A-1C1D89CE8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E348F0"/>
    <w:pPr>
      <w:keepNext/>
      <w:suppressAutoHyphens/>
      <w:jc w:val="center"/>
      <w:outlineLvl w:val="0"/>
    </w:pPr>
    <w:rPr>
      <w:rFonts w:eastAsia="Times New Roman"/>
      <w:b/>
      <w:sz w:val="30"/>
      <w:szCs w:val="20"/>
    </w:rPr>
  </w:style>
  <w:style w:type="paragraph" w:styleId="Heading2">
    <w:name w:val="heading 2"/>
    <w:basedOn w:val="Standard"/>
    <w:next w:val="Normal"/>
    <w:link w:val="Heading2Char1"/>
    <w:rsid w:val="00E348F0"/>
    <w:pPr>
      <w:widowControl w:val="0"/>
      <w:spacing w:after="0" w:line="480" w:lineRule="auto"/>
      <w:ind w:firstLine="720"/>
      <w:outlineLvl w:val="1"/>
    </w:pPr>
    <w:rPr>
      <w:rFonts w:eastAsia="Times New Roman"/>
      <w:b/>
      <w:bCs/>
      <w:iCs/>
      <w:cap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E348F0"/>
    <w:rPr>
      <w:rFonts w:eastAsia="Times New Roman"/>
      <w:b/>
      <w:sz w:val="30"/>
      <w:szCs w:val="20"/>
    </w:rPr>
  </w:style>
  <w:style w:type="character" w:customStyle="1" w:styleId="Heading2Char">
    <w:name w:val="Heading 2 Char"/>
    <w:basedOn w:val="DefaultParagraphFont"/>
    <w:uiPriority w:val="9"/>
    <w:semiHidden/>
    <w:rsid w:val="00E348F0"/>
    <w:rPr>
      <w:rFonts w:asciiTheme="majorHAnsi" w:eastAsiaTheme="majorEastAsia" w:hAnsiTheme="majorHAnsi" w:cstheme="majorBidi"/>
      <w:color w:val="365F91" w:themeColor="accent1" w:themeShade="BF"/>
      <w:sz w:val="26"/>
      <w:szCs w:val="26"/>
    </w:rPr>
  </w:style>
  <w:style w:type="paragraph" w:customStyle="1" w:styleId="BillDots0">
    <w:name w:val="Bill Dots"/>
    <w:basedOn w:val="Normal"/>
    <w:qFormat/>
    <w:rsid w:val="00E348F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E348F0"/>
    <w:pPr>
      <w:tabs>
        <w:tab w:val="right" w:pos="5904"/>
      </w:tabs>
    </w:pPr>
  </w:style>
  <w:style w:type="paragraph" w:customStyle="1" w:styleId="Standard">
    <w:name w:val="Standard"/>
    <w:link w:val="StandardChar"/>
    <w:rsid w:val="00E348F0"/>
    <w:pPr>
      <w:suppressAutoHyphens/>
      <w:autoSpaceDN w:val="0"/>
      <w:spacing w:after="200" w:line="276" w:lineRule="auto"/>
      <w:textAlignment w:val="baseline"/>
    </w:pPr>
    <w:rPr>
      <w:rFonts w:eastAsia="DejaVu Sans" w:cs="Calibri"/>
      <w:kern w:val="3"/>
      <w:sz w:val="24"/>
    </w:rPr>
  </w:style>
  <w:style w:type="character" w:customStyle="1" w:styleId="StandardChar">
    <w:name w:val="Standard Char"/>
    <w:basedOn w:val="DefaultParagraphFont"/>
    <w:link w:val="Standard"/>
    <w:rsid w:val="00E348F0"/>
    <w:rPr>
      <w:rFonts w:eastAsia="DejaVu Sans" w:cs="Calibri"/>
      <w:kern w:val="3"/>
      <w:sz w:val="24"/>
    </w:rPr>
  </w:style>
  <w:style w:type="character" w:customStyle="1" w:styleId="Heading2Char1">
    <w:name w:val="Heading 2 Char1"/>
    <w:basedOn w:val="StandardChar"/>
    <w:link w:val="Heading2"/>
    <w:rsid w:val="00E348F0"/>
    <w:rPr>
      <w:rFonts w:eastAsia="Times New Roman" w:cs="Calibri"/>
      <w:b/>
      <w:bCs/>
      <w:iCs/>
      <w:caps/>
      <w:kern w:val="3"/>
      <w:sz w:val="24"/>
      <w:szCs w:val="24"/>
    </w:rPr>
  </w:style>
  <w:style w:type="paragraph" w:styleId="BalloonText">
    <w:name w:val="Balloon Text"/>
    <w:basedOn w:val="Normal"/>
    <w:link w:val="BalloonTextChar"/>
    <w:uiPriority w:val="99"/>
    <w:semiHidden/>
    <w:unhideWhenUsed/>
    <w:rsid w:val="00E348F0"/>
    <w:pPr>
      <w:jc w:val="both"/>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E348F0"/>
    <w:rPr>
      <w:rFonts w:ascii="Segoe UI" w:eastAsia="Times New Roman" w:hAnsi="Segoe UI" w:cs="Segoe UI"/>
      <w:sz w:val="18"/>
      <w:szCs w:val="18"/>
    </w:rPr>
  </w:style>
  <w:style w:type="character" w:styleId="Hyperlink">
    <w:name w:val="Hyperlink"/>
    <w:basedOn w:val="DefaultParagraphFont"/>
    <w:uiPriority w:val="99"/>
    <w:unhideWhenUsed/>
    <w:rsid w:val="00E348F0"/>
    <w:rPr>
      <w:color w:val="0000FF" w:themeColor="hyperlink"/>
      <w:u w:val="single"/>
    </w:rPr>
  </w:style>
  <w:style w:type="numbering" w:customStyle="1" w:styleId="NoList1">
    <w:name w:val="No List1"/>
    <w:next w:val="NoList"/>
    <w:uiPriority w:val="99"/>
    <w:semiHidden/>
    <w:unhideWhenUsed/>
    <w:rsid w:val="00EA4D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87</Pages>
  <Words>31343</Words>
  <Characters>162247</Characters>
  <Application>Microsoft Office Word</Application>
  <DocSecurity>0</DocSecurity>
  <Lines>3701</Lines>
  <Paragraphs>1220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267 Text of Previous Version (Dec. 12, 2018) - South Carolina Legislature Online</dc:title>
  <dc:subject/>
  <dc:creator>Rebecca Landau</dc:creator>
  <cp:keywords/>
  <dc:description/>
  <cp:lastModifiedBy>S Volk</cp:lastModifiedBy>
  <cp:revision>2</cp:revision>
  <dcterms:created xsi:type="dcterms:W3CDTF">2018-12-12T22:52:00Z</dcterms:created>
  <dcterms:modified xsi:type="dcterms:W3CDTF">2018-12-12T22:52:00Z</dcterms:modified>
</cp:coreProperties>
</file>