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F58" w:rsidRDefault="00685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1D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6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23-3-130 OF THE SOUTH CAROLINA CODE, 1976</w:t>
      </w:r>
      <w:r w:rsidR="00EA7351">
        <w:rPr>
          <w:rFonts w:eastAsia="Times New Roman"/>
        </w:rPr>
        <w:t>,</w:t>
      </w:r>
      <w:r w:rsidR="00FE01A6">
        <w:rPr>
          <w:rFonts w:eastAsia="Times New Roman"/>
        </w:rPr>
        <w:t xml:space="preserve"> RELATING TO CRIMINAL HISTOR</w:t>
      </w:r>
      <w:r w:rsidR="008B2730">
        <w:rPr>
          <w:rFonts w:eastAsia="Times New Roman"/>
        </w:rPr>
        <w:t>Y BACKGROUND CHECKS PROVIDED</w:t>
      </w:r>
      <w:r w:rsidR="00FE01A6">
        <w:rPr>
          <w:rFonts w:eastAsia="Times New Roman"/>
        </w:rPr>
        <w:t xml:space="preserve"> BY THE STATE LAW ENFORCEMENT DIVISION, TO REQUIRE THE STATE LAW ENFORCEMENT DIVISION TO PROVIDE CRIMINAL BACKGROUND CHECKS TO THE LEGAL REPRESENTATIVES OF </w:t>
      </w:r>
      <w:r w:rsidR="008B2730">
        <w:rPr>
          <w:rFonts w:eastAsia="Times New Roman"/>
        </w:rPr>
        <w:t xml:space="preserve">A </w:t>
      </w:r>
      <w:r w:rsidR="00FE01A6">
        <w:rPr>
          <w:rFonts w:eastAsia="Times New Roman"/>
        </w:rPr>
        <w:t xml:space="preserve">STATE </w:t>
      </w:r>
      <w:r w:rsidR="008B2730">
        <w:rPr>
          <w:rFonts w:eastAsia="Times New Roman"/>
        </w:rPr>
        <w:t>LAW ENFORCEMENT AGENCY</w:t>
      </w:r>
      <w:r w:rsidR="00FE01A6">
        <w:rPr>
          <w:rFonts w:eastAsia="Times New Roman"/>
        </w:rPr>
        <w:t xml:space="preserve"> WITHOUT CHARGE.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E6B5D">
        <w:rPr>
          <w:rFonts w:eastAsia="Times New Roman"/>
        </w:rPr>
        <w:t>Section 23-3-130 of the 1976 Code is amended to read:</w:t>
      </w:r>
    </w:p>
    <w:p w:rsidR="003E6B5D" w:rsidRDefault="003E6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B5D" w:rsidRPr="00460C9F" w:rsidRDefault="003E6B5D" w:rsidP="009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23-3-130.</w:t>
      </w:r>
      <w:r>
        <w:rPr>
          <w:rFonts w:eastAsia="Times New Roman"/>
        </w:rPr>
        <w:tab/>
      </w:r>
      <w:r w:rsidRPr="00460C9F">
        <w:t>The State Law Enforcement Division is authorized to determine the specific information to be supplied by the law</w:t>
      </w:r>
      <w:r w:rsidRPr="00460C9F">
        <w:noBreakHyphen/>
        <w:t>enforcement agencies and court officials pursuant to Section 23</w:t>
      </w:r>
      <w:r w:rsidRPr="00460C9F">
        <w:noBreakHyphen/>
        <w:t>3</w:t>
      </w:r>
      <w:r w:rsidRPr="00460C9F">
        <w:noBreakHyphen/>
        <w:t>120, and the methods by which such information shall be compiled, evaluated and disseminated. The State Law Enforcement Division is further authorized to promulgate rules and regulations to carry out the provisions of this article.</w:t>
      </w:r>
    </w:p>
    <w:p w:rsidR="003E6B5D" w:rsidRPr="00460C9F" w:rsidRDefault="00A602F9" w:rsidP="009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E6B5D" w:rsidRPr="00460C9F">
        <w:t>The South Carolina Law Enforcement Division shall disseminate criminal history conviction records upon request to local school districts for prospective teachers</w:t>
      </w:r>
      <w:r w:rsidR="003E6B5D" w:rsidRPr="003E6B5D">
        <w:rPr>
          <w:u w:val="single"/>
        </w:rPr>
        <w:t>,</w:t>
      </w:r>
      <w:r w:rsidR="003E6B5D" w:rsidRPr="00460C9F">
        <w:t xml:space="preserve"> </w:t>
      </w:r>
      <w:r w:rsidR="003E6B5D" w:rsidRPr="003E6B5D">
        <w:rPr>
          <w:strike/>
        </w:rPr>
        <w:t>and</w:t>
      </w:r>
      <w:r w:rsidR="003E6B5D" w:rsidRPr="00460C9F">
        <w:t xml:space="preserve"> to the State Department of Social Services for personnel of child day care facilities</w:t>
      </w:r>
      <w:r w:rsidR="003E6B5D" w:rsidRPr="003E6B5D">
        <w:rPr>
          <w:u w:val="single"/>
        </w:rPr>
        <w:t>,</w:t>
      </w:r>
      <w:r w:rsidR="00FE01A6">
        <w:rPr>
          <w:u w:val="single"/>
        </w:rPr>
        <w:t xml:space="preserve"> and to the legal representatives</w:t>
      </w:r>
      <w:r w:rsidR="003E6B5D" w:rsidRPr="003E6B5D">
        <w:rPr>
          <w:u w:val="single"/>
        </w:rPr>
        <w:t xml:space="preserve"> </w:t>
      </w:r>
      <w:r w:rsidR="003E6B5D">
        <w:rPr>
          <w:u w:val="single"/>
        </w:rPr>
        <w:t>of</w:t>
      </w:r>
      <w:r w:rsidR="003E6B5D" w:rsidRPr="003E6B5D">
        <w:rPr>
          <w:u w:val="single"/>
        </w:rPr>
        <w:t xml:space="preserve"> a </w:t>
      </w:r>
      <w:r w:rsidR="00FE01A6">
        <w:rPr>
          <w:u w:val="single"/>
        </w:rPr>
        <w:t>law enforcement agency of the S</w:t>
      </w:r>
      <w:r w:rsidR="003E6B5D" w:rsidRPr="003E6B5D">
        <w:rPr>
          <w:u w:val="single"/>
        </w:rPr>
        <w:t xml:space="preserve">tate if the criminal history </w:t>
      </w:r>
      <w:r w:rsidR="003E6B5D">
        <w:rPr>
          <w:u w:val="single"/>
        </w:rPr>
        <w:t xml:space="preserve">requested </w:t>
      </w:r>
      <w:r w:rsidR="003E6B5D" w:rsidRPr="003E6B5D">
        <w:rPr>
          <w:u w:val="single"/>
        </w:rPr>
        <w:t>is necessary in the course of the representation</w:t>
      </w:r>
      <w:r w:rsidR="003E6B5D" w:rsidRPr="00460C9F">
        <w:t xml:space="preserve">. This service must be provided to the local school districts </w:t>
      </w:r>
      <w:r w:rsidR="003E6B5D" w:rsidRPr="003E6B5D">
        <w:rPr>
          <w:u w:val="single"/>
        </w:rPr>
        <w:t>and to the legal representatives of a law enforcement agency</w:t>
      </w:r>
      <w:r w:rsidR="003E6B5D">
        <w:t xml:space="preserve"> </w:t>
      </w:r>
      <w:r w:rsidR="003E6B5D" w:rsidRPr="00460C9F">
        <w:t>without charge.</w:t>
      </w:r>
    </w:p>
    <w:p w:rsidR="00871D27"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D27" w:rsidRPr="00522CE0" w:rsidRDefault="00871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3E6B5D">
        <w:rPr>
          <w:rFonts w:eastAsia="Times New Roman"/>
        </w:rPr>
        <w:t>2</w:t>
      </w:r>
      <w:r>
        <w:rPr>
          <w:rFonts w:eastAsia="Times New Roman"/>
        </w:rPr>
        <w:t>.</w:t>
      </w:r>
      <w:r>
        <w:rPr>
          <w:rFonts w:eastAsia="Times New Roman"/>
        </w:rPr>
        <w:tab/>
        <w:t>This act takes effect upon approval by the Governor.</w:t>
      </w:r>
    </w:p>
    <w:p w:rsidR="002B17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5F58" w:rsidRDefault="00685F58" w:rsidP="00685F58">
      <w:pPr>
        <w:suppressAutoHyphens/>
        <w:jc w:val="both"/>
        <w:rPr>
          <w:rFonts w:eastAsia="Times New Roman"/>
        </w:rPr>
      </w:pPr>
    </w:p>
    <w:sectPr w:rsidR="00685F58" w:rsidSect="00685F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2F9" w:rsidRDefault="00A602F9" w:rsidP="00522CE0">
      <w:r>
        <w:separator/>
      </w:r>
    </w:p>
  </w:endnote>
  <w:endnote w:type="continuationSeparator" w:id="0">
    <w:p w:rsidR="00A602F9" w:rsidRDefault="00A602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069A3B-34FE-4419-867E-32B4E2A4070F}"/>
    <w:embedBold r:id="rId2" w:fontKey="{E6B161F8-417D-403B-94FA-ED200E52B666}"/>
  </w:font>
  <w:font w:name="Calibri">
    <w:panose1 w:val="020F0502020204030204"/>
    <w:charset w:val="00"/>
    <w:family w:val="swiss"/>
    <w:pitch w:val="variable"/>
    <w:sig w:usb0="E00002FF" w:usb1="4000ACFF" w:usb2="00000001" w:usb3="00000000" w:csb0="0000019F" w:csb1="00000000"/>
    <w:embedRegular r:id="rId3" w:fontKey="{B7B967FF-371B-461C-B1B3-5F77F54F26E7}"/>
  </w:font>
  <w:font w:name="Segoe UI">
    <w:panose1 w:val="020B0502040204020203"/>
    <w:charset w:val="00"/>
    <w:family w:val="swiss"/>
    <w:pitch w:val="variable"/>
    <w:sig w:usb0="E10022FF" w:usb1="C000E47F" w:usb2="00000029" w:usb3="00000000" w:csb0="000001DF" w:csb1="00000000"/>
    <w:embedRegular r:id="rId4" w:fontKey="{B382FA42-5670-4BD3-BEF3-572BAB363FE4}"/>
  </w:font>
  <w:font w:name="Cambria">
    <w:panose1 w:val="02040503050406030204"/>
    <w:charset w:val="00"/>
    <w:family w:val="roman"/>
    <w:pitch w:val="variable"/>
    <w:sig w:usb0="E00002FF" w:usb1="400004FF" w:usb2="00000000" w:usb3="00000000" w:csb0="0000019F" w:csb1="00000000"/>
    <w:embedRegular r:id="rId5" w:fontKey="{30FD131F-B395-40FB-BABA-1F21A39EB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7FB" w:rsidRPr="00685F58" w:rsidRDefault="00685F58" w:rsidP="00685F58">
    <w:pPr>
      <w:pStyle w:val="Footer"/>
      <w:tabs>
        <w:tab w:val="clear" w:pos="4680"/>
        <w:tab w:val="clear" w:pos="9360"/>
        <w:tab w:val="center" w:pos="2995"/>
      </w:tabs>
      <w:spacing w:before="120"/>
    </w:pPr>
    <w:r>
      <w:t>[274]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2F9" w:rsidRDefault="00A602F9" w:rsidP="00522CE0">
      <w:r>
        <w:separator/>
      </w:r>
    </w:p>
  </w:footnote>
  <w:footnote w:type="continuationSeparator" w:id="0">
    <w:p w:rsidR="00A602F9" w:rsidRDefault="00A602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7.REM"/>
    <w:docVar w:name="CoverAttorneyInitials" w:val="REM"/>
    <w:docVar w:name="CoverAttorneyLastName" w:val="Maldonado"/>
    <w:docVar w:name="CoverBillType" w:val="b"/>
    <w:docVar w:name="DraftFileName" w:val="JUD0007.REM.DOCX"/>
    <w:docVar w:name="DraftStenoName" w:val="Henry"/>
    <w:docVar w:name="dvBillNumber" w:val="274"/>
    <w:docVar w:name="dvBillNumberPrefix" w:val="S. "/>
    <w:docVar w:name="dvOriginalBody" w:val="Senate"/>
    <w:docVar w:name="fulldraftpath" w:val="N:\S-JUD\BILLS\Senn\JUD0007.REM.DOCX"/>
    <w:docVar w:name="NameofBody" w:val="S"/>
    <w:docVar w:name="SenatorFolderName" w:val="Senn"/>
    <w:docVar w:name="VGROUP2" w:val="S-JUD"/>
  </w:docVars>
  <w:rsids>
    <w:rsidRoot w:val="00871D27"/>
    <w:rsid w:val="000141EB"/>
    <w:rsid w:val="00042AC1"/>
    <w:rsid w:val="00046516"/>
    <w:rsid w:val="000673EC"/>
    <w:rsid w:val="00067F71"/>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C7C41"/>
    <w:rsid w:val="001D3BAC"/>
    <w:rsid w:val="00206D3D"/>
    <w:rsid w:val="0021330E"/>
    <w:rsid w:val="00221A5C"/>
    <w:rsid w:val="0024519E"/>
    <w:rsid w:val="00245C4E"/>
    <w:rsid w:val="002B17FB"/>
    <w:rsid w:val="002C5896"/>
    <w:rsid w:val="002E203D"/>
    <w:rsid w:val="002E7B2B"/>
    <w:rsid w:val="00307C2B"/>
    <w:rsid w:val="0031409E"/>
    <w:rsid w:val="0032109A"/>
    <w:rsid w:val="00333DF1"/>
    <w:rsid w:val="0033541C"/>
    <w:rsid w:val="00364389"/>
    <w:rsid w:val="003D6A5D"/>
    <w:rsid w:val="003D6E2B"/>
    <w:rsid w:val="003E6B5D"/>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856"/>
    <w:rsid w:val="00606D23"/>
    <w:rsid w:val="00641A16"/>
    <w:rsid w:val="006431BA"/>
    <w:rsid w:val="00685F58"/>
    <w:rsid w:val="006B4B3C"/>
    <w:rsid w:val="006B585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71D27"/>
    <w:rsid w:val="008804AE"/>
    <w:rsid w:val="00894939"/>
    <w:rsid w:val="008B2730"/>
    <w:rsid w:val="008B2F42"/>
    <w:rsid w:val="008E185F"/>
    <w:rsid w:val="008E5870"/>
    <w:rsid w:val="008F023B"/>
    <w:rsid w:val="008F7524"/>
    <w:rsid w:val="00904E16"/>
    <w:rsid w:val="0092575B"/>
    <w:rsid w:val="00927C62"/>
    <w:rsid w:val="00931A96"/>
    <w:rsid w:val="00983951"/>
    <w:rsid w:val="00984124"/>
    <w:rsid w:val="00984640"/>
    <w:rsid w:val="00995C37"/>
    <w:rsid w:val="009A7B72"/>
    <w:rsid w:val="009C118A"/>
    <w:rsid w:val="009C2F97"/>
    <w:rsid w:val="009C6FD3"/>
    <w:rsid w:val="009F6749"/>
    <w:rsid w:val="00A02011"/>
    <w:rsid w:val="00A1612A"/>
    <w:rsid w:val="00A35165"/>
    <w:rsid w:val="00A4011E"/>
    <w:rsid w:val="00A41565"/>
    <w:rsid w:val="00A602F9"/>
    <w:rsid w:val="00A86015"/>
    <w:rsid w:val="00AA1005"/>
    <w:rsid w:val="00AD131A"/>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408E"/>
    <w:rsid w:val="00CB187A"/>
    <w:rsid w:val="00CD1843"/>
    <w:rsid w:val="00CD7C71"/>
    <w:rsid w:val="00D05246"/>
    <w:rsid w:val="00D1088B"/>
    <w:rsid w:val="00D123BB"/>
    <w:rsid w:val="00D156D2"/>
    <w:rsid w:val="00D77EC0"/>
    <w:rsid w:val="00D86943"/>
    <w:rsid w:val="00DA47B9"/>
    <w:rsid w:val="00E677A1"/>
    <w:rsid w:val="00E91E2F"/>
    <w:rsid w:val="00EA3546"/>
    <w:rsid w:val="00EA7351"/>
    <w:rsid w:val="00EB1AAC"/>
    <w:rsid w:val="00EB47AE"/>
    <w:rsid w:val="00EC34E1"/>
    <w:rsid w:val="00ED0AE1"/>
    <w:rsid w:val="00F0234A"/>
    <w:rsid w:val="00F419FF"/>
    <w:rsid w:val="00F52959"/>
    <w:rsid w:val="00F532D4"/>
    <w:rsid w:val="00F55884"/>
    <w:rsid w:val="00F63E98"/>
    <w:rsid w:val="00F91E96"/>
    <w:rsid w:val="00FB5399"/>
    <w:rsid w:val="00FC0450"/>
    <w:rsid w:val="00FC0D36"/>
    <w:rsid w:val="00FC536C"/>
    <w:rsid w:val="00FD0CAC"/>
    <w:rsid w:val="00FE01A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B37CF65-A222-4CB3-9AEE-FAD0AE45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Revision">
    <w:name w:val="Revision"/>
    <w:hidden/>
    <w:uiPriority w:val="99"/>
    <w:semiHidden/>
    <w:rsid w:val="00067F71"/>
  </w:style>
  <w:style w:type="paragraph" w:styleId="BalloonText">
    <w:name w:val="Balloon Text"/>
    <w:basedOn w:val="Normal"/>
    <w:link w:val="BalloonTextChar"/>
    <w:uiPriority w:val="99"/>
    <w:semiHidden/>
    <w:unhideWhenUsed/>
    <w:rsid w:val="00067F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F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233</Words>
  <Characters>1282</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274 Text of Previous Version (Dec. 12, 2018) - South Carolina Legislature Online</dc:title>
  <dc:subject/>
  <dc:creator>Bob Maldonado</dc:creator>
  <cp:keywords/>
  <dc:description/>
  <cp:lastModifiedBy>S Volk</cp:lastModifiedBy>
  <cp:revision>2</cp:revision>
  <dcterms:created xsi:type="dcterms:W3CDTF">2018-12-12T23:05:00Z</dcterms:created>
  <dcterms:modified xsi:type="dcterms:W3CDTF">2018-12-12T23:05:00Z</dcterms:modified>
</cp:coreProperties>
</file>