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0452" w:rsidRP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Pr="002C0452" w:rsidRDefault="002C0452" w:rsidP="002C0452">
      <w:pPr>
        <w:tabs>
          <w:tab w:val="right" w:pos="5933"/>
        </w:tabs>
        <w:suppressAutoHyphens/>
      </w:pPr>
      <w:r>
        <w:tab/>
      </w:r>
      <w:r>
        <w:rPr>
          <w:b/>
          <w:sz w:val="36"/>
        </w:rPr>
        <w:t>S. 298</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Sheheen, Peeler, Jackson, Williams, Talley, Setzler, Gregory, Campbell, Fanning, Scott, Allen, Nicholson and Reese</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7354CE">
      <w:pPr>
        <w:tabs>
          <w:tab w:val="right" w:pos="5933"/>
        </w:tabs>
        <w:suppressAutoHyphens/>
      </w:pPr>
      <w:r>
        <w:t>S. Printed 2/21/19--S.</w:t>
      </w:r>
      <w:r w:rsidR="007354CE">
        <w:tab/>
        <w:t>[SEC 2/26/19 1:52 PM]</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298) to amend the Code of Laws of South Carolina, 1976, by adding Article 7 to Chapter 11, Title 11 so as to provide increased funding to public institutions of higher, etc., respectfully</w:t>
      </w: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Amend the bill, as and if amended, by striking all after the enacting words and inserting: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00F2E">
        <w:rPr>
          <w:snapToGrid w:val="0"/>
        </w:rPr>
        <w:t>/</w:t>
      </w:r>
      <w:r w:rsidRPr="00E00F2E">
        <w:rPr>
          <w:snapToGrid w:val="0"/>
        </w:rPr>
        <w:tab/>
      </w:r>
      <w:r w:rsidRPr="00E00F2E">
        <w:t>SECTION</w:t>
      </w:r>
      <w:r w:rsidRPr="00E00F2E">
        <w:tab/>
        <w:t>1.</w:t>
      </w:r>
      <w:r w:rsidRPr="00E00F2E">
        <w:tab/>
      </w:r>
      <w:r w:rsidRPr="00E00F2E">
        <w:rPr>
          <w:u w:color="000000" w:themeColor="text1"/>
        </w:rPr>
        <w:t>This act may be referred to as the “Higher Education Opportunity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“Article 7</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Funding for Public Institutions of Higher Learning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1</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Base Funding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610.</w:t>
      </w:r>
      <w:r w:rsidRPr="00E00F2E">
        <w:rPr>
          <w:u w:color="000000" w:themeColor="text1"/>
        </w:rPr>
        <w:tab/>
        <w:t>For purposes of this subarticle: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‘Public institution of higher learning’ means any state</w:t>
      </w:r>
      <w:r w:rsidRPr="00E00F2E">
        <w:rPr>
          <w:u w:color="000000" w:themeColor="text1"/>
        </w:rPr>
        <w:noBreakHyphen/>
        <w:t>supported, post</w:t>
      </w:r>
      <w:r w:rsidRPr="00E00F2E">
        <w:rPr>
          <w:u w:color="000000" w:themeColor="text1"/>
        </w:rPr>
        <w:noBreakHyphen/>
        <w:t>secondary research, comprehensive, and two</w:t>
      </w:r>
      <w:r w:rsidRPr="00E00F2E">
        <w:rPr>
          <w:u w:color="000000" w:themeColor="text1"/>
        </w:rPr>
        <w:noBreakHyphen/>
        <w:t>year branch campus educational institution and shall include technical and comprehensive educational institutions.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‘Recurring general fund revenue’ means the forecast of recurring general fund revenues pursuant to Section 11</w:t>
      </w:r>
      <w:r w:rsidRPr="00E00F2E">
        <w:rPr>
          <w:u w:color="000000" w:themeColor="text1"/>
        </w:rPr>
        <w:noBreakHyphen/>
        <w:t>9</w:t>
      </w:r>
      <w:r w:rsidRPr="00E00F2E">
        <w:rPr>
          <w:u w:color="000000" w:themeColor="text1"/>
        </w:rPr>
        <w:noBreakHyphen/>
        <w:t xml:space="preserve">1130 after </w:t>
      </w:r>
      <w:r w:rsidRPr="00E00F2E">
        <w:rPr>
          <w:u w:color="000000" w:themeColor="text1"/>
        </w:rPr>
        <w:lastRenderedPageBreak/>
        <w:t>the amount apportioned to the Trust Fund for Tax Relief, as required in Section 11</w:t>
      </w:r>
      <w:r w:rsidRPr="00E00F2E">
        <w:rPr>
          <w:u w:color="000000" w:themeColor="text1"/>
        </w:rPr>
        <w:noBreakHyphen/>
        <w:t>11</w:t>
      </w:r>
      <w:r w:rsidRPr="00E00F2E">
        <w:rPr>
          <w:u w:color="000000" w:themeColor="text1"/>
        </w:rPr>
        <w:noBreakHyphen/>
        <w:t>150, is deducted.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E00F2E">
        <w:rPr>
          <w:u w:color="000000" w:themeColor="text1"/>
        </w:rPr>
        <w:noBreakHyphen/>
        <w:t>9</w:t>
      </w:r>
      <w:r w:rsidRPr="00E00F2E">
        <w:rPr>
          <w:u w:color="000000" w:themeColor="text1"/>
        </w:rPr>
        <w:noBreakHyphen/>
        <w:t>1140(B).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Pr="00E00F2E">
        <w:rPr>
          <w:u w:color="000000" w:themeColor="text1"/>
        </w:rPr>
        <w:noBreakHyphen/>
        <w:t>9</w:t>
      </w:r>
      <w:r w:rsidRPr="00E00F2E">
        <w:rPr>
          <w:u w:color="000000" w:themeColor="text1"/>
        </w:rPr>
        <w:noBreakHyphen/>
        <w:t>1130,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Pr="00E00F2E">
        <w:rPr>
          <w:u w:color="000000" w:themeColor="text1"/>
        </w:rPr>
        <w:noBreakHyphen/>
        <w:t>9</w:t>
      </w:r>
      <w:r w:rsidRPr="00E00F2E">
        <w:rPr>
          <w:u w:color="000000" w:themeColor="text1"/>
        </w:rPr>
        <w:noBreakHyphen/>
        <w:t xml:space="preserve">1130, the percentage change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The Revenue and Fiscal Affairs Office shall determine the current fiscal year’s recurring general fund expenditure base, and determine any projected change in general fund revenues.  If an adjustment is projected, the appropriation for the upcoming fiscal year must be adjusted accordingly.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2</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Additional Funding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710.</w:t>
      </w:r>
      <w:r w:rsidRPr="00E00F2E">
        <w:rPr>
          <w:u w:color="000000" w:themeColor="text1"/>
        </w:rPr>
        <w:tab/>
        <w:t>For purposes of this subarticle, ‘public institution of higher learning’ means any state</w:t>
      </w:r>
      <w:r w:rsidRPr="00E00F2E">
        <w:rPr>
          <w:u w:color="000000" w:themeColor="text1"/>
        </w:rPr>
        <w:noBreakHyphen/>
        <w:t>supported, post</w:t>
      </w:r>
      <w:r w:rsidRPr="00E00F2E">
        <w:rPr>
          <w:u w:color="000000" w:themeColor="text1"/>
        </w:rPr>
        <w:noBreakHyphen/>
        <w:t>secondary research, comprehensive, and each two</w:t>
      </w:r>
      <w:r w:rsidRPr="00E00F2E">
        <w:rPr>
          <w:u w:color="000000" w:themeColor="text1"/>
        </w:rPr>
        <w:noBreakHyphen/>
        <w:t>year regional campus of the University of South Carolina.</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2019</w:t>
      </w:r>
      <w:r w:rsidRPr="00E00F2E">
        <w:rPr>
          <w:u w:color="000000" w:themeColor="text1"/>
        </w:rPr>
        <w:noBreakHyphen/>
        <w:t>2020 annual appropriations act serving as the base year.  The fund is exempt from any midyear budget reduction imposed by the General Assembly, or the Executive Budget Office pursuant to Section 11</w:t>
      </w:r>
      <w:r w:rsidRPr="00E00F2E">
        <w:rPr>
          <w:u w:color="000000" w:themeColor="text1"/>
        </w:rPr>
        <w:noBreakHyphen/>
        <w:t>9</w:t>
      </w:r>
      <w:r w:rsidRPr="00E00F2E">
        <w:rPr>
          <w:u w:color="000000" w:themeColor="text1"/>
        </w:rPr>
        <w:noBreakHyphen/>
        <w:t>1140(B).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fund’s establishment must remain in the trust fund for the entirety of that fiscal year and the funds may not be distributed during that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Pr="00E00F2E">
        <w:rPr>
          <w:u w:color="000000" w:themeColor="text1"/>
        </w:rPr>
        <w:noBreakHyphen/>
        <w:t>based scholarships to full</w:t>
      </w:r>
      <w:r w:rsidRPr="00E00F2E">
        <w:rPr>
          <w:u w:color="000000" w:themeColor="text1"/>
        </w:rPr>
        <w:noBreakHyphen/>
        <w:t xml:space="preserve">time undergraduate students from South Carolina, and the remaining ninety percent must be used to fund the costs of the various institutions for educating South Carolinians.  By July 15, 2020, and in accordance with subsections (A) and (B), the Commission on Higher Education shall determine the percentage of the trust fund </w:t>
      </w:r>
      <w:r w:rsidRPr="00E00F2E">
        <w:rPr>
          <w:u w:color="000000" w:themeColor="text1"/>
        </w:rPr>
        <w:lastRenderedPageBreak/>
        <w:t>that each public institution of higher learning shall receive in the current fiscal year from subitems (b) and (c).</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Pr="00E00F2E">
        <w:rPr>
          <w:u w:color="000000" w:themeColor="text1"/>
        </w:rPr>
        <w:noBreakHyphen/>
        <w:t>percent of the total amount to be distributed from the trust fund each fiscal year must be used solely for need</w:t>
      </w:r>
      <w:r w:rsidRPr="00E00F2E">
        <w:rPr>
          <w:u w:color="000000" w:themeColor="text1"/>
        </w:rPr>
        <w:noBreakHyphen/>
        <w:t>based scholarships to be awarded to full</w:t>
      </w:r>
      <w:r w:rsidRPr="00E00F2E">
        <w:rPr>
          <w:u w:color="000000" w:themeColor="text1"/>
        </w:rPr>
        <w:noBreakHyphen/>
        <w:t>time undergraduate students from South Carolina.  The percentage each institution shall receive pursuant to this subitem must be determined by a fraction in which the numerator is the institution’s number of full</w:t>
      </w:r>
      <w:r w:rsidRPr="00E00F2E">
        <w:rPr>
          <w:u w:color="000000" w:themeColor="text1"/>
        </w:rPr>
        <w:noBreakHyphen/>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institution’s number of full</w:t>
      </w:r>
      <w:r w:rsidRPr="00E00F2E">
        <w:rPr>
          <w:u w:color="000000" w:themeColor="text1"/>
        </w:rPr>
        <w:noBreakHyphen/>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Pr="00E00F2E">
        <w:rPr>
          <w:u w:color="000000" w:themeColor="text1"/>
        </w:rPr>
        <w:noBreakHyphen/>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institution’s number of full</w:t>
      </w:r>
      <w:r w:rsidRPr="00E00F2E">
        <w:rPr>
          <w:u w:color="000000" w:themeColor="text1"/>
        </w:rPr>
        <w:noBreakHyphen/>
        <w:t>time undergraduate students whose geographic origin is South Carolina for the fall semester in the immediately preceding fiscal year and the denominator is the total number of every institution’s number of full</w:t>
      </w:r>
      <w:r w:rsidRPr="00E00F2E">
        <w:rPr>
          <w:u w:color="000000" w:themeColor="text1"/>
        </w:rPr>
        <w:noBreakHyphen/>
        <w:t xml:space="preserve">time undergraduate students whose geographic origin is South Carolina for the fall semester in the immediately preceding fiscal year.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General’s closing of the state’s books for the preceding fiscal year, or by October 1, 2020, whichever occurs first, the State Treasurer shall distribute the funds to each public institution of higher learning based on the percentage allocation calculated for each institution by the Commission on Higher Education.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By July 15, 2021, and each July fifteenth thereafter, the commission shall update the percentage allocation formula provided </w:t>
      </w:r>
      <w:r w:rsidRPr="00E00F2E">
        <w:rPr>
          <w:u w:color="000000" w:themeColor="text1"/>
        </w:rPr>
        <w:lastRenderedPageBreak/>
        <w:t>in item (1) based on new enrollment figures for the immediately preceding fiscal year’s fall semester.  Immediately following the Comptroller General’s closing of the state’s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fund’s total in the current fiscal year compared to the fund’s total in the prior fiscal year.  The proportional share must be the percentage allocation calculated for each institution by the commission pursuant to this subsection.  In the event the trust fund’s total is less in the current fiscal year compared to its total in the prior fiscal year, each institution’s distribution shall be based on its percentage allocation in the prior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Pr="00E00F2E">
        <w:rPr>
          <w:u w:color="000000" w:themeColor="text1"/>
        </w:rPr>
        <w:noBreakHyphen/>
        <w:t>five million dollars, then the provisions of Section 11</w:t>
      </w:r>
      <w:r w:rsidRPr="00E00F2E">
        <w:rPr>
          <w:u w:color="000000" w:themeColor="text1"/>
        </w:rPr>
        <w:noBreakHyphen/>
        <w:t>11</w:t>
      </w:r>
      <w:r w:rsidRPr="00E00F2E">
        <w:rPr>
          <w:u w:color="000000" w:themeColor="text1"/>
        </w:rPr>
        <w:noBreakHyphen/>
        <w:t>740 apply.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Pr="00E00F2E">
        <w:rPr>
          <w:u w:color="000000" w:themeColor="text1"/>
        </w:rPr>
        <w:noBreakHyphen/>
        <w:t>36</w:t>
      </w:r>
      <w:r w:rsidRPr="00E00F2E">
        <w:rPr>
          <w:u w:color="000000" w:themeColor="text1"/>
        </w:rPr>
        <w:noBreakHyphen/>
        <w:t>2691 minus any sales and use tax revenue remitted by any such retailer in Fiscal Year 2018</w:t>
      </w:r>
      <w:r w:rsidRPr="00E00F2E">
        <w:rPr>
          <w:u w:color="000000" w:themeColor="text1"/>
        </w:rPr>
        <w:noBreakHyphen/>
        <w:t>2019;</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to the extent allowed by federal law, sales and use tax revenues owed by remote sellers;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Pr="00E00F2E">
        <w:rPr>
          <w:u w:color="000000" w:themeColor="text1"/>
        </w:rPr>
        <w:noBreakHyphen/>
        <w:t>65</w:t>
      </w:r>
      <w:r w:rsidRPr="00E00F2E">
        <w:rPr>
          <w:u w:color="000000" w:themeColor="text1"/>
        </w:rPr>
        <w:noBreakHyphen/>
        <w:t>70.  The recoveries from the previous fiscal year must be deposited into the trust fund in a lump sum by October first of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Pr="00E00F2E">
        <w:rPr>
          <w:snapToGrid w:val="0"/>
        </w:rPr>
        <w:noBreakHyphen/>
        <w:t>21</w:t>
      </w:r>
      <w:r w:rsidRPr="00E00F2E">
        <w:rPr>
          <w:snapToGrid w:val="0"/>
        </w:rPr>
        <w:noBreakHyphen/>
        <w:t>1010(B).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 xml:space="preserve">Notwithstanding subsection (A), the maximum amount of revenue that may be credited to the trust fund in any fiscal year is three hundred twenty-five million dollars.  However, the limitation set by this subsection must be increased each year </w:t>
      </w:r>
      <w:r w:rsidRPr="00E00F2E">
        <w:rPr>
          <w:u w:color="000000" w:themeColor="text1"/>
        </w:rPr>
        <w:t>by the percentage increase in the Higher Education Price Index, as reported by the Commonfund Institute, for the immediately preceding fiscal year.  Any revenues not credited to the trust fund as a result of this subsection must be credited as otherwise provided by law.</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Pr="00E00F2E">
        <w:rPr>
          <w:u w:color="000000" w:themeColor="text1"/>
        </w:rPr>
        <w:noBreakHyphen/>
        <w:t xml:space="preserve">five million dollars and funds are </w:t>
      </w:r>
      <w:r w:rsidRPr="00E00F2E">
        <w:rPr>
          <w:u w:color="000000" w:themeColor="text1"/>
        </w:rPr>
        <w:lastRenderedPageBreak/>
        <w:t>distributed from the trust fund pursuant to Section 11</w:t>
      </w:r>
      <w:r w:rsidRPr="00E00F2E">
        <w:rPr>
          <w:u w:color="000000" w:themeColor="text1"/>
        </w:rPr>
        <w:noBreakHyphen/>
        <w:t>11</w:t>
      </w:r>
      <w:r w:rsidRPr="00E00F2E">
        <w:rPr>
          <w:u w:color="000000" w:themeColor="text1"/>
        </w:rPr>
        <w:noBreakHyphen/>
        <w:t>720, and upon affirmation of the boards of trustees of public institutions of higher learning receiving such trust funds, the boards of trustees must not increase the institution’s required tuition and mandatory fees charged to in</w:t>
      </w:r>
      <w:r w:rsidRPr="00E00F2E">
        <w:rPr>
          <w:u w:color="000000" w:themeColor="text1"/>
        </w:rPr>
        <w:noBreakHyphen/>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Pr="00E00F2E">
        <w:rPr>
          <w:u w:color="000000" w:themeColor="text1"/>
        </w:rPr>
        <w:noBreakHyphen/>
        <w:t>graduate students regardless of geographic origin.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institution’s required tuition and mandatory fees charged to in</w:t>
      </w:r>
      <w:r w:rsidRPr="00E00F2E">
        <w:rPr>
          <w:u w:color="000000" w:themeColor="text1"/>
        </w:rPr>
        <w:noBreakHyphen/>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Pr="00E00F2E">
        <w:rPr>
          <w:u w:color="000000" w:themeColor="text1"/>
        </w:rPr>
        <w:noBreakHyphen/>
        <w:t>quarters percent, whichever is less.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institution’s Board of Trustees is in compliance with the requirements of subsection (B).</w:t>
      </w:r>
      <w:r w:rsidRPr="00E00F2E">
        <w:rPr>
          <w:u w:color="000000" w:themeColor="text1"/>
        </w:rPr>
        <w:tab/>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 xml:space="preserve">The authority granted by the </w:t>
      </w:r>
      <w:r w:rsidR="007354CE">
        <w:rPr>
          <w:u w:color="000000" w:themeColor="text1"/>
        </w:rPr>
        <w:t>w</w:t>
      </w:r>
      <w:r w:rsidRPr="00E00F2E">
        <w:rPr>
          <w:u w:color="000000" w:themeColor="text1"/>
        </w:rPr>
        <w:t>ill of Thomas G. Clemson, accepted by Section 59</w:t>
      </w:r>
      <w:r w:rsidRPr="00E00F2E">
        <w:rPr>
          <w:u w:color="000000" w:themeColor="text1"/>
        </w:rPr>
        <w:noBreakHyphen/>
        <w:t>119</w:t>
      </w:r>
      <w:r w:rsidRPr="00E00F2E">
        <w:rPr>
          <w:u w:color="000000" w:themeColor="text1"/>
        </w:rPr>
        <w:noBreakHyphen/>
        <w:t>10, is confirmed and is not limited by this article.</w:t>
      </w:r>
      <w:r w:rsidRPr="00E00F2E">
        <w:rPr>
          <w:u w:color="000000" w:themeColor="text1"/>
        </w:rPr>
        <w:tab/>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3</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Infrastructure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810.</w:t>
      </w:r>
      <w:r w:rsidRPr="00E00F2E">
        <w:rPr>
          <w:u w:color="000000" w:themeColor="text1"/>
        </w:rPr>
        <w:tab/>
        <w:t>For purposes of this subarticle, ‘public institution of higher learning’ means any state</w:t>
      </w:r>
      <w:r w:rsidRPr="00E00F2E">
        <w:rPr>
          <w:u w:color="000000" w:themeColor="text1"/>
        </w:rPr>
        <w:noBreakHyphen/>
        <w:t>supported, post</w:t>
      </w:r>
      <w:r w:rsidRPr="00E00F2E">
        <w:rPr>
          <w:u w:color="000000" w:themeColor="text1"/>
        </w:rPr>
        <w:noBreakHyphen/>
        <w:t>secondary research, comprehensive, and two</w:t>
      </w:r>
      <w:r w:rsidRPr="00E00F2E">
        <w:rPr>
          <w:u w:color="000000" w:themeColor="text1"/>
        </w:rPr>
        <w:noBreakHyphen/>
        <w:t xml:space="preserve">year branch </w:t>
      </w:r>
      <w:r w:rsidRPr="00E00F2E">
        <w:rPr>
          <w:u w:color="000000" w:themeColor="text1"/>
        </w:rPr>
        <w:lastRenderedPageBreak/>
        <w:t>campus educational institution and shall include technical and comprehensive educational institutions.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2020-2021, and annually thereafter, the General Assembly shall appropriate at least twenty</w:t>
      </w:r>
      <w:r w:rsidRPr="00E00F2E">
        <w:rPr>
          <w:u w:color="000000" w:themeColor="text1"/>
        </w:rPr>
        <w:noBreakHyphen/>
        <w:t>five million dollars to the fund for allocation to and among the state’s public colleges and universities, including technical colleges.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Pr="00E00F2E">
        <w:rPr>
          <w:u w:color="000000" w:themeColor="text1"/>
        </w:rPr>
        <w:noBreakHyphen/>
        <w:t>five percent must be transferred to the State Board for Technical and Comprehensive Education for distribution among the state’s public technical colleges in a manner and amounts determined by the board.  The remaining seventy</w:t>
      </w:r>
      <w:r w:rsidRPr="00E00F2E">
        <w:rPr>
          <w:u w:color="000000" w:themeColor="text1"/>
        </w:rPr>
        <w:noBreakHyphen/>
        <w:t>five percent must be transferred by the Executive Budget Office for distribution among the state’s public institutions of higher learning based on a formula developed by the Executive Budget Office, in consultation with the public institutions of higher learning.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institution’s physical plant in its support of the institution’s educational purpose.  Funds must not be used for new construction.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w:t>
      </w:r>
      <w:r w:rsidRPr="00E00F2E">
        <w:rPr>
          <w:u w:color="000000" w:themeColor="text1"/>
        </w:rPr>
        <w:lastRenderedPageBreak/>
        <w:t>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830.</w:t>
      </w:r>
      <w:r w:rsidRPr="00E00F2E">
        <w:rPr>
          <w:u w:color="000000" w:themeColor="text1"/>
        </w:rPr>
        <w:tab/>
        <w:t>Notwithstanding Section 11</w:t>
      </w:r>
      <w:r w:rsidRPr="00E00F2E">
        <w:rPr>
          <w:u w:color="000000" w:themeColor="text1"/>
        </w:rPr>
        <w:noBreakHyphen/>
        <w:t>11</w:t>
      </w:r>
      <w:r w:rsidRPr="00E00F2E">
        <w:rPr>
          <w:u w:color="000000" w:themeColor="text1"/>
        </w:rPr>
        <w:noBreakHyphen/>
        <w:t>730 and any other provision of law, any sales and use tax revenues collected by an audit of the Department of Revenue of any South Carolina retailer who has utilized the provisions of Section 12</w:t>
      </w:r>
      <w:r w:rsidRPr="00E00F2E">
        <w:rPr>
          <w:u w:color="000000" w:themeColor="text1"/>
        </w:rPr>
        <w:noBreakHyphen/>
        <w:t>36</w:t>
      </w:r>
      <w:r w:rsidRPr="00E00F2E">
        <w:rPr>
          <w:u w:color="000000" w:themeColor="text1"/>
        </w:rPr>
        <w:noBreakHyphen/>
        <w:t>2691, must be credited to the Higher Education Facilities Repair and Renovation Fund.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840.</w:t>
      </w:r>
      <w:r w:rsidRPr="00E00F2E">
        <w:rPr>
          <w:u w:color="000000" w:themeColor="text1"/>
        </w:rPr>
        <w:tab/>
        <w:t>Beginning with the annual general appropriations act for Fiscal Year 2020</w:t>
      </w:r>
      <w:r w:rsidRPr="00E00F2E">
        <w:rPr>
          <w:u w:color="000000" w:themeColor="text1"/>
        </w:rPr>
        <w:noBreakHyphen/>
        <w:t>2021, and annually thereafter, the General Assembly may not appropriate funds to debt service in excess of the amount required by law, unless the General Assembly appropriates twenty</w:t>
      </w:r>
      <w:r w:rsidRPr="00E00F2E">
        <w:rPr>
          <w:u w:color="000000" w:themeColor="text1"/>
        </w:rPr>
        <w:noBreakHyphen/>
        <w:t>five million dollars to the Higher Education Facilities Repair and Renovation Fund for allocation to and among the state’s public colleges and universities, including technical colleges.  An appropriation made pursuant to this section also satisfies the appropriation requirement of Section 11</w:t>
      </w:r>
      <w:r w:rsidRPr="00E00F2E">
        <w:rPr>
          <w:u w:color="000000" w:themeColor="text1"/>
        </w:rPr>
        <w:noBreakHyphen/>
        <w:t>11</w:t>
      </w:r>
      <w:r w:rsidRPr="00E00F2E">
        <w:rPr>
          <w:u w:color="000000" w:themeColor="text1"/>
        </w:rPr>
        <w:noBreakHyphen/>
        <w:t>820.”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149</w:t>
      </w:r>
      <w:r w:rsidRPr="00E00F2E">
        <w:rPr>
          <w:u w:color="000000" w:themeColor="text1"/>
        </w:rPr>
        <w:noBreakHyphen/>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point average requirements of this chapter, any student who graduates high school after the 2020</w:t>
      </w:r>
      <w:r w:rsidRPr="00E00F2E">
        <w:rPr>
          <w:u w:color="000000" w:themeColor="text1"/>
        </w:rPr>
        <w:noBreakHyphen/>
        <w:t xml:space="preserve">2021 school </w:t>
      </w:r>
      <w:r w:rsidR="007354CE">
        <w:rPr>
          <w:u w:color="000000" w:themeColor="text1"/>
        </w:rPr>
        <w:t>year must have a cumulative gra</w:t>
      </w:r>
      <w:r w:rsidRPr="00E00F2E">
        <w:rPr>
          <w:u w:color="000000" w:themeColor="text1"/>
        </w:rPr>
        <w:t>de point average of 3.3.</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149</w:t>
      </w:r>
      <w:r w:rsidRPr="00E00F2E">
        <w:rPr>
          <w:u w:color="000000" w:themeColor="text1"/>
        </w:rPr>
        <w:noBreakHyphen/>
        <w:t>180.</w:t>
      </w:r>
      <w:r w:rsidRPr="00E00F2E">
        <w:rPr>
          <w:u w:color="000000" w:themeColor="text1"/>
        </w:rPr>
        <w:tab/>
        <w:t>Beginning with the 2021</w:t>
      </w:r>
      <w:r w:rsidRPr="00E00F2E">
        <w:rPr>
          <w:u w:color="000000" w:themeColor="text1"/>
        </w:rPr>
        <w:noBreakHyphen/>
        <w:t>2022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00F2E">
        <w:rPr>
          <w:u w:color="000000" w:themeColor="text1"/>
        </w:rPr>
        <w:t>B.</w:t>
      </w:r>
      <w:r w:rsidRPr="00E00F2E">
        <w:rPr>
          <w:u w:color="000000" w:themeColor="text1"/>
        </w:rPr>
        <w:tab/>
        <w:t>Article 1, Chapter 104,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Pr="00E00F2E">
        <w:rPr>
          <w:u w:color="000000" w:themeColor="text1"/>
        </w:rPr>
        <w:noBreakHyphen/>
        <w:t>104</w:t>
      </w:r>
      <w:r w:rsidRPr="00E00F2E">
        <w:rPr>
          <w:u w:color="000000" w:themeColor="text1"/>
        </w:rPr>
        <w:noBreakHyphen/>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 xml:space="preserve">point average requirements of this article, any student who graduates after the 2020-2021 school year </w:t>
      </w:r>
      <w:r w:rsidRPr="00E00F2E">
        <w:t>must have a cumulative grade point average of 4.0 if the student qualifies pursuant to Section 59-104-20(G)(1), or a cumulative grade point average of 4.3 if the student qualifies pursuant to Section 59-104-20 (G)(2).</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104</w:t>
      </w:r>
      <w:r w:rsidRPr="00E00F2E">
        <w:rPr>
          <w:u w:color="000000" w:themeColor="text1"/>
        </w:rPr>
        <w:noBreakHyphen/>
        <w:t>60.</w:t>
      </w:r>
      <w:r w:rsidRPr="00E00F2E">
        <w:rPr>
          <w:u w:color="000000" w:themeColor="text1"/>
        </w:rPr>
        <w:tab/>
        <w:t>Beginning with the 2021</w:t>
      </w:r>
      <w:r w:rsidRPr="00E00F2E">
        <w:rPr>
          <w:u w:color="000000" w:themeColor="text1"/>
        </w:rPr>
        <w:noBreakHyphen/>
        <w:t>2022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C.</w:t>
      </w:r>
      <w:r w:rsidRPr="00E00F2E">
        <w:rPr>
          <w:u w:color="000000" w:themeColor="text1"/>
        </w:rPr>
        <w:tab/>
        <w:t>Section 59</w:t>
      </w:r>
      <w:r w:rsidRPr="00E00F2E">
        <w:rPr>
          <w:u w:color="000000" w:themeColor="text1"/>
        </w:rPr>
        <w:noBreakHyphen/>
        <w:t>150</w:t>
      </w:r>
      <w:r w:rsidRPr="00E00F2E">
        <w:rPr>
          <w:u w:color="000000" w:themeColor="text1"/>
        </w:rPr>
        <w:noBreakHyphen/>
        <w:t>370 of the 1976 Code is amended by adding two subsections at the end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)(1)</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point average requirements of this section, any student who graduates high school after the 2020</w:t>
      </w:r>
      <w:r w:rsidRPr="00E00F2E">
        <w:rPr>
          <w:u w:color="000000" w:themeColor="text1"/>
        </w:rPr>
        <w:noBreakHyphen/>
        <w:t>2021 school ye</w:t>
      </w:r>
      <w:r w:rsidR="007354CE">
        <w:rPr>
          <w:u w:color="000000" w:themeColor="text1"/>
        </w:rPr>
        <w:t>ar must have a cumulative gra</w:t>
      </w:r>
      <w:r w:rsidRPr="00E00F2E">
        <w:rPr>
          <w:u w:color="000000" w:themeColor="text1"/>
        </w:rPr>
        <w:t>de point average of 3.3.</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2021</w:t>
      </w:r>
      <w:r w:rsidRPr="00E00F2E">
        <w:rPr>
          <w:u w:color="000000" w:themeColor="text1"/>
        </w:rPr>
        <w:noBreakHyphen/>
        <w:t>2022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142</w:t>
      </w:r>
      <w:r w:rsidRPr="00E00F2E">
        <w:rPr>
          <w:u w:color="000000" w:themeColor="text1"/>
        </w:rPr>
        <w:noBreakHyphen/>
        <w:t>80.</w:t>
      </w:r>
      <w:r w:rsidRPr="00E00F2E">
        <w:rPr>
          <w:u w:color="000000" w:themeColor="text1"/>
        </w:rPr>
        <w:tab/>
        <w:t>(A)</w:t>
      </w:r>
      <w:r w:rsidRPr="00E00F2E">
        <w:rPr>
          <w:u w:color="000000" w:themeColor="text1"/>
        </w:rPr>
        <w:tab/>
        <w:t>Beginning with Fiscal Year 2020</w:t>
      </w:r>
      <w:r w:rsidRPr="00E00F2E">
        <w:rPr>
          <w:u w:color="000000" w:themeColor="text1"/>
        </w:rPr>
        <w:noBreakHyphen/>
        <w:t>2021 and ending after Fiscal Year 2021</w:t>
      </w:r>
      <w:r w:rsidRPr="00E00F2E">
        <w:rPr>
          <w:u w:color="000000" w:themeColor="text1"/>
        </w:rPr>
        <w:noBreakHyphen/>
        <w:t>2022, the General Assembly, in the annual general appropriations act, shall appropriate additional funds to the need</w:t>
      </w:r>
      <w:r w:rsidRPr="00E00F2E">
        <w:rPr>
          <w:u w:color="000000" w:themeColor="text1"/>
        </w:rPr>
        <w:noBreakHyphen/>
        <w:t>based grant program so that the total appropriation is in excess of the amount appropriated in the previous fiscal year.  The additional funds may not be less than the amount determined pursuant to subsection (B).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Pr="00E00F2E">
        <w:rPr>
          <w:u w:color="000000" w:themeColor="text1"/>
        </w:rPr>
        <w:noBreakHyphen/>
        <w:t>149</w:t>
      </w:r>
      <w:r w:rsidRPr="00E00F2E">
        <w:rPr>
          <w:u w:color="000000" w:themeColor="text1"/>
        </w:rPr>
        <w:noBreakHyphen/>
        <w:t>170, 59</w:t>
      </w:r>
      <w:r w:rsidRPr="00E00F2E">
        <w:rPr>
          <w:u w:color="000000" w:themeColor="text1"/>
        </w:rPr>
        <w:noBreakHyphen/>
        <w:t>104</w:t>
      </w:r>
      <w:r w:rsidRPr="00E00F2E">
        <w:rPr>
          <w:u w:color="000000" w:themeColor="text1"/>
        </w:rPr>
        <w:noBreakHyphen/>
        <w:t>50, and 59</w:t>
      </w:r>
      <w:r w:rsidRPr="00E00F2E">
        <w:rPr>
          <w:u w:color="000000" w:themeColor="text1"/>
        </w:rPr>
        <w:noBreakHyphen/>
        <w:t>150</w:t>
      </w:r>
      <w:r w:rsidRPr="00E00F2E">
        <w:rPr>
          <w:u w:color="000000" w:themeColor="text1"/>
        </w:rPr>
        <w:noBreakHyphen/>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Notwithstanding item (1), the determination must not be less than: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2020-2021;</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2021</w:t>
      </w:r>
      <w:r w:rsidRPr="00E00F2E">
        <w:rPr>
          <w:u w:color="000000" w:themeColor="text1"/>
        </w:rPr>
        <w:noBreakHyphen/>
        <w:t>2022.</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Pr="00E00F2E">
        <w:rPr>
          <w:u w:color="000000" w:themeColor="text1"/>
        </w:rPr>
        <w:noBreakHyphen/>
        <w:t>based grant program.  Nothing in this section may be construed so as to prevent the General Assembly from appropriating additional funding to the program.”</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143</w:t>
      </w:r>
      <w:r w:rsidRPr="00E00F2E">
        <w:rPr>
          <w:u w:color="000000" w:themeColor="text1"/>
        </w:rPr>
        <w:noBreakHyphen/>
        <w:t>40.</w:t>
      </w:r>
      <w:r w:rsidRPr="00E00F2E">
        <w:rPr>
          <w:u w:color="000000" w:themeColor="text1"/>
        </w:rPr>
        <w:tab/>
        <w:t>(A)</w:t>
      </w:r>
      <w:r w:rsidRPr="00E00F2E">
        <w:rPr>
          <w:u w:color="000000" w:themeColor="text1"/>
        </w:rPr>
        <w:tab/>
        <w:t>Beginning with the annual general appropriations act for Fiscal Year 2021</w:t>
      </w:r>
      <w:r w:rsidRPr="00E00F2E">
        <w:rPr>
          <w:u w:color="000000" w:themeColor="text1"/>
        </w:rPr>
        <w:noBreakHyphen/>
        <w:t>2022, and each fiscal year thereafter, the General Assembly shall appropriate general funds and lottery funds, to the South Carolina Tuition Grants Commission for need</w:t>
      </w:r>
      <w:r w:rsidRPr="00E00F2E">
        <w:rPr>
          <w:u w:color="000000" w:themeColor="text1"/>
        </w:rPr>
        <w:noBreakHyphen/>
        <w:t>based tuition grants and to the Commission on Higher Education for need</w:t>
      </w:r>
      <w:r w:rsidRPr="00E00F2E">
        <w:rPr>
          <w:u w:color="000000" w:themeColor="text1"/>
        </w:rPr>
        <w:noBreakHyphen/>
        <w:t>based grants in equal amounts, which must not be less than the amount each received in the previous fiscal year.  Beginning in Fiscal Year 2022</w:t>
      </w:r>
      <w:r w:rsidRPr="00E00F2E">
        <w:rPr>
          <w:u w:color="000000" w:themeColor="text1"/>
        </w:rPr>
        <w:noBreakHyphen/>
        <w:t>2023, the appropriations must be increased annually by the percentage increase in the higher education price index for the immediately preceding fiscal year, but not to exceed two and three</w:t>
      </w:r>
      <w:r w:rsidRPr="00E00F2E">
        <w:rPr>
          <w:u w:color="000000" w:themeColor="text1"/>
        </w:rPr>
        <w:noBreakHyphen/>
        <w:t xml:space="preserve">quarters percent each year.  The </w:t>
      </w:r>
      <w:r w:rsidRPr="00E00F2E">
        <w:rPr>
          <w:u w:color="000000" w:themeColor="text1"/>
        </w:rPr>
        <w:lastRenderedPageBreak/>
        <w:t>Revenue and Fiscal Affairs Office shall determine the amount of the increase and submit the required appropriation to the Chairman of the Senate Finance Committee and the Chairman of the House Ways and Means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2021</w:t>
      </w:r>
      <w:r w:rsidRPr="00E00F2E">
        <w:rPr>
          <w:u w:color="000000" w:themeColor="text1"/>
        </w:rPr>
        <w:noBreakHyphen/>
        <w:t>2022, and each fiscal year thereafter, the General Assembly shall appropriate to the South Carolina Tuition Grants Commission for need</w:t>
      </w:r>
      <w:r w:rsidRPr="00E00F2E">
        <w:rPr>
          <w:u w:color="000000" w:themeColor="text1"/>
        </w:rPr>
        <w:noBreakHyphen/>
        <w:t>based tuition grants an amount equal to the amount that the South Carolina Tutition Grants Commission received for needs</w:t>
      </w:r>
      <w:r w:rsidRPr="00E00F2E">
        <w:rPr>
          <w:u w:color="000000" w:themeColor="text1"/>
        </w:rPr>
        <w:noBreakHyphen/>
        <w:t>based tuition grants pursuant to Section 59</w:t>
      </w:r>
      <w:r w:rsidRPr="00E00F2E">
        <w:rPr>
          <w:u w:color="000000" w:themeColor="text1"/>
        </w:rPr>
        <w:noBreakHyphen/>
        <w:t>143</w:t>
      </w:r>
      <w:r w:rsidRPr="00E00F2E">
        <w:rPr>
          <w:u w:color="000000" w:themeColor="text1"/>
        </w:rPr>
        <w:noBreakHyphen/>
        <w:t>30 in Fiscal Year 2020</w:t>
      </w:r>
      <w:r w:rsidRPr="00E00F2E">
        <w:rPr>
          <w:u w:color="000000" w:themeColor="text1"/>
        </w:rPr>
        <w:noBreakHyphen/>
        <w:t>2021.  The appropriation made pursuant to this section must be spent in the same manner as set forth in Section 59</w:t>
      </w:r>
      <w:r w:rsidRPr="00E00F2E">
        <w:rPr>
          <w:u w:color="000000" w:themeColor="text1"/>
        </w:rPr>
        <w:noBreakHyphen/>
        <w:t>143</w:t>
      </w:r>
      <w:r w:rsidRPr="00E00F2E">
        <w:rPr>
          <w:u w:color="000000" w:themeColor="text1"/>
        </w:rPr>
        <w:noBreakHyphen/>
        <w:t>30(A).  The appropriation required pursuant to this subsection shall not factor into the requirements or calculations made pursuant to subsection (A).”</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Section 59</w:t>
      </w:r>
      <w:r w:rsidRPr="00E00F2E">
        <w:rPr>
          <w:u w:color="000000" w:themeColor="text1"/>
        </w:rPr>
        <w:noBreakHyphen/>
        <w:t>143</w:t>
      </w:r>
      <w:r w:rsidRPr="00E00F2E">
        <w:rPr>
          <w:u w:color="000000" w:themeColor="text1"/>
        </w:rPr>
        <w:noBreakHyphen/>
        <w:t>30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“Section 59</w:t>
      </w:r>
      <w:r w:rsidRPr="00E00F2E">
        <w:noBreakHyphen/>
        <w:t>143</w:t>
      </w:r>
      <w:r w:rsidRPr="00E00F2E">
        <w:noBreakHyphen/>
        <w:t>30.</w:t>
      </w:r>
      <w:r w:rsidRPr="00E00F2E">
        <w:tab/>
      </w:r>
      <w:r w:rsidRPr="00E00F2E">
        <w:rPr>
          <w:u w:val="single"/>
        </w:rPr>
        <w:t>(A)</w:t>
      </w:r>
      <w:r w:rsidRPr="00E00F2E">
        <w:t>(1)</w:t>
      </w:r>
      <w:r w:rsidRPr="00E00F2E">
        <w:tab/>
      </w:r>
      <w:r w:rsidRPr="00E00F2E">
        <w:rPr>
          <w:u w:val="single"/>
        </w:rPr>
        <w:t>Until July 1, 2021,</w:t>
      </w:r>
      <w:r w:rsidRPr="00E00F2E">
        <w:t xml:space="preserve"> of the funds made available for higher education scholarship grants from the higher education scholarship grant allocation under Section 59</w:t>
      </w:r>
      <w:r w:rsidRPr="00E00F2E">
        <w:noBreakHyphen/>
        <w:t>143</w:t>
      </w:r>
      <w:r w:rsidRPr="00E00F2E">
        <w:noBreakHyphen/>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 share of the total South Carolina resident undergraduate full</w:t>
      </w:r>
      <w:r w:rsidRPr="00E00F2E">
        <w:noBreakHyphen/>
        <w:t>time (FTE) enrollment of all public and independent higher education institutions in South Carolina based on the previous year’s data as determined by the Commission on Higher Education and the South Carolina Tuition Grants Commission.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Pr="00E00F2E">
        <w:noBreakHyphen/>
        <w:t>104</w:t>
      </w:r>
      <w:r w:rsidRPr="00E00F2E">
        <w:noBreakHyphen/>
        <w:t xml:space="preserve">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w:t>
      </w:r>
      <w:r w:rsidRPr="00E00F2E">
        <w:lastRenderedPageBreak/>
        <w:t>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Pr="00E00F2E">
        <w:noBreakHyphen/>
        <w:t>113</w:t>
      </w:r>
      <w:r w:rsidRPr="00E00F2E">
        <w:noBreakHyphen/>
        <w:t>50.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Pr="00E00F2E">
        <w:noBreakHyphen/>
        <w:t>143</w:t>
      </w:r>
      <w:r w:rsidRPr="00E00F2E">
        <w:noBreakHyphen/>
        <w:t>10. One</w:t>
      </w:r>
      <w:r w:rsidRPr="00E00F2E">
        <w:noBreakHyphen/>
        <w:t>half shall be used to provide higher education need</w:t>
      </w:r>
      <w:r w:rsidRPr="00E00F2E">
        <w:noBreakHyphen/>
        <w:t>based grants as provided for in this act or otherwise provided for in state law, and one</w:t>
      </w:r>
      <w:r w:rsidRPr="00E00F2E">
        <w:noBreakHyphen/>
        <w:t>half shall be used to provide Palmetto Fellows Scholarships under Section 59</w:t>
      </w:r>
      <w:r w:rsidRPr="00E00F2E">
        <w:noBreakHyphen/>
        <w:t>104</w:t>
      </w:r>
      <w:r w:rsidRPr="00E00F2E">
        <w:noBreakHyphen/>
        <w:t>20 of the 1976 Code in the manner the General Assembly shall provide in the annual general appropriations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(5)</w:t>
      </w:r>
      <w:r w:rsidRPr="00E00F2E">
        <w:tab/>
        <w:t>The maximum amount of funding provided for awards to students attending South Carolina independent colleges from the Children’s Education Endowment Fund for South Carolina Tuition Grants and Palmetto Fellows scholarships shall not exceed the percentage funding calculation described under item (1) above.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2021, public institutions shall receive the entire allocation each year of the funds made available for higher education scholarship grants under Section 59</w:t>
      </w:r>
      <w:r w:rsidRPr="00E00F2E">
        <w:rPr>
          <w:u w:val="single"/>
        </w:rPr>
        <w:noBreakHyphen/>
        <w:t>143</w:t>
      </w:r>
      <w:r w:rsidRPr="00E00F2E">
        <w:rPr>
          <w:u w:val="single"/>
        </w:rPr>
        <w:noBreakHyphen/>
        <w:t>10. One</w:t>
      </w:r>
      <w:r w:rsidRPr="00E00F2E">
        <w:rPr>
          <w:u w:val="single"/>
        </w:rPr>
        <w:noBreakHyphen/>
        <w:t>half shall be used to provide higher education need</w:t>
      </w:r>
      <w:r w:rsidRPr="00E00F2E">
        <w:rPr>
          <w:u w:val="single"/>
        </w:rPr>
        <w:noBreakHyphen/>
        <w:t>based grants as provided for in this chapter or otherwise provided for in state law, and one</w:t>
      </w:r>
      <w:r w:rsidRPr="00E00F2E">
        <w:rPr>
          <w:u w:val="single"/>
        </w:rPr>
        <w:noBreakHyphen/>
        <w:t>half shall be used to provide Palmetto Fellows Scholarships under Section 59</w:t>
      </w:r>
      <w:r w:rsidRPr="00E00F2E">
        <w:rPr>
          <w:u w:val="single"/>
        </w:rPr>
        <w:noBreakHyphen/>
        <w:t>104</w:t>
      </w:r>
      <w:r w:rsidRPr="00E00F2E">
        <w:rPr>
          <w:u w:val="single"/>
        </w:rPr>
        <w:noBreakHyphen/>
        <w:t>20 of the 1976 Code in the manner the General Assembly shall provide in the annual general appropriations act.</w:t>
      </w:r>
      <w:r w:rsidRPr="00E00F2E">
        <w:t>”</w:t>
      </w:r>
      <w:r w:rsidRPr="00E00F2E">
        <w:tab/>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Pr="00E00F2E">
        <w:rPr>
          <w:u w:color="000000" w:themeColor="text1"/>
        </w:rPr>
        <w:noBreakHyphen/>
        <w:t>104</w:t>
      </w:r>
      <w:r w:rsidRPr="00E00F2E">
        <w:rPr>
          <w:u w:color="000000" w:themeColor="text1"/>
        </w:rPr>
        <w:noBreakHyphen/>
        <w:t>25(A)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Pr="00E00F2E">
        <w:rPr>
          <w:u w:color="000000" w:themeColor="text1"/>
        </w:rPr>
        <w:noBreakHyphen/>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w:t>
      </w:r>
      <w:r w:rsidRPr="00E00F2E">
        <w:rPr>
          <w:u w:color="000000" w:themeColor="text1"/>
        </w:rPr>
        <w:lastRenderedPageBreak/>
        <w:t>student enrolled in a four</w:t>
      </w:r>
      <w:r w:rsidRPr="00E00F2E">
        <w:rPr>
          <w:u w:color="000000" w:themeColor="text1"/>
        </w:rPr>
        <w:noBreakHyphen/>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Pr="00E00F2E">
        <w:rPr>
          <w:u w:color="000000" w:themeColor="text1"/>
        </w:rPr>
        <w:noBreakHyphen/>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 .</w:t>
      </w:r>
      <w:r w:rsidRPr="00E00F2E">
        <w:rPr>
          <w:u w:color="000000" w:themeColor="text1"/>
        </w:rPr>
        <w:tab/>
        <w:t>Section 59</w:t>
      </w:r>
      <w:r w:rsidRPr="00E00F2E">
        <w:rPr>
          <w:u w:color="000000" w:themeColor="text1"/>
        </w:rPr>
        <w:noBreakHyphen/>
        <w:t>149</w:t>
      </w:r>
      <w:r w:rsidRPr="00E00F2E">
        <w:rPr>
          <w:u w:color="000000" w:themeColor="text1"/>
        </w:rPr>
        <w:noBreakHyphen/>
        <w:t>15(A)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Pr="00E00F2E">
        <w:rPr>
          <w:u w:color="000000" w:themeColor="text1"/>
        </w:rPr>
        <w:noBreakHyphen/>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Pr="00E00F2E">
        <w:rPr>
          <w:u w:color="000000" w:themeColor="text1"/>
        </w:rPr>
        <w:noBreakHyphen/>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Pr="00E00F2E">
        <w:rPr>
          <w:u w:color="000000" w:themeColor="text1"/>
        </w:rPr>
        <w:noBreakHyphen/>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w:t>
      </w:r>
      <w:r w:rsidRPr="00E00F2E">
        <w:rPr>
          <w:u w:color="000000" w:themeColor="text1"/>
        </w:rPr>
        <w:lastRenderedPageBreak/>
        <w:t xml:space="preserve">physical science courses during a student’s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 xml:space="preserve">C. </w:t>
      </w:r>
      <w:r w:rsidRPr="00E00F2E">
        <w:rPr>
          <w:u w:color="000000" w:themeColor="text1"/>
        </w:rPr>
        <w:tab/>
        <w:t>Chapter 142,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142</w:t>
      </w:r>
      <w:r w:rsidRPr="00E00F2E">
        <w:rPr>
          <w:u w:color="000000" w:themeColor="text1"/>
        </w:rPr>
        <w:noBreakHyphen/>
        <w:t>90.</w:t>
      </w:r>
      <w:r w:rsidRPr="00E00F2E">
        <w:rPr>
          <w:u w:color="000000" w:themeColor="text1"/>
        </w:rPr>
        <w:tab/>
        <w:t>(A)</w:t>
      </w:r>
      <w:r w:rsidRPr="00E00F2E">
        <w:rPr>
          <w:u w:color="000000" w:themeColor="text1"/>
        </w:rPr>
        <w:tab/>
        <w:t>Beginning with Fiscal Year 2022</w:t>
      </w:r>
      <w:r w:rsidRPr="00E00F2E">
        <w:rPr>
          <w:u w:color="000000" w:themeColor="text1"/>
        </w:rPr>
        <w:noBreakHyphen/>
        <w:t>2023, in addition to the funding required pursuant to Section 59</w:t>
      </w:r>
      <w:r w:rsidRPr="00E00F2E">
        <w:rPr>
          <w:u w:color="000000" w:themeColor="text1"/>
        </w:rPr>
        <w:noBreakHyphen/>
        <w:t>143</w:t>
      </w:r>
      <w:r w:rsidRPr="00E00F2E">
        <w:rPr>
          <w:u w:color="000000" w:themeColor="text1"/>
        </w:rPr>
        <w:noBreakHyphen/>
        <w:t>40, the General Assembly, in the annual general appropriations act, shall appropriate an equal amount of additional funds, to the South Carolina Tuition Grants Commission for need</w:t>
      </w:r>
      <w:r w:rsidRPr="00E00F2E">
        <w:rPr>
          <w:u w:color="000000" w:themeColor="text1"/>
        </w:rPr>
        <w:noBreakHyphen/>
        <w:t>based tuition grants and to the Commission on Higher Education for need</w:t>
      </w:r>
      <w:r w:rsidRPr="00E00F2E">
        <w:rPr>
          <w:u w:color="000000" w:themeColor="text1"/>
        </w:rPr>
        <w:noBreakHyphen/>
        <w:t>based grants for public college students.  The additional amount may not be less than the amount determined pursuant to subsection (B).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2022</w:t>
      </w:r>
      <w:r w:rsidRPr="00E00F2E">
        <w:rPr>
          <w:u w:color="000000" w:themeColor="text1"/>
        </w:rPr>
        <w:noBreakHyphen/>
        <w:t>2023, as a result of the amendments to Section 59</w:t>
      </w:r>
      <w:r w:rsidRPr="00E00F2E">
        <w:rPr>
          <w:u w:color="000000" w:themeColor="text1"/>
        </w:rPr>
        <w:noBreakHyphen/>
        <w:t>104</w:t>
      </w:r>
      <w:r w:rsidRPr="00E00F2E">
        <w:rPr>
          <w:u w:color="000000" w:themeColor="text1"/>
        </w:rPr>
        <w:noBreakHyphen/>
        <w:t>25(A) and Section 59</w:t>
      </w:r>
      <w:r w:rsidRPr="00E00F2E">
        <w:rPr>
          <w:u w:color="000000" w:themeColor="text1"/>
        </w:rPr>
        <w:noBreakHyphen/>
        <w:t>149</w:t>
      </w:r>
      <w:r w:rsidRPr="00E00F2E">
        <w:rPr>
          <w:u w:color="000000" w:themeColor="text1"/>
        </w:rPr>
        <w:noBreakHyphen/>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Pr="00E00F2E">
        <w:rPr>
          <w:u w:color="000000" w:themeColor="text1"/>
        </w:rPr>
        <w:noBreakHyphen/>
        <w:t>based tuition grants and need</w:t>
      </w:r>
      <w:r w:rsidRPr="00E00F2E">
        <w:rPr>
          <w:u w:color="000000" w:themeColor="text1"/>
        </w:rPr>
        <w:noBreakHyphen/>
        <w:t>based grant program.  Nothing in this section may be construed so as to prevent the General Assembly from appropriating additional funding to the programs.”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D.</w:t>
      </w:r>
      <w:r w:rsidRPr="00E00F2E">
        <w:rPr>
          <w:u w:color="000000" w:themeColor="text1"/>
        </w:rPr>
        <w:tab/>
      </w:r>
      <w:r w:rsidRPr="00E00F2E">
        <w:rPr>
          <w:u w:color="000000" w:themeColor="text1"/>
        </w:rPr>
        <w:tab/>
        <w:t>This SECTION takes effect on July 1, 2022, and first applies to the 2022</w:t>
      </w:r>
      <w:r w:rsidRPr="00E00F2E">
        <w:rPr>
          <w:u w:color="000000" w:themeColor="text1"/>
        </w:rPr>
        <w:noBreakHyphen/>
        <w:t>2023 school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59-104-20(D) of the 1976 Code is repealed.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B.</w:t>
      </w:r>
      <w:r w:rsidRPr="00E00F2E">
        <w:tab/>
        <w:t>Section 59-149-150 of the1976 Code is repealed.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C.</w:t>
      </w:r>
      <w:r w:rsidRPr="00E00F2E">
        <w:tab/>
        <w:t>Section 59-150-370(C)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w:t>
      </w:r>
      <w:r w:rsidRPr="00E00F2E">
        <w:lastRenderedPageBreak/>
        <w:t xml:space="preserve">Scholarship. </w:t>
      </w:r>
      <w:r w:rsidRPr="00E00F2E">
        <w:rPr>
          <w:strike/>
        </w:rPr>
        <w:t>These SC HOPE Scholarships must be granted and awarded as provided in this section.</w:t>
      </w:r>
      <w:r w:rsidRPr="00E00F2E">
        <w: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0F2E">
        <w:t>D.</w:t>
      </w:r>
      <w:r w:rsidRPr="00E00F2E">
        <w:tab/>
        <w:t>The Commission on Higher Education shall adopt rules and establish procedures to, if necessary, proprotionaly reduce award amounts pursuant to the amendments made to Section 59-104-20, 59-149-150, and 59-150-370 in the Higher Education Opportunity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103</w:t>
      </w:r>
      <w:r w:rsidRPr="00E00F2E">
        <w:rPr>
          <w:u w:color="000000" w:themeColor="text1"/>
        </w:rPr>
        <w:noBreakHyphen/>
        <w:t>175.</w:t>
      </w:r>
      <w:r w:rsidRPr="00E00F2E">
        <w:rPr>
          <w:u w:color="000000" w:themeColor="text1"/>
        </w:rPr>
        <w:tab/>
        <w:t>Notwithstanding Section 1</w:t>
      </w:r>
      <w:r w:rsidRPr="00E00F2E">
        <w:rPr>
          <w:u w:color="000000" w:themeColor="text1"/>
        </w:rPr>
        <w:noBreakHyphen/>
        <w:t>23</w:t>
      </w:r>
      <w:r w:rsidRPr="00E00F2E">
        <w:rPr>
          <w:u w:color="000000" w:themeColor="text1"/>
        </w:rPr>
        <w:noBreakHyphen/>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2019,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state’s consolidated procurement code to procure a statewide centralized vendor to administer a “Student Loan Default Aversion and Financial Literacy Program”.  Funding for the program must not come from new state appropriations but from existing funds held in a state</w:t>
      </w:r>
      <w:r w:rsidRPr="00E00F2E">
        <w:rPr>
          <w:u w:color="000000" w:themeColor="text1"/>
        </w:rPr>
        <w:noBreakHyphen/>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t>
      </w:r>
      <w:r w:rsidRPr="00E00F2E">
        <w:rPr>
          <w:u w:color="000000" w:themeColor="text1"/>
        </w:rPr>
        <w:lastRenderedPageBreak/>
        <w:t xml:space="preserve">would put the institution at risk of federal sanction and loss of federal student aid funding;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state’s consolidated procurement code and must be at such a level so as to ensure that the state’s eligible public and independent colleges that choose to participate, may utilize the services of the vendor without cost to the institution or its students.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2019, the Commission on Higher Education, in consultation with the state’s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Pr="00E00F2E">
        <w:rPr>
          <w:u w:color="000000" w:themeColor="text1"/>
        </w:rPr>
        <w:noBreakHyphen/>
        <w:t>based or other centralized college application system for students seeking admission into one or more of the state’s public colleges or universities, including technical colleges.  The report’s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w:t>
      </w:r>
      <w:r w:rsidR="007354CE">
        <w:rPr>
          <w:u w:color="000000" w:themeColor="text1"/>
        </w:rPr>
        <w:t>,</w:t>
      </w:r>
      <w:r w:rsidRPr="00E00F2E">
        <w:rPr>
          <w:u w:color="000000" w:themeColor="text1"/>
        </w:rPr>
        <w:t xml:space="preserve"> or eliminating application fees for in</w:t>
      </w:r>
      <w:r w:rsidRPr="00E00F2E">
        <w:rPr>
          <w:u w:color="000000" w:themeColor="text1"/>
        </w:rPr>
        <w:noBreakHyphen/>
        <w:t>state applicants if a statewide cloud</w:t>
      </w:r>
      <w:r w:rsidRPr="00E00F2E">
        <w:rPr>
          <w:u w:color="000000" w:themeColor="text1"/>
        </w:rPr>
        <w:noBreakHyphen/>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state’s consolidated procurement code, the design, installation</w:t>
      </w:r>
      <w:r w:rsidR="007354CE">
        <w:rPr>
          <w:u w:color="000000" w:themeColor="text1"/>
        </w:rPr>
        <w:t>,</w:t>
      </w:r>
      <w:r w:rsidRPr="00E00F2E">
        <w:rPr>
          <w:u w:color="000000" w:themeColor="text1"/>
        </w:rPr>
        <w:t xml:space="preserve"> and maintenance of such a system as soon as is practicable.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SECTION</w:t>
      </w:r>
      <w:r w:rsidRPr="00E00F2E">
        <w:tab/>
        <w:t>10.</w:t>
      </w:r>
      <w:r w:rsidRPr="00E00F2E">
        <w:tab/>
        <w:t>A.</w:t>
      </w:r>
      <w:r w:rsidRPr="00E00F2E">
        <w:tab/>
      </w:r>
      <w:r w:rsidRPr="00E00F2E">
        <w:tab/>
        <w:t>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F2E">
        <w:t>“CHAPTER 157</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F2E">
        <w:t>The State Institution of Higher Education Enterprise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110.</w:t>
      </w:r>
      <w:r w:rsidRPr="00E00F2E">
        <w:tab/>
      </w:r>
      <w:r w:rsidRPr="00E00F2E">
        <w:rPr>
          <w:u w:color="000000" w:themeColor="text1"/>
        </w:rPr>
        <w:t xml:space="preserve">As used in this chapter: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(1)</w:t>
      </w:r>
      <w:r w:rsidRPr="00E00F2E">
        <w:rPr>
          <w:u w:color="000000" w:themeColor="text1"/>
        </w:rPr>
        <w:tab/>
        <w:t>‘Board of trustees’ or ‘board’ means the boards of trustees of the colleges and universities listed in Section 59</w:t>
      </w:r>
      <w:r w:rsidRPr="00E00F2E">
        <w:rPr>
          <w:u w:color="000000" w:themeColor="text1"/>
        </w:rPr>
        <w:noBreakHyphen/>
        <w:t>101</w:t>
      </w:r>
      <w:r w:rsidRPr="00E00F2E">
        <w:rPr>
          <w:u w:color="000000" w:themeColor="text1"/>
        </w:rPr>
        <w:noBreakHyphen/>
        <w:t>10.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‘Capital improvement’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Pr="00E00F2E">
        <w:rPr>
          <w:u w:color="000000" w:themeColor="text1"/>
        </w:rPr>
        <w:noBreakHyphen/>
        <w:t>47</w:t>
      </w:r>
      <w:r w:rsidRPr="00E00F2E">
        <w:rPr>
          <w:u w:color="000000" w:themeColor="text1"/>
        </w:rPr>
        <w:noBreakHyphen/>
        <w:t>50.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‘College or university’ means the colleges and universities listed in Section 59</w:t>
      </w:r>
      <w:r w:rsidRPr="00E00F2E">
        <w:rPr>
          <w:u w:color="000000" w:themeColor="text1"/>
        </w:rPr>
        <w:noBreakHyphen/>
        <w:t>101</w:t>
      </w:r>
      <w:r w:rsidRPr="00E00F2E">
        <w:rPr>
          <w:u w:color="000000" w:themeColor="text1"/>
        </w:rPr>
        <w:noBreakHyphen/>
        <w:t>10.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‘Enterprise activities’ means athletic programs and functions, and auxiliary programs or functions, funded solely by funds not received from the general fund of the State or from undergraduate tuition, such as the programs or functions identified in Section 59</w:t>
      </w:r>
      <w:r w:rsidRPr="00E00F2E">
        <w:rPr>
          <w:u w:color="000000" w:themeColor="text1"/>
        </w:rPr>
        <w:noBreakHyphen/>
        <w:t>147</w:t>
      </w:r>
      <w:r w:rsidRPr="00E00F2E">
        <w:rPr>
          <w:u w:color="000000" w:themeColor="text1"/>
        </w:rPr>
        <w:noBreakHyphen/>
        <w:t>30, including, but not limited to, those primarily related to economic development, research, housing, food services, stores, and athletics, with each constituting an enterprise activity.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‘Enterprise division’ means an operational unit of a college or university created pursuant to this chapter.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‘Enterprise division personnel’ means all college or university employees or personnel who are allocated by the board of trustees to one or more enterprise activities and who devote a significant portion of their efforts to supporting enterprise activities.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t>‘Procurement’ has the same meaning as in Section 11</w:t>
      </w:r>
      <w:r w:rsidRPr="00E00F2E">
        <w:rPr>
          <w:u w:color="000000" w:themeColor="text1"/>
        </w:rPr>
        <w:noBreakHyphen/>
        <w:t>35</w:t>
      </w:r>
      <w:r w:rsidRPr="00E00F2E">
        <w:rPr>
          <w:u w:color="000000" w:themeColor="text1"/>
        </w:rPr>
        <w:noBreakHyphen/>
        <w:t>310(24).</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t>‘SCCPC’ means the South Carolina Consolidated Procurement Code, as provided in Chapter 35, Title 11, and regulations promulgated pursuant to it.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t>‘Transferable items’ means, collectively, the duties, responsibilities, assets, personnel, and resources of, allocated to, or supporting an enterprise activity.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120.</w:t>
      </w:r>
      <w:r w:rsidRPr="00E00F2E">
        <w:rPr>
          <w:u w:color="000000" w:themeColor="text1"/>
        </w:rPr>
        <w:tab/>
        <w:t>(A)</w:t>
      </w:r>
      <w:r w:rsidRPr="00E00F2E">
        <w:rPr>
          <w:u w:color="000000" w:themeColor="text1"/>
        </w:rPr>
        <w:tab/>
        <w:t>A board of trustees, by resolution, may establish an enterprise division for its college or university.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Pr="00E00F2E">
        <w:rPr>
          <w:u w:color="000000" w:themeColor="text1"/>
        </w:rPr>
        <w:noBreakHyphen/>
        <w:t>making responsibility with respect to the governance of the enterprise division remains with the board of trustees.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Pr="00E00F2E">
        <w:rPr>
          <w:u w:color="000000" w:themeColor="text1"/>
        </w:rPr>
        <w:noBreakHyphen/>
        <w:t>11</w:t>
      </w:r>
      <w:r w:rsidRPr="00E00F2E">
        <w:rPr>
          <w:u w:color="000000" w:themeColor="text1"/>
        </w:rPr>
        <w:noBreakHyphen/>
        <w:t>55 through 1</w:t>
      </w:r>
      <w:r w:rsidRPr="00E00F2E">
        <w:rPr>
          <w:u w:color="000000" w:themeColor="text1"/>
        </w:rPr>
        <w:noBreakHyphen/>
        <w:t>11</w:t>
      </w:r>
      <w:r w:rsidRPr="00E00F2E">
        <w:rPr>
          <w:u w:color="000000" w:themeColor="text1"/>
        </w:rPr>
        <w:noBreakHyphen/>
        <w:t>65; Chapter 47, Title 2; and Section 59</w:t>
      </w:r>
      <w:r w:rsidRPr="00E00F2E">
        <w:rPr>
          <w:u w:color="000000" w:themeColor="text1"/>
        </w:rPr>
        <w:noBreakHyphen/>
        <w:t>103</w:t>
      </w:r>
      <w:r w:rsidRPr="00E00F2E">
        <w:rPr>
          <w:u w:color="000000" w:themeColor="text1"/>
        </w:rPr>
        <w:noBreakHyphen/>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Pr="00E00F2E">
        <w:rPr>
          <w:u w:color="000000" w:themeColor="text1"/>
        </w:rPr>
        <w:noBreakHyphen/>
        <w:t>11</w:t>
      </w:r>
      <w:r w:rsidRPr="00E00F2E">
        <w:rPr>
          <w:u w:color="000000" w:themeColor="text1"/>
        </w:rPr>
        <w:noBreakHyphen/>
        <w:t>55 through 1</w:t>
      </w:r>
      <w:r w:rsidRPr="00E00F2E">
        <w:rPr>
          <w:u w:color="000000" w:themeColor="text1"/>
        </w:rPr>
        <w:noBreakHyphen/>
        <w:t>11</w:t>
      </w:r>
      <w:r w:rsidRPr="00E00F2E">
        <w:rPr>
          <w:u w:color="000000" w:themeColor="text1"/>
        </w:rPr>
        <w:noBreakHyphen/>
        <w:t>65, Section 10</w:t>
      </w:r>
      <w:r w:rsidRPr="00E00F2E">
        <w:rPr>
          <w:u w:color="000000" w:themeColor="text1"/>
        </w:rPr>
        <w:noBreakHyphen/>
        <w:t>1</w:t>
      </w:r>
      <w:r w:rsidRPr="00E00F2E">
        <w:rPr>
          <w:u w:color="000000" w:themeColor="text1"/>
        </w:rPr>
        <w:noBreakHyphen/>
        <w:t>130, and Section 59</w:t>
      </w:r>
      <w:r w:rsidRPr="00E00F2E">
        <w:rPr>
          <w:u w:color="000000" w:themeColor="text1"/>
        </w:rPr>
        <w:noBreakHyphen/>
        <w:t>101</w:t>
      </w:r>
      <w:r w:rsidRPr="00E00F2E">
        <w:rPr>
          <w:u w:color="000000" w:themeColor="text1"/>
        </w:rPr>
        <w:noBreakHyphen/>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appropriate fiscal year of the college or </w:t>
      </w:r>
      <w:r w:rsidRPr="00E00F2E">
        <w:rPr>
          <w:u w:color="000000" w:themeColor="text1"/>
        </w:rPr>
        <w:lastRenderedPageBreak/>
        <w:t>university and must be provided not more than ninety days after the end of the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 judgment in connection with any aspect of the enterprise division and determine the duties of those retained pursuant to this item and fix their compensation.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division’s personnel as the board considers appropriate for the prudent conduct of the enterprise division, including the establishment of an internal audit function to monitor the activities of the enterprise division.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Pr="00E00F2E">
        <w:rPr>
          <w:u w:color="000000" w:themeColor="text1"/>
        </w:rPr>
        <w:noBreakHyphen/>
        <w:t>for</w:t>
      </w:r>
      <w:r w:rsidRPr="00E00F2E">
        <w:rPr>
          <w:u w:color="000000" w:themeColor="text1"/>
        </w:rPr>
        <w:noBreakHyphen/>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Pr="00E00F2E">
        <w:rPr>
          <w:u w:color="000000" w:themeColor="text1"/>
        </w:rPr>
        <w:noBreakHyphen/>
        <w:t>for</w:t>
      </w:r>
      <w:r w:rsidRPr="00E00F2E">
        <w:rPr>
          <w:u w:color="000000" w:themeColor="text1"/>
        </w:rPr>
        <w:noBreakHyphen/>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then the acquisition is subject to the provisions of the enterprise division’s policies that the board adopts pursuant to this chapter.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lastRenderedPageBreak/>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Pr="00E00F2E">
        <w:rPr>
          <w:u w:color="000000" w:themeColor="text1"/>
        </w:rPr>
        <w:noBreakHyphen/>
        <w:t>Economic Development Fund Act, as provided in Chapter 43, Title 41. This item only applies so long as the proceeds of the bonds, notes, or obligations are not utilized to fund a capital improvement project.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Pr="00E00F2E">
        <w:rPr>
          <w:u w:color="000000" w:themeColor="text1"/>
        </w:rPr>
        <w:noBreakHyphen/>
        <w:t>11</w:t>
      </w:r>
      <w:r w:rsidRPr="00E00F2E">
        <w:rPr>
          <w:u w:color="000000" w:themeColor="text1"/>
        </w:rPr>
        <w:noBreakHyphen/>
        <w:t>180; Chapter 47, Title 2; and Section 59</w:t>
      </w:r>
      <w:r w:rsidRPr="00E00F2E">
        <w:rPr>
          <w:u w:color="000000" w:themeColor="text1"/>
        </w:rPr>
        <w:noBreakHyphen/>
        <w:t>103</w:t>
      </w:r>
      <w:r w:rsidRPr="00E00F2E">
        <w:rPr>
          <w:u w:color="000000" w:themeColor="text1"/>
        </w:rPr>
        <w:noBreakHyphen/>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‘state appropriated funds’ excludes federal funds and other funds that do not otherwise make this subsection inapplicable.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 xml:space="preserve">If a capital improvement project serves multiple purposes and one or more of the purposes is not an enterprise activity, thereby causing the exemptions provided by subsection (B) to not apply, </w:t>
      </w:r>
      <w:r w:rsidRPr="00E00F2E">
        <w:rPr>
          <w:u w:color="000000" w:themeColor="text1"/>
        </w:rPr>
        <w:lastRenderedPageBreak/>
        <w:t>then the exemptions provided by subsection (B) do not apply for the entire capital improvement project.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Pr="00E00F2E">
        <w:rPr>
          <w:u w:color="000000" w:themeColor="text1"/>
        </w:rPr>
        <w:noBreakHyphen/>
        <w:t>11</w:t>
      </w:r>
      <w:r w:rsidRPr="00E00F2E">
        <w:rPr>
          <w:u w:color="000000" w:themeColor="text1"/>
        </w:rPr>
        <w:noBreakHyphen/>
        <w:t>430, unless otherwise exempt by Section 11</w:t>
      </w:r>
      <w:r w:rsidRPr="00E00F2E">
        <w:rPr>
          <w:u w:color="000000" w:themeColor="text1"/>
        </w:rPr>
        <w:noBreakHyphen/>
        <w:t>35</w:t>
      </w:r>
      <w:r w:rsidRPr="00E00F2E">
        <w:rPr>
          <w:u w:color="000000" w:themeColor="text1"/>
        </w:rPr>
        <w:noBreakHyphen/>
        <w:t>710(6).</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 may not construct, own, or operate a network that carries commercial traffic, commercial </w:t>
      </w:r>
      <w:r w:rsidR="007354CE">
        <w:rPr>
          <w:u w:color="000000" w:themeColor="text1"/>
        </w:rPr>
        <w:t>I</w:t>
      </w:r>
      <w:r w:rsidRPr="00E00F2E">
        <w:rPr>
          <w:u w:color="000000" w:themeColor="text1"/>
        </w:rPr>
        <w:t>nternet traffic, or K</w:t>
      </w:r>
      <w:r w:rsidRPr="00E00F2E">
        <w:rPr>
          <w:u w:color="000000" w:themeColor="text1"/>
        </w:rPr>
        <w:noBreakHyphen/>
        <w:t>12 traffic originated in South Carolina.</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150.</w:t>
      </w:r>
      <w:r w:rsidRPr="00E00F2E">
        <w:tab/>
      </w:r>
      <w:r w:rsidRPr="00E00F2E">
        <w:rPr>
          <w:u w:color="000000" w:themeColor="text1"/>
        </w:rPr>
        <w:t>Notwithstanding any other provision of this chapter, enterprise activities may only include athletics if the college or university’s Athletics Grand Total Revenues, as reported under the Equity in Athletics</w:t>
      </w:r>
      <w:r w:rsidR="007354CE">
        <w:rPr>
          <w:u w:color="000000" w:themeColor="text1"/>
        </w:rPr>
        <w:t xml:space="preserve"> Disclosure Act as required by t</w:t>
      </w:r>
      <w:r w:rsidRPr="00E00F2E">
        <w:rPr>
          <w:u w:color="000000" w:themeColor="text1"/>
        </w:rPr>
        <w:t>he Higher Education Opportunity Act, Public Law 110</w:t>
      </w:r>
      <w:r w:rsidRPr="00E00F2E">
        <w:rPr>
          <w:u w:color="000000" w:themeColor="text1"/>
        </w:rPr>
        <w:noBreakHyphen/>
        <w:t>315, are equal to or exceed forty million dollars a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160.</w:t>
      </w:r>
      <w:r w:rsidRPr="00E00F2E">
        <w:rPr>
          <w:u w:color="000000" w:themeColor="text1"/>
        </w:rPr>
        <w:tab/>
        <w:t xml:space="preserve">Four years after the adoption of a resolution providing for the allocation to the enterprise division of the transferable items of one or more enterprise activities pursuant to this chapter, and every four years thereafter, the provisions of this chapter must be reauthorized by the adoption of a joint resolution by </w:t>
      </w:r>
      <w:r w:rsidRPr="00E00F2E">
        <w:rPr>
          <w:u w:color="000000" w:themeColor="text1"/>
        </w:rPr>
        <w:lastRenderedPageBreak/>
        <w:t>the General Assembly, in separate legislation and solely for that purpose. If this chapter, or any part thereof, is not reauthorized, then those provisions are no longer effective.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180.</w:t>
      </w:r>
      <w:r w:rsidRPr="00E00F2E">
        <w:tab/>
      </w:r>
      <w:r w:rsidRPr="00E00F2E">
        <w:rPr>
          <w:u w:color="000000" w:themeColor="text1"/>
        </w:rPr>
        <w:t>Nothing in this chapter may be construed to exempt the enterprise division from the provisions of Section 59</w:t>
      </w:r>
      <w:r w:rsidRPr="00E00F2E">
        <w:rPr>
          <w:u w:color="000000" w:themeColor="text1"/>
        </w:rPr>
        <w:noBreakHyphen/>
        <w:t>103</w:t>
      </w:r>
      <w:r w:rsidRPr="00E00F2E">
        <w:rPr>
          <w:u w:color="000000" w:themeColor="text1"/>
        </w:rPr>
        <w:noBreakHyphen/>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2C0452" w:rsidRPr="00E00F2E" w:rsidRDefault="002C0452"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Pr="00E00F2E">
        <w:rPr>
          <w:bCs/>
          <w:sz w:val="22"/>
          <w:szCs w:val="18"/>
          <w:u w:color="000000" w:themeColor="text1"/>
        </w:rPr>
        <w:noBreakHyphen/>
        <w:t>157</w:t>
      </w:r>
      <w:r w:rsidRPr="00E00F2E">
        <w:rPr>
          <w:bCs/>
          <w:sz w:val="22"/>
          <w:szCs w:val="18"/>
          <w:u w:color="000000" w:themeColor="text1"/>
        </w:rPr>
        <w:noBreakHyphen/>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Pr="00E00F2E">
        <w:rPr>
          <w:sz w:val="22"/>
          <w:szCs w:val="18"/>
          <w:u w:color="000000" w:themeColor="text1"/>
        </w:rPr>
        <w:noBreakHyphen/>
        <w:t>47</w:t>
      </w:r>
      <w:r w:rsidRPr="00E00F2E">
        <w:rPr>
          <w:sz w:val="22"/>
          <w:szCs w:val="18"/>
          <w:u w:color="000000" w:themeColor="text1"/>
        </w:rPr>
        <w:noBreakHyphen/>
        <w:t>50 for permanent improvement projects that are:</w:t>
      </w:r>
    </w:p>
    <w:p w:rsidR="002C0452" w:rsidRPr="00E00F2E" w:rsidRDefault="002C0452"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Pr="00E00F2E">
        <w:rPr>
          <w:sz w:val="22"/>
          <w:szCs w:val="18"/>
          <w:u w:color="000000" w:themeColor="text1"/>
        </w:rPr>
        <w:noBreakHyphen/>
        <w:t>51</w:t>
      </w:r>
      <w:r w:rsidRPr="00E00F2E">
        <w:rPr>
          <w:sz w:val="22"/>
          <w:szCs w:val="18"/>
          <w:u w:color="000000" w:themeColor="text1"/>
        </w:rPr>
        <w:noBreakHyphen/>
        <w:t>30(5) and less than two million dollars for all other colleges and universities and for which no debt, capital improvement bond funds, capital reserve funds or state</w:t>
      </w:r>
      <w:r w:rsidRPr="00E00F2E">
        <w:rPr>
          <w:sz w:val="22"/>
          <w:szCs w:val="18"/>
          <w:u w:color="000000" w:themeColor="text1"/>
        </w:rPr>
        <w:noBreakHyphen/>
        <w:t>appropriated funds, or state infrastructure bond funds are required to fund the project; and</w:t>
      </w:r>
    </w:p>
    <w:p w:rsidR="002C0452" w:rsidRPr="00E00F2E" w:rsidRDefault="002C0452"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w:t>
      </w:r>
      <w:r w:rsidR="007354CE">
        <w:rPr>
          <w:sz w:val="22"/>
          <w:szCs w:val="18"/>
          <w:u w:color="000000" w:themeColor="text1"/>
        </w:rPr>
        <w:t>’</w:t>
      </w:r>
      <w:r w:rsidRPr="00E00F2E">
        <w:rPr>
          <w:sz w:val="22"/>
          <w:szCs w:val="18"/>
          <w:u w:color="000000" w:themeColor="text1"/>
        </w:rPr>
        <w:t xml:space="preserve"> and universities’ comprehensive permanent improvement plan.</w:t>
      </w:r>
      <w:r w:rsidRPr="00E00F2E">
        <w:rPr>
          <w:sz w:val="22"/>
          <w:u w:color="000000" w:themeColor="text1"/>
        </w:rPr>
        <w: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Section 11</w:t>
      </w:r>
      <w:r w:rsidRPr="00E00F2E">
        <w:rPr>
          <w:u w:color="000000" w:themeColor="text1"/>
        </w:rPr>
        <w:noBreakHyphen/>
        <w:t>35</w:t>
      </w:r>
      <w:r w:rsidRPr="00E00F2E">
        <w:rPr>
          <w:u w:color="000000" w:themeColor="text1"/>
        </w:rPr>
        <w:noBreakHyphen/>
        <w:t>710 of the 1976 Code is amended by adding an appropriately numbered item at the end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Pr="00E00F2E">
        <w:rPr>
          <w:u w:color="000000" w:themeColor="text1"/>
        </w:rPr>
        <w:noBreakHyphen/>
        <w:t>157</w:t>
      </w:r>
      <w:r w:rsidRPr="00E00F2E">
        <w:rPr>
          <w:u w:color="000000" w:themeColor="text1"/>
        </w:rPr>
        <w:noBreakHyphen/>
        <w:t>130(D), has adopted a procurement policy for the division that was approved by the State Fiscal Accountability Authority.”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0F2E">
        <w:rPr>
          <w:u w:color="000000" w:themeColor="text1"/>
        </w:rPr>
        <w:t>C.</w:t>
      </w:r>
      <w:r w:rsidRPr="00E00F2E">
        <w:rPr>
          <w:u w:color="000000" w:themeColor="text1"/>
        </w:rPr>
        <w:tab/>
        <w:t>This SECTION takes effect upon approval by the Governor.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SECTION</w:t>
      </w:r>
      <w:r w:rsidRPr="00E00F2E">
        <w:tab/>
        <w:t>11.</w:t>
      </w:r>
      <w:r w:rsidRPr="00E00F2E">
        <w:tab/>
        <w:t xml:space="preserve">This act takes effect July 1, 2019. </w:t>
      </w:r>
      <w:r w:rsidRPr="00E00F2E">
        <w:tab/>
      </w:r>
      <w:r w:rsidRPr="00E00F2E">
        <w:tab/>
        <w: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Renumber sections to conform.</w:t>
      </w:r>
    </w:p>
    <w:p w:rsid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Amend title to conform.</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452" w:rsidSect="002C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5A20" w:rsidRDefault="00B05A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4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170, 59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180, 59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50, AND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60 SO AS TO NORMALIZE THE TEN</w:t>
      </w:r>
      <w:r w:rsidR="00D61A30">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D61A30">
        <w:rPr>
          <w:color w:val="000000" w:themeColor="text1"/>
          <w:u w:color="000000" w:themeColor="text1"/>
        </w:rPr>
        <w:noBreakHyphen/>
      </w:r>
      <w:r>
        <w:rPr>
          <w:color w:val="000000" w:themeColor="text1"/>
          <w:u w:color="000000" w:themeColor="text1"/>
        </w:rPr>
        <w:t>150</w:t>
      </w:r>
      <w:r w:rsidR="00D61A30">
        <w:rPr>
          <w:color w:val="000000" w:themeColor="text1"/>
          <w:u w:color="000000" w:themeColor="text1"/>
        </w:rPr>
        <w:noBreakHyphen/>
      </w:r>
      <w:r>
        <w:rPr>
          <w:color w:val="000000" w:themeColor="text1"/>
          <w:u w:color="000000" w:themeColor="text1"/>
        </w:rPr>
        <w:t>370, RELATING TO THE HOPE SCHOLARSHIP, SO AS TO NORMALIZE THE TEN</w:t>
      </w:r>
      <w:r w:rsidR="00D61A30">
        <w:rPr>
          <w:color w:val="000000" w:themeColor="text1"/>
          <w:u w:color="000000" w:themeColor="text1"/>
        </w:rPr>
        <w:noBreakHyphen/>
      </w:r>
      <w:r>
        <w:rPr>
          <w:color w:val="000000" w:themeColor="text1"/>
          <w:u w:color="000000" w:themeColor="text1"/>
        </w:rPr>
        <w:t>POINT GRADING SCALE FOR PURPOSES OF ELIGIBILITY; BY ADDING SECTIONS 59</w:t>
      </w:r>
      <w:r w:rsidR="00D61A30">
        <w:rPr>
          <w:color w:val="000000" w:themeColor="text1"/>
          <w:u w:color="000000" w:themeColor="text1"/>
        </w:rPr>
        <w:noBreakHyphen/>
      </w:r>
      <w:r>
        <w:rPr>
          <w:color w:val="000000" w:themeColor="text1"/>
          <w:u w:color="000000" w:themeColor="text1"/>
        </w:rPr>
        <w:t>142</w:t>
      </w:r>
      <w:r w:rsidR="00D61A30">
        <w:rPr>
          <w:color w:val="000000" w:themeColor="text1"/>
          <w:u w:color="000000" w:themeColor="text1"/>
        </w:rPr>
        <w:noBreakHyphen/>
      </w:r>
      <w:r>
        <w:rPr>
          <w:color w:val="000000" w:themeColor="text1"/>
          <w:u w:color="000000" w:themeColor="text1"/>
        </w:rPr>
        <w:t>80 AND 59</w:t>
      </w:r>
      <w:r w:rsidR="00D61A30">
        <w:rPr>
          <w:color w:val="000000" w:themeColor="text1"/>
          <w:u w:color="000000" w:themeColor="text1"/>
        </w:rPr>
        <w:noBreakHyphen/>
      </w:r>
      <w:r>
        <w:rPr>
          <w:color w:val="000000" w:themeColor="text1"/>
          <w:u w:color="000000" w:themeColor="text1"/>
        </w:rPr>
        <w:t>143</w:t>
      </w:r>
      <w:r w:rsidR="00D61A30">
        <w:rPr>
          <w:color w:val="000000" w:themeColor="text1"/>
          <w:u w:color="000000" w:themeColor="text1"/>
        </w:rPr>
        <w:noBreakHyphen/>
      </w:r>
      <w:r>
        <w:rPr>
          <w:color w:val="000000" w:themeColor="text1"/>
          <w:u w:color="000000" w:themeColor="text1"/>
        </w:rPr>
        <w:t>40 SO AS TO APPROPRIATE ADDITIONAL FUNDING FOR THE NEED</w:t>
      </w:r>
      <w:r w:rsidR="00D61A30">
        <w:rPr>
          <w:color w:val="000000" w:themeColor="text1"/>
          <w:u w:color="000000" w:themeColor="text1"/>
        </w:rPr>
        <w:noBreakHyphen/>
      </w:r>
      <w:r>
        <w:rPr>
          <w:color w:val="000000" w:themeColor="text1"/>
          <w:u w:color="000000" w:themeColor="text1"/>
        </w:rPr>
        <w:t>BASED GRANT PROGRAM AND TO PROVIDE ELIGIBILITY CRITERIA FOR FUTURE FUNDING; TO AMEND SECTIONS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25 AND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D61A30">
        <w:rPr>
          <w:color w:val="000000" w:themeColor="text1"/>
          <w:u w:color="000000" w:themeColor="text1"/>
        </w:rPr>
        <w:noBreakHyphen/>
      </w:r>
      <w:r>
        <w:rPr>
          <w:color w:val="000000" w:themeColor="text1"/>
          <w:u w:color="000000" w:themeColor="text1"/>
        </w:rPr>
        <w:t>142</w:t>
      </w:r>
      <w:r w:rsidR="00D61A30">
        <w:rPr>
          <w:color w:val="000000" w:themeColor="text1"/>
          <w:u w:color="000000" w:themeColor="text1"/>
        </w:rPr>
        <w:noBreakHyphen/>
      </w:r>
      <w:r>
        <w:rPr>
          <w:color w:val="000000" w:themeColor="text1"/>
          <w:u w:color="000000" w:themeColor="text1"/>
        </w:rPr>
        <w:t>90 SO AS TO REQUIRE THAT THE FUNDING TO THE NEED</w:t>
      </w:r>
      <w:r w:rsidR="00D61A30">
        <w:rPr>
          <w:color w:val="000000" w:themeColor="text1"/>
          <w:u w:color="000000" w:themeColor="text1"/>
        </w:rPr>
        <w:noBreakHyphen/>
      </w:r>
      <w:r>
        <w:rPr>
          <w:color w:val="000000" w:themeColor="text1"/>
          <w:u w:color="000000" w:themeColor="text1"/>
        </w:rPr>
        <w:t>BASED TUITION GRANTS PROGRAM MUST BE THE SAME AS THE FUNDING TO THE NEED</w:t>
      </w:r>
      <w:r w:rsidR="00D61A30">
        <w:rPr>
          <w:color w:val="000000" w:themeColor="text1"/>
          <w:u w:color="000000" w:themeColor="text1"/>
        </w:rPr>
        <w:noBreakHyphen/>
      </w:r>
      <w:r>
        <w:rPr>
          <w:color w:val="000000" w:themeColor="text1"/>
          <w:u w:color="000000" w:themeColor="text1"/>
        </w:rPr>
        <w:t>BASED GRANTS; TO AMEND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 xml:space="preserve">40, RELATING TO THE JOINT BOND REVIEW COMMITTEE, SO AS TO PROVIDE THAT CERTAIN INFORMATION BE GIVEN TO THE COMMITTEE THROUGH </w:t>
      </w:r>
      <w:r>
        <w:rPr>
          <w:color w:val="000000" w:themeColor="text1"/>
          <w:u w:color="000000" w:themeColor="text1"/>
        </w:rPr>
        <w:lastRenderedPageBreak/>
        <w:t>THE EXECUTIVE BUDGET OFFICE; BY ADDING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65 SO AS TO INDEX FOR INFLATION PROJECT COSTS FOR PURPOSES OF DETERMINING IF CERTAIN IMPROVEMENT PROJECTS ARE PERMANENT IMPROVEMENT PROJECTS; TO AMEND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55, RELATING TO A COMPREHENSIVE PERMANENT IMPROVEMENT PLAN, SO AS TO MAKE A CONFORMING CHANGE; TO AMEND SECTION 59</w:t>
      </w:r>
      <w:r w:rsidR="00D61A30">
        <w:rPr>
          <w:color w:val="000000" w:themeColor="text1"/>
          <w:u w:color="000000" w:themeColor="text1"/>
        </w:rPr>
        <w:noBreakHyphen/>
      </w:r>
      <w:r>
        <w:rPr>
          <w:color w:val="000000" w:themeColor="text1"/>
          <w:u w:color="000000" w:themeColor="text1"/>
        </w:rPr>
        <w:t>103</w:t>
      </w:r>
      <w:r w:rsidR="00D61A30">
        <w:rPr>
          <w:color w:val="000000" w:themeColor="text1"/>
          <w:u w:color="000000" w:themeColor="text1"/>
        </w:rPr>
        <w:noBreakHyphen/>
      </w:r>
      <w:r>
        <w:rPr>
          <w:color w:val="000000" w:themeColor="text1"/>
          <w:u w:color="000000" w:themeColor="text1"/>
        </w:rPr>
        <w:t>110, RELATING TO APPROVAL FOR CONSTRUCTION PROJECTS, SO AS TO MAKE A CONFORMING CHANGE; AND BY ADDING SECTION 59</w:t>
      </w:r>
      <w:r w:rsidR="00D61A30">
        <w:rPr>
          <w:color w:val="000000" w:themeColor="text1"/>
          <w:u w:color="000000" w:themeColor="text1"/>
        </w:rPr>
        <w:noBreakHyphen/>
      </w:r>
      <w:r>
        <w:rPr>
          <w:color w:val="000000" w:themeColor="text1"/>
          <w:u w:color="000000" w:themeColor="text1"/>
        </w:rPr>
        <w:t>103</w:t>
      </w:r>
      <w:r w:rsidR="00D61A30">
        <w:rPr>
          <w:color w:val="000000" w:themeColor="text1"/>
          <w:u w:color="000000" w:themeColor="text1"/>
        </w:rPr>
        <w:noBreakHyphen/>
      </w:r>
      <w:r>
        <w:rPr>
          <w:color w:val="000000" w:themeColor="text1"/>
          <w:u w:color="000000" w:themeColor="text1"/>
        </w:rPr>
        <w:t>17</w:t>
      </w:r>
      <w:r w:rsidR="00127317">
        <w:rPr>
          <w:color w:val="000000" w:themeColor="text1"/>
          <w:u w:color="000000" w:themeColor="text1"/>
        </w:rPr>
        <w:t>5</w:t>
      </w:r>
      <w:r>
        <w:rPr>
          <w:color w:val="000000" w:themeColor="text1"/>
          <w:u w:color="000000" w:themeColor="text1"/>
        </w:rPr>
        <w:t xml:space="preserve"> SO AS TO REQUIRE THE COMMISSION ON HIGHER EDUCATION SUBMIT POLICY STATEMENTS AND RULES AS REGULATIONS</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87C" w:rsidRDefault="0061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7C" w:rsidRDefault="0061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4229C">
        <w:rPr>
          <w:color w:val="000000" w:themeColor="text1"/>
          <w:u w:color="000000" w:themeColor="text1"/>
        </w:rPr>
        <w:t xml:space="preserve">This act may be referred to as the “Higher Education </w:t>
      </w:r>
      <w:r>
        <w:rPr>
          <w:color w:val="000000" w:themeColor="text1"/>
          <w:u w:color="000000" w:themeColor="text1"/>
        </w:rPr>
        <w:t>Opportunity</w:t>
      </w:r>
      <w:r w:rsidRPr="0034229C">
        <w:rPr>
          <w:color w:val="000000" w:themeColor="text1"/>
          <w:u w:color="000000" w:themeColor="text1"/>
        </w:rPr>
        <w:t xml:space="preserve"> Act”.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4229C">
        <w:rPr>
          <w:color w:val="000000" w:themeColor="text1"/>
          <w:u w:color="000000" w:themeColor="text1"/>
        </w:rPr>
        <w:t>.</w:t>
      </w:r>
      <w:r w:rsidRPr="0034229C">
        <w:rPr>
          <w:color w:val="000000" w:themeColor="text1"/>
          <w:u w:color="000000" w:themeColor="text1"/>
        </w:rPr>
        <w:tab/>
        <w:t xml:space="preserve">Chapter 11, Title </w:t>
      </w:r>
      <w:r>
        <w:rPr>
          <w:color w:val="000000" w:themeColor="text1"/>
          <w:u w:color="000000" w:themeColor="text1"/>
        </w:rPr>
        <w:t>11</w:t>
      </w:r>
      <w:r w:rsidRPr="0034229C">
        <w:rPr>
          <w:color w:val="000000" w:themeColor="text1"/>
          <w:u w:color="000000" w:themeColor="text1"/>
        </w:rPr>
        <w:t xml:space="preserve">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 xml:space="preserve">“Article </w:t>
      </w:r>
      <w:r>
        <w:rPr>
          <w:color w:val="000000" w:themeColor="text1"/>
          <w:u w:color="000000" w:themeColor="text1"/>
        </w:rPr>
        <w:t>7</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Funding for Public Institutions of Higher Learning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1</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Base Funding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10.</w:t>
      </w:r>
      <w:r w:rsidRPr="0034229C">
        <w:rPr>
          <w:color w:val="000000" w:themeColor="text1"/>
          <w:u w:color="000000" w:themeColor="text1"/>
        </w:rPr>
        <w:tab/>
        <w:t>For purposes of this subarticle: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 two</w:t>
      </w:r>
      <w:r w:rsidR="00D61A30">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Recurring general fund revenue</w:t>
      </w:r>
      <w:r w:rsidR="00D61A30" w:rsidRPr="00D61A30">
        <w:rPr>
          <w:color w:val="000000" w:themeColor="text1"/>
          <w:u w:color="000000" w:themeColor="text1"/>
        </w:rPr>
        <w:t>’</w:t>
      </w:r>
      <w:r w:rsidRPr="0034229C">
        <w:rPr>
          <w:color w:val="000000" w:themeColor="text1"/>
          <w:u w:color="000000" w:themeColor="text1"/>
        </w:rPr>
        <w:t xml:space="preserve"> means the forecast of recurring general fund revenues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after the amount apportioned to the Trust Fund for Tax Relief, as required in 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150, is deducted.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Recurring general fund expenditure base</w:t>
      </w:r>
      <w:r w:rsidR="00D61A30" w:rsidRPr="00D61A30">
        <w:rPr>
          <w:color w:val="000000" w:themeColor="text1"/>
          <w:u w:color="000000" w:themeColor="text1"/>
        </w:rPr>
        <w:t>’</w:t>
      </w:r>
      <w:r w:rsidRPr="0034229C">
        <w:rPr>
          <w:color w:val="000000" w:themeColor="text1"/>
          <w:u w:color="000000" w:themeColor="text1"/>
        </w:rPr>
        <w:t xml:space="preserve"> means the total recurring general fund appropriations authorized in the current general appropriations act less any reduced appropriations </w:t>
      </w:r>
      <w:r w:rsidRPr="0034229C">
        <w:rPr>
          <w:color w:val="000000" w:themeColor="text1"/>
          <w:u w:color="000000" w:themeColor="text1"/>
        </w:rPr>
        <w:lastRenderedPageBreak/>
        <w:t>mandated by the General Assembly or the Executive Budget Office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890B.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but not to exceed five percent, when compared to the appropriation in the current fiscal year.  For purposes of this section, beginning with the initial forecast required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the percentage increase in general fund revenues must be determined by the Revenue and Fiscal Affairs Office by comparing the current fiscal year</w:t>
      </w:r>
      <w:r w:rsidR="00D61A30"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D61A30"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w:t>
      </w:r>
      <w:r>
        <w:rPr>
          <w:color w:val="000000" w:themeColor="text1"/>
          <w:u w:color="000000" w:themeColor="text1"/>
        </w:rPr>
        <w:t xml:space="preserve"> decrease in general fund revenues</w:t>
      </w:r>
      <w:r w:rsidRPr="0034229C">
        <w:rPr>
          <w:color w:val="000000" w:themeColor="text1"/>
          <w:u w:color="000000" w:themeColor="text1"/>
        </w:rPr>
        <w:t>, when compared to the appropriation in the current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For purposes of this section, beginning with the initial forecast required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the percentage change in general fund revenues must be determined by the Revenue and Fiscal Affairs Office by comparing the current fiscal year</w:t>
      </w:r>
      <w:r w:rsidR="00D61A30"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D61A30"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The Governor shall include the adjusted appropriation to each public institution of higher learning in the Executive Budget.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The Revenue and Fiscal Affairs Office shall determine the current fiscal year</w:t>
      </w:r>
      <w:r w:rsidR="00D61A30" w:rsidRPr="00D61A30">
        <w:rPr>
          <w:color w:val="000000" w:themeColor="text1"/>
          <w:u w:color="000000" w:themeColor="text1"/>
        </w:rPr>
        <w:t>’</w:t>
      </w:r>
      <w:r w:rsidRPr="0034229C">
        <w:rPr>
          <w:color w:val="000000" w:themeColor="text1"/>
          <w:u w:color="000000" w:themeColor="text1"/>
        </w:rPr>
        <w:t xml:space="preserve">s recurring general fund expenditure base, and </w:t>
      </w:r>
      <w:r w:rsidRPr="0034229C">
        <w:rPr>
          <w:color w:val="000000" w:themeColor="text1"/>
          <w:u w:color="000000" w:themeColor="text1"/>
        </w:rPr>
        <w:lastRenderedPageBreak/>
        <w:t>determine any projected change in general fund revenues.  If an adjustment is projected, the appropriation for the upcoming fiscal year must be adjusted accordingly.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30.</w:t>
      </w:r>
      <w:r w:rsidRPr="0034229C">
        <w:rPr>
          <w:color w:val="000000" w:themeColor="text1"/>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2</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Additional Funding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w:t>
      </w:r>
      <w:r>
        <w:rPr>
          <w:color w:val="000000" w:themeColor="text1"/>
          <w:u w:color="000000" w:themeColor="text1"/>
        </w:rPr>
        <w:t xml:space="preserve"> each</w:t>
      </w:r>
      <w:r w:rsidRPr="0034229C">
        <w:rPr>
          <w:color w:val="000000" w:themeColor="text1"/>
          <w:u w:color="000000" w:themeColor="text1"/>
        </w:rPr>
        <w:t xml:space="preserve"> two</w:t>
      </w:r>
      <w:r w:rsidR="00D61A30">
        <w:rPr>
          <w:color w:val="000000" w:themeColor="text1"/>
          <w:u w:color="000000" w:themeColor="text1"/>
        </w:rPr>
        <w:noBreakHyphen/>
      </w:r>
      <w:r w:rsidRPr="0034229C">
        <w:rPr>
          <w:color w:val="000000" w:themeColor="text1"/>
          <w:u w:color="000000" w:themeColor="text1"/>
        </w:rPr>
        <w:t xml:space="preserve">year </w:t>
      </w:r>
      <w:r>
        <w:rPr>
          <w:color w:val="000000" w:themeColor="text1"/>
          <w:u w:color="000000" w:themeColor="text1"/>
        </w:rPr>
        <w:t>regional</w:t>
      </w:r>
      <w:r w:rsidRPr="0034229C">
        <w:rPr>
          <w:color w:val="000000" w:themeColor="text1"/>
          <w:u w:color="000000" w:themeColor="text1"/>
        </w:rPr>
        <w:t xml:space="preserve"> campus </w:t>
      </w:r>
      <w:r>
        <w:rPr>
          <w:color w:val="000000" w:themeColor="text1"/>
          <w:u w:color="000000" w:themeColor="text1"/>
        </w:rPr>
        <w:t>of the University of South Carolina</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There is established the Higher Education</w:t>
      </w:r>
      <w:r>
        <w:rPr>
          <w:color w:val="000000" w:themeColor="text1"/>
          <w:u w:color="000000" w:themeColor="text1"/>
        </w:rPr>
        <w:t xml:space="preserve"> Opportunity</w:t>
      </w:r>
      <w:r w:rsidRPr="0034229C">
        <w:rPr>
          <w:color w:val="000000" w:themeColor="text1"/>
          <w:u w:color="000000" w:themeColor="text1"/>
        </w:rPr>
        <w:t xml:space="preserve">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w:t>
      </w:r>
      <w:r w:rsidR="008A5456">
        <w:rPr>
          <w:color w:val="000000" w:themeColor="text1"/>
          <w:u w:color="000000" w:themeColor="text1"/>
        </w:rPr>
        <w:t xml:space="preserve"> </w:t>
      </w:r>
      <w:r w:rsidRPr="0034229C">
        <w:rPr>
          <w:color w:val="000000" w:themeColor="text1"/>
          <w:u w:color="000000" w:themeColor="text1"/>
        </w:rPr>
        <w:t>of the</w:t>
      </w:r>
      <w:r w:rsidR="008A5456">
        <w:rPr>
          <w:color w:val="000000" w:themeColor="text1"/>
          <w:u w:color="000000" w:themeColor="text1"/>
        </w:rPr>
        <w:t xml:space="preserve"> Fiscal Year 2019</w:t>
      </w:r>
      <w:r w:rsidR="00D61A30">
        <w:rPr>
          <w:color w:val="000000" w:themeColor="text1"/>
          <w:u w:color="000000" w:themeColor="text1"/>
        </w:rPr>
        <w:noBreakHyphen/>
      </w:r>
      <w:r w:rsidR="008A5456">
        <w:rPr>
          <w:color w:val="000000" w:themeColor="text1"/>
          <w:u w:color="000000" w:themeColor="text1"/>
        </w:rPr>
        <w:t>2020</w:t>
      </w:r>
      <w:r w:rsidRPr="0034229C">
        <w:rPr>
          <w:color w:val="000000" w:themeColor="text1"/>
          <w:u w:color="000000" w:themeColor="text1"/>
        </w:rPr>
        <w:t xml:space="preserve"> annual appropriations act serving</w:t>
      </w:r>
      <w:r>
        <w:rPr>
          <w:color w:val="000000" w:themeColor="text1"/>
          <w:u w:color="000000" w:themeColor="text1"/>
        </w:rPr>
        <w:t xml:space="preserve"> </w:t>
      </w:r>
      <w:r w:rsidRPr="0034229C">
        <w:rPr>
          <w:color w:val="000000" w:themeColor="text1"/>
          <w:u w:color="000000" w:themeColor="text1"/>
        </w:rPr>
        <w:t>as the base</w:t>
      </w:r>
      <w:r>
        <w:rPr>
          <w:color w:val="000000" w:themeColor="text1"/>
          <w:u w:color="000000" w:themeColor="text1"/>
        </w:rPr>
        <w:t xml:space="preserve"> </w:t>
      </w:r>
      <w:r w:rsidRPr="0034229C">
        <w:rPr>
          <w:color w:val="000000" w:themeColor="text1"/>
          <w:u w:color="000000" w:themeColor="text1"/>
        </w:rPr>
        <w:t>year.  The fund is exempt from any midyear budget reduction imposed by the General Assembly, or the Executive Budget Office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890B.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D61A30" w:rsidRPr="00D61A30">
        <w:rPr>
          <w:color w:val="000000" w:themeColor="text1"/>
          <w:u w:color="000000" w:themeColor="text1"/>
        </w:rPr>
        <w:t>’</w:t>
      </w:r>
      <w:r w:rsidRPr="0034229C">
        <w:rPr>
          <w:color w:val="000000" w:themeColor="text1"/>
          <w:u w:color="000000" w:themeColor="text1"/>
        </w:rPr>
        <w:t xml:space="preserve">s establishment must remain in the trust fund for the entirety of that fiscal year and the funds may </w:t>
      </w:r>
      <w:r>
        <w:rPr>
          <w:color w:val="000000" w:themeColor="text1"/>
          <w:u w:color="000000" w:themeColor="text1"/>
        </w:rPr>
        <w:t xml:space="preserve">not </w:t>
      </w:r>
      <w:r w:rsidRPr="0034229C">
        <w:rPr>
          <w:color w:val="000000" w:themeColor="text1"/>
          <w:u w:color="000000" w:themeColor="text1"/>
        </w:rPr>
        <w:t>be distributed during that year.</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(C)(1)(a)</w:t>
      </w:r>
      <w:r>
        <w:rPr>
          <w:color w:val="000000" w:themeColor="text1"/>
          <w:u w:color="000000" w:themeColor="text1"/>
        </w:rPr>
        <w:tab/>
        <w:t>As set forth in subitems (b) and (c), ten percent of the trust fund must be used for need</w:t>
      </w:r>
      <w:r w:rsidR="00D61A30">
        <w:rPr>
          <w:color w:val="000000" w:themeColor="text1"/>
          <w:u w:color="000000" w:themeColor="text1"/>
        </w:rPr>
        <w:noBreakHyphen/>
      </w:r>
      <w:r>
        <w:rPr>
          <w:color w:val="000000" w:themeColor="text1"/>
          <w:u w:color="000000" w:themeColor="text1"/>
        </w:rPr>
        <w:t xml:space="preserve">based scholarships </w:t>
      </w:r>
      <w:r w:rsidRPr="00157528">
        <w:rPr>
          <w:color w:val="000000" w:themeColor="text1"/>
          <w:u w:color="000000" w:themeColor="text1"/>
        </w:rPr>
        <w:t>to full</w:t>
      </w:r>
      <w:r w:rsidR="00D61A30">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 and the remaining ninety percent must be used</w:t>
      </w:r>
      <w:r w:rsidRPr="00157528">
        <w:rPr>
          <w:color w:val="000000" w:themeColor="text1"/>
          <w:u w:color="000000" w:themeColor="text1"/>
        </w:rPr>
        <w:t xml:space="preserve"> to fund the costs of the various institutions for educating South Carolinians</w:t>
      </w:r>
      <w:r>
        <w:rPr>
          <w:color w:val="000000" w:themeColor="text1"/>
          <w:u w:color="000000" w:themeColor="text1"/>
        </w:rPr>
        <w:t>.  By July 15, 2019</w:t>
      </w:r>
      <w:r w:rsidRPr="0034229C">
        <w:rPr>
          <w:color w:val="000000" w:themeColor="text1"/>
          <w:u w:color="000000" w:themeColor="text1"/>
        </w:rPr>
        <w:t xml:space="preserve">, and in accordance with subsections (A) and (B), the Commission on </w:t>
      </w:r>
      <w:r w:rsidRPr="0034229C">
        <w:rPr>
          <w:color w:val="000000" w:themeColor="text1"/>
          <w:u w:color="000000" w:themeColor="text1"/>
        </w:rPr>
        <w:lastRenderedPageBreak/>
        <w:t>Higher Education shall determine the percentage of the trust fund that each public institution of higher learning shall recei</w:t>
      </w:r>
      <w:r>
        <w:rPr>
          <w:color w:val="000000" w:themeColor="text1"/>
          <w:u w:color="000000" w:themeColor="text1"/>
        </w:rPr>
        <w:t>ve in the current fiscal year from subitems (b) and (c).</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Ten</w:t>
      </w:r>
      <w:r w:rsidR="00D61A30">
        <w:rPr>
          <w:color w:val="000000" w:themeColor="text1"/>
          <w:u w:color="000000" w:themeColor="text1"/>
        </w:rPr>
        <w:noBreakHyphen/>
      </w:r>
      <w:r w:rsidRPr="00157528">
        <w:rPr>
          <w:color w:val="000000" w:themeColor="text1"/>
          <w:u w:color="000000" w:themeColor="text1"/>
        </w:rPr>
        <w:t>percent of the total amount to be distributed</w:t>
      </w:r>
      <w:r>
        <w:rPr>
          <w:color w:val="000000" w:themeColor="text1"/>
          <w:u w:color="000000" w:themeColor="text1"/>
        </w:rPr>
        <w:t xml:space="preserve"> from the trust fund each fiscal year must</w:t>
      </w:r>
      <w:r w:rsidRPr="00157528">
        <w:rPr>
          <w:color w:val="000000" w:themeColor="text1"/>
          <w:u w:color="000000" w:themeColor="text1"/>
        </w:rPr>
        <w:t xml:space="preserve"> be used solely </w:t>
      </w:r>
      <w:r>
        <w:rPr>
          <w:color w:val="000000" w:themeColor="text1"/>
          <w:u w:color="000000" w:themeColor="text1"/>
        </w:rPr>
        <w:t>for need</w:t>
      </w:r>
      <w:r w:rsidR="00D61A30">
        <w:rPr>
          <w:color w:val="000000" w:themeColor="text1"/>
          <w:u w:color="000000" w:themeColor="text1"/>
        </w:rPr>
        <w:noBreakHyphen/>
      </w:r>
      <w:r w:rsidRPr="00157528">
        <w:rPr>
          <w:color w:val="000000" w:themeColor="text1"/>
          <w:u w:color="000000" w:themeColor="text1"/>
        </w:rPr>
        <w:t xml:space="preserve">based scholarships </w:t>
      </w:r>
      <w:r>
        <w:rPr>
          <w:color w:val="000000" w:themeColor="text1"/>
          <w:u w:color="000000" w:themeColor="text1"/>
        </w:rPr>
        <w:t xml:space="preserve">to be awarded </w:t>
      </w:r>
      <w:r w:rsidRPr="00157528">
        <w:rPr>
          <w:color w:val="000000" w:themeColor="text1"/>
          <w:u w:color="000000" w:themeColor="text1"/>
        </w:rPr>
        <w:t>to full</w:t>
      </w:r>
      <w:r w:rsidR="00D61A30">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w:t>
      </w:r>
      <w:r w:rsidRPr="00157528">
        <w:rPr>
          <w:color w:val="000000" w:themeColor="text1"/>
          <w:u w:color="000000" w:themeColor="text1"/>
        </w:rPr>
        <w:t xml:space="preserve">. </w:t>
      </w:r>
      <w:r>
        <w:rPr>
          <w:color w:val="000000" w:themeColor="text1"/>
          <w:u w:color="000000" w:themeColor="text1"/>
        </w:rPr>
        <w:t xml:space="preserve"> The percentage each institution shall receive pursuant to this subitem </w:t>
      </w:r>
      <w:r w:rsidRPr="00157528">
        <w:rPr>
          <w:color w:val="000000" w:themeColor="text1"/>
          <w:u w:color="000000" w:themeColor="text1"/>
        </w:rPr>
        <w:t>must be determined by a fraction in which the numerator is the institution</w:t>
      </w:r>
      <w:r w:rsidR="00D61A30" w:rsidRPr="00D61A30">
        <w:rPr>
          <w:color w:val="000000" w:themeColor="text1"/>
          <w:u w:color="000000" w:themeColor="text1"/>
        </w:rPr>
        <w:t>’</w:t>
      </w:r>
      <w:r w:rsidRPr="00157528">
        <w:rPr>
          <w:color w:val="000000" w:themeColor="text1"/>
          <w:u w:color="000000" w:themeColor="text1"/>
        </w:rPr>
        <w:t>s number of full</w:t>
      </w:r>
      <w:r w:rsidR="00D61A30">
        <w:rPr>
          <w:color w:val="000000" w:themeColor="text1"/>
          <w:u w:color="000000" w:themeColor="text1"/>
        </w:rPr>
        <w:noBreakHyphen/>
      </w:r>
      <w:r w:rsidRPr="00157528">
        <w:rPr>
          <w:color w:val="000000" w:themeColor="text1"/>
          <w:u w:color="000000" w:themeColor="text1"/>
        </w:rPr>
        <w:t>time undergraduate students whose family</w:t>
      </w:r>
      <w:r>
        <w:rPr>
          <w:color w:val="000000" w:themeColor="text1"/>
          <w:u w:color="000000" w:themeColor="text1"/>
        </w:rPr>
        <w:t xml:space="preserve"> income is not greater than 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all semester in the immediately preceding fiscal year and the denominator is the sum total of every institution</w:t>
      </w:r>
      <w:r w:rsidR="00D61A30" w:rsidRPr="00D61A30">
        <w:rPr>
          <w:color w:val="000000" w:themeColor="text1"/>
          <w:u w:color="000000" w:themeColor="text1"/>
        </w:rPr>
        <w:t>’</w:t>
      </w:r>
      <w:r w:rsidRPr="00157528">
        <w:rPr>
          <w:color w:val="000000" w:themeColor="text1"/>
          <w:u w:color="000000" w:themeColor="text1"/>
        </w:rPr>
        <w:t>s number of full</w:t>
      </w:r>
      <w:r w:rsidR="00D61A30">
        <w:rPr>
          <w:color w:val="000000" w:themeColor="text1"/>
          <w:u w:color="000000" w:themeColor="text1"/>
        </w:rPr>
        <w:noBreakHyphen/>
      </w:r>
      <w:r w:rsidRPr="00157528">
        <w:rPr>
          <w:color w:val="000000" w:themeColor="text1"/>
          <w:u w:color="000000" w:themeColor="text1"/>
        </w:rPr>
        <w:t xml:space="preserve">time undergraduate students whose family income is not greater than </w:t>
      </w:r>
      <w:r>
        <w:rPr>
          <w:color w:val="000000" w:themeColor="text1"/>
          <w:u w:color="000000" w:themeColor="text1"/>
        </w:rPr>
        <w:t>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 xml:space="preserve">all semester in the immediately preceding fiscal year.  </w:t>
      </w:r>
      <w:r>
        <w:rPr>
          <w:color w:val="000000" w:themeColor="text1"/>
          <w:u w:color="000000" w:themeColor="text1"/>
        </w:rPr>
        <w:t>Each institution</w:t>
      </w:r>
      <w:r w:rsidRPr="00157528">
        <w:rPr>
          <w:color w:val="000000" w:themeColor="text1"/>
          <w:u w:color="000000" w:themeColor="text1"/>
        </w:rPr>
        <w:t xml:space="preserve"> must distribute </w:t>
      </w:r>
      <w:r>
        <w:rPr>
          <w:color w:val="000000" w:themeColor="text1"/>
          <w:u w:color="000000" w:themeColor="text1"/>
        </w:rPr>
        <w:t xml:space="preserve">these funds </w:t>
      </w:r>
      <w:r w:rsidRPr="00157528">
        <w:rPr>
          <w:color w:val="000000" w:themeColor="text1"/>
          <w:u w:color="000000" w:themeColor="text1"/>
        </w:rPr>
        <w:t>in semiannual awards in the form of need</w:t>
      </w:r>
      <w:r w:rsidR="00D61A30">
        <w:rPr>
          <w:color w:val="000000" w:themeColor="text1"/>
          <w:u w:color="000000" w:themeColor="text1"/>
        </w:rPr>
        <w:noBreakHyphen/>
      </w:r>
      <w:r w:rsidRPr="00157528">
        <w:rPr>
          <w:color w:val="000000" w:themeColor="text1"/>
          <w:u w:color="000000" w:themeColor="text1"/>
        </w:rPr>
        <w:t xml:space="preserve">based scholarships directly to student recipients qualified using the criteria for those students whose family income is not greater than </w:t>
      </w:r>
      <w:r>
        <w:rPr>
          <w:color w:val="000000" w:themeColor="text1"/>
          <w:u w:color="000000" w:themeColor="text1"/>
        </w:rPr>
        <w:t xml:space="preserve">one hundred fifty percent </w:t>
      </w:r>
      <w:r w:rsidRPr="00157528">
        <w:rPr>
          <w:color w:val="000000" w:themeColor="text1"/>
          <w:u w:color="000000" w:themeColor="text1"/>
        </w:rPr>
        <w:t xml:space="preserve">of the most recently published Health and Human Service Poverty Guidelines and whose geographic origin is South Carolina for the upcoming </w:t>
      </w:r>
      <w:r>
        <w:rPr>
          <w:color w:val="000000" w:themeColor="text1"/>
          <w:u w:color="000000" w:themeColor="text1"/>
        </w:rPr>
        <w:t>fall</w:t>
      </w:r>
      <w:r w:rsidRPr="00157528">
        <w:rPr>
          <w:color w:val="000000" w:themeColor="text1"/>
          <w:u w:color="000000" w:themeColor="text1"/>
        </w:rPr>
        <w:t xml:space="preserve"> semester.   </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remaining ninety percent of the total amount to be distributed from the trust fund each year must be used </w:t>
      </w:r>
      <w:r w:rsidRPr="00157528">
        <w:rPr>
          <w:color w:val="000000" w:themeColor="text1"/>
          <w:u w:color="000000" w:themeColor="text1"/>
        </w:rPr>
        <w:t>solely to fund the costs of the various institutions for educating South Carolinians</w:t>
      </w:r>
      <w:r>
        <w:rPr>
          <w:color w:val="000000" w:themeColor="text1"/>
          <w:u w:color="000000" w:themeColor="text1"/>
        </w:rPr>
        <w:t xml:space="preserve">.  The percentage each institution shall receive pursuant to this subitem must </w:t>
      </w:r>
      <w:r w:rsidRPr="0034229C">
        <w:rPr>
          <w:color w:val="000000" w:themeColor="text1"/>
          <w:u w:color="000000" w:themeColor="text1"/>
        </w:rPr>
        <w:t>be determined by using a fraction, in which the numerator is the institution</w:t>
      </w:r>
      <w:r w:rsidR="00D61A30" w:rsidRPr="00D61A30">
        <w:rPr>
          <w:color w:val="000000" w:themeColor="text1"/>
          <w:u w:color="000000" w:themeColor="text1"/>
        </w:rPr>
        <w:t>’</w:t>
      </w:r>
      <w:r w:rsidRPr="0034229C">
        <w:rPr>
          <w:color w:val="000000" w:themeColor="text1"/>
          <w:u w:color="000000" w:themeColor="text1"/>
        </w:rPr>
        <w:t>s number of full</w:t>
      </w:r>
      <w:r w:rsidR="00D61A30">
        <w:rPr>
          <w:color w:val="000000" w:themeColor="text1"/>
          <w:u w:color="000000" w:themeColor="text1"/>
        </w:rPr>
        <w:noBreakHyphen/>
      </w:r>
      <w:r w:rsidRPr="0034229C">
        <w:rPr>
          <w:color w:val="000000" w:themeColor="text1"/>
          <w:u w:color="000000" w:themeColor="text1"/>
        </w:rPr>
        <w:t xml:space="preserve">time undergraduate students whose geographic origin is South Carolina for the </w:t>
      </w:r>
      <w:r>
        <w:rPr>
          <w:color w:val="000000" w:themeColor="text1"/>
          <w:u w:color="000000" w:themeColor="text1"/>
        </w:rPr>
        <w:t>f</w:t>
      </w:r>
      <w:r w:rsidRPr="0034229C">
        <w:rPr>
          <w:color w:val="000000" w:themeColor="text1"/>
          <w:u w:color="000000" w:themeColor="text1"/>
        </w:rPr>
        <w:t>all semester in the immediately preceding fiscal year and the denominator is the total number of every institution</w:t>
      </w:r>
      <w:r w:rsidR="00D61A30" w:rsidRPr="00D61A30">
        <w:rPr>
          <w:color w:val="000000" w:themeColor="text1"/>
          <w:u w:color="000000" w:themeColor="text1"/>
        </w:rPr>
        <w:t>’</w:t>
      </w:r>
      <w:r w:rsidRPr="0034229C">
        <w:rPr>
          <w:color w:val="000000" w:themeColor="text1"/>
          <w:u w:color="000000" w:themeColor="text1"/>
        </w:rPr>
        <w:t>s number of full</w:t>
      </w:r>
      <w:r w:rsidR="00D61A30">
        <w:rPr>
          <w:color w:val="000000" w:themeColor="text1"/>
          <w:u w:color="000000" w:themeColor="text1"/>
        </w:rPr>
        <w:noBreakHyphen/>
      </w:r>
      <w:r w:rsidRPr="0034229C">
        <w:rPr>
          <w:color w:val="000000" w:themeColor="text1"/>
          <w:u w:color="000000" w:themeColor="text1"/>
        </w:rPr>
        <w:t>time undergraduate students whose geographic or</w:t>
      </w:r>
      <w:r>
        <w:rPr>
          <w:color w:val="000000" w:themeColor="text1"/>
          <w:u w:color="000000" w:themeColor="text1"/>
        </w:rPr>
        <w:t>igin is South Carolina for the f</w:t>
      </w:r>
      <w:r w:rsidRPr="0034229C">
        <w:rPr>
          <w:color w:val="000000" w:themeColor="text1"/>
          <w:u w:color="000000" w:themeColor="text1"/>
        </w:rPr>
        <w:t>all semester in the imme</w:t>
      </w:r>
      <w:r>
        <w:rPr>
          <w:color w:val="000000" w:themeColor="text1"/>
          <w:u w:color="000000" w:themeColor="text1"/>
        </w:rPr>
        <w:t>diately preceding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4229C">
        <w:rPr>
          <w:color w:val="000000" w:themeColor="text1"/>
          <w:u w:color="000000" w:themeColor="text1"/>
        </w:rPr>
        <w:t>Immediately following the Comptroller General</w:t>
      </w:r>
      <w:r w:rsidR="00D61A30" w:rsidRPr="00D61A30">
        <w:rPr>
          <w:color w:val="000000" w:themeColor="text1"/>
          <w:u w:color="000000" w:themeColor="text1"/>
        </w:rPr>
        <w:t>’</w:t>
      </w:r>
      <w:r w:rsidRPr="0034229C">
        <w:rPr>
          <w:color w:val="000000" w:themeColor="text1"/>
          <w:u w:color="000000" w:themeColor="text1"/>
        </w:rPr>
        <w:t>s closing of the state</w:t>
      </w:r>
      <w:r w:rsidR="00D61A30" w:rsidRPr="00D61A30">
        <w:rPr>
          <w:color w:val="000000" w:themeColor="text1"/>
          <w:u w:color="000000" w:themeColor="text1"/>
        </w:rPr>
        <w:t>’</w:t>
      </w:r>
      <w:r w:rsidRPr="0034229C">
        <w:rPr>
          <w:color w:val="000000" w:themeColor="text1"/>
          <w:u w:color="000000" w:themeColor="text1"/>
        </w:rPr>
        <w:t>s books for the preceding fi</w:t>
      </w:r>
      <w:r>
        <w:rPr>
          <w:color w:val="000000" w:themeColor="text1"/>
          <w:u w:color="000000" w:themeColor="text1"/>
        </w:rPr>
        <w:t>scal year, or by October 1, 2020</w:t>
      </w:r>
      <w:r w:rsidRPr="0034229C">
        <w:rPr>
          <w:color w:val="000000" w:themeColor="text1"/>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By July 15, 2021</w:t>
      </w:r>
      <w:r w:rsidRPr="0034229C">
        <w:rPr>
          <w:color w:val="000000" w:themeColor="text1"/>
          <w:u w:color="000000" w:themeColor="text1"/>
        </w:rPr>
        <w:t>, and each July fifteenth thereafter, the commission shall update the percentage allocation formula provided in item (1) based on new enrollment figures for the immediately preceding fiscal year</w:t>
      </w:r>
      <w:r w:rsidR="00D61A30" w:rsidRPr="00D61A30">
        <w:rPr>
          <w:color w:val="000000" w:themeColor="text1"/>
          <w:u w:color="000000" w:themeColor="text1"/>
        </w:rPr>
        <w:t>’</w:t>
      </w:r>
      <w:r w:rsidRPr="0034229C">
        <w:rPr>
          <w:color w:val="000000" w:themeColor="text1"/>
          <w:u w:color="000000" w:themeColor="text1"/>
        </w:rPr>
        <w:t xml:space="preserve">s </w:t>
      </w:r>
      <w:r>
        <w:rPr>
          <w:color w:val="000000" w:themeColor="text1"/>
          <w:u w:color="000000" w:themeColor="text1"/>
        </w:rPr>
        <w:t>fall</w:t>
      </w:r>
      <w:r w:rsidRPr="0034229C">
        <w:rPr>
          <w:color w:val="000000" w:themeColor="text1"/>
          <w:u w:color="000000" w:themeColor="text1"/>
        </w:rPr>
        <w:t xml:space="preserve"> semester.  Immediately following the Comptroller General</w:t>
      </w:r>
      <w:r w:rsidR="00D61A30" w:rsidRPr="00D61A30">
        <w:rPr>
          <w:color w:val="000000" w:themeColor="text1"/>
          <w:u w:color="000000" w:themeColor="text1"/>
        </w:rPr>
        <w:t>’</w:t>
      </w:r>
      <w:r w:rsidRPr="0034229C">
        <w:rPr>
          <w:color w:val="000000" w:themeColor="text1"/>
          <w:u w:color="000000" w:themeColor="text1"/>
        </w:rPr>
        <w:t>s closing of the state</w:t>
      </w:r>
      <w:r w:rsidR="00D61A30" w:rsidRPr="00D61A30">
        <w:rPr>
          <w:color w:val="000000" w:themeColor="text1"/>
          <w:u w:color="000000" w:themeColor="text1"/>
        </w:rPr>
        <w:t>’</w:t>
      </w:r>
      <w:r w:rsidRPr="0034229C">
        <w:rPr>
          <w:color w:val="000000" w:themeColor="text1"/>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D61A30" w:rsidRPr="00D61A30">
        <w:rPr>
          <w:color w:val="000000" w:themeColor="text1"/>
          <w:u w:color="000000" w:themeColor="text1"/>
        </w:rPr>
        <w:t>’</w:t>
      </w:r>
      <w:r w:rsidRPr="0034229C">
        <w:rPr>
          <w:color w:val="000000" w:themeColor="text1"/>
          <w:u w:color="000000" w:themeColor="text1"/>
        </w:rPr>
        <w:t>s total in the current fiscal year compared to the fund</w:t>
      </w:r>
      <w:r w:rsidR="00D61A30" w:rsidRPr="00D61A30">
        <w:rPr>
          <w:color w:val="000000" w:themeColor="text1"/>
          <w:u w:color="000000" w:themeColor="text1"/>
        </w:rPr>
        <w:t>’</w:t>
      </w:r>
      <w:r w:rsidRPr="0034229C">
        <w:rPr>
          <w:color w:val="000000" w:themeColor="text1"/>
          <w:u w:color="000000" w:themeColor="text1"/>
        </w:rPr>
        <w:t>s total in the prior fiscal year.  The proportional share must be the percentage allocation calculated for each institution by the commission pursuant to this subsection.  In the event the trust fund</w:t>
      </w:r>
      <w:r w:rsidR="00D61A30" w:rsidRPr="00D61A30">
        <w:rPr>
          <w:color w:val="000000" w:themeColor="text1"/>
          <w:u w:color="000000" w:themeColor="text1"/>
        </w:rPr>
        <w:t>’</w:t>
      </w:r>
      <w:r w:rsidRPr="0034229C">
        <w:rPr>
          <w:color w:val="000000" w:themeColor="text1"/>
          <w:u w:color="000000" w:themeColor="text1"/>
        </w:rPr>
        <w:t>s total is less in the current fiscal year compared to its total in the prior fiscal year, each institution</w:t>
      </w:r>
      <w:r w:rsidR="00D61A30" w:rsidRPr="00D61A30">
        <w:rPr>
          <w:color w:val="000000" w:themeColor="text1"/>
          <w:u w:color="000000" w:themeColor="text1"/>
        </w:rPr>
        <w:t>’</w:t>
      </w:r>
      <w:r w:rsidRPr="0034229C">
        <w:rPr>
          <w:color w:val="000000" w:themeColor="text1"/>
          <w:u w:color="000000" w:themeColor="text1"/>
        </w:rPr>
        <w:t>s distribution shall be based on its percentage allocation in the prior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Once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D61A30">
        <w:rPr>
          <w:color w:val="000000" w:themeColor="text1"/>
          <w:u w:color="000000" w:themeColor="text1"/>
        </w:rPr>
        <w:noBreakHyphen/>
      </w:r>
      <w:r w:rsidRPr="0034229C">
        <w:rPr>
          <w:color w:val="000000" w:themeColor="text1"/>
          <w:u w:color="000000" w:themeColor="text1"/>
        </w:rPr>
        <w:t xml:space="preserve">five million dollars, then the provisions of 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w:t>
      </w:r>
      <w:r>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 apply.</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(E)</w:t>
      </w:r>
      <w:r w:rsidRPr="0034229C">
        <w:rPr>
          <w:color w:val="000000" w:themeColor="text1"/>
          <w:u w:color="000000" w:themeColor="text1"/>
        </w:rPr>
        <w:tab/>
        <w:t>Nothing in this section may be construed to restrict the appropriation of funds to any public institution of higher learning from any source other than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p>
    <w:p w:rsidR="00512BDB" w:rsidRPr="00E521BD"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21BD">
        <w:rPr>
          <w:color w:val="000000" w:themeColor="text1"/>
          <w:u w:color="000000" w:themeColor="text1"/>
        </w:rPr>
        <w:t>No later than November first and March first of each academic year, an institution receiving funds pursuant to this section must publish in a conspicuous place on its website a report summarizing the institution</w:t>
      </w:r>
      <w:r w:rsidR="00D61A30" w:rsidRPr="00D61A30">
        <w:rPr>
          <w:color w:val="000000" w:themeColor="text1"/>
          <w:u w:color="000000" w:themeColor="text1"/>
        </w:rPr>
        <w:t>’</w:t>
      </w:r>
      <w:r w:rsidRPr="00E521BD">
        <w:rPr>
          <w:color w:val="000000" w:themeColor="text1"/>
          <w:u w:color="000000" w:themeColor="text1"/>
        </w:rPr>
        <w:t>s undergraduate enrollment data, including geographic origin of its undergraduate students, as well as race and ethnicity data, and family income</w:t>
      </w:r>
      <w:r>
        <w:rPr>
          <w:color w:val="000000" w:themeColor="text1"/>
          <w:u w:color="000000" w:themeColor="text1"/>
        </w:rPr>
        <w:t xml:space="preserve"> level of this same population. </w:t>
      </w:r>
      <w:r w:rsidRPr="00E521BD">
        <w:rPr>
          <w:color w:val="000000" w:themeColor="text1"/>
          <w:u w:color="000000" w:themeColor="text1"/>
        </w:rPr>
        <w:t xml:space="preserve"> Within seven days of posting this report, an institution must provide an electronic copy to the Commission on Higher Education.</w:t>
      </w:r>
      <w:r>
        <w:rPr>
          <w:color w:val="000000" w:themeColor="text1"/>
          <w:u w:color="000000" w:themeColor="text1"/>
        </w:rPr>
        <w:t xml:space="preserve"> </w:t>
      </w:r>
      <w:r w:rsidRPr="00E521BD">
        <w:rPr>
          <w:color w:val="000000" w:themeColor="text1"/>
          <w:u w:color="000000" w:themeColor="text1"/>
        </w:rPr>
        <w:t xml:space="preserve"> Within thirty days o</w:t>
      </w:r>
      <w:r>
        <w:rPr>
          <w:color w:val="000000" w:themeColor="text1"/>
          <w:u w:color="000000" w:themeColor="text1"/>
        </w:rPr>
        <w:t>f receiving these reports, the c</w:t>
      </w:r>
      <w:r w:rsidRPr="00E521BD">
        <w:rPr>
          <w:color w:val="000000" w:themeColor="text1"/>
          <w:u w:color="000000" w:themeColor="text1"/>
        </w:rPr>
        <w:t>ommission must summarize the institutional summaries and provide a singular consolidated</w:t>
      </w:r>
      <w:r>
        <w:rPr>
          <w:color w:val="000000" w:themeColor="text1"/>
          <w:u w:color="000000" w:themeColor="text1"/>
        </w:rPr>
        <w:t xml:space="preserve"> report to the Governor, Chairma</w:t>
      </w:r>
      <w:r w:rsidRPr="00E521BD">
        <w:rPr>
          <w:color w:val="000000" w:themeColor="text1"/>
          <w:u w:color="000000" w:themeColor="text1"/>
        </w:rPr>
        <w:t xml:space="preserve">n of the House Education and Public Works Committee, </w:t>
      </w:r>
      <w:r>
        <w:rPr>
          <w:color w:val="000000" w:themeColor="text1"/>
          <w:u w:color="000000" w:themeColor="text1"/>
        </w:rPr>
        <w:t xml:space="preserve">Chairman of the </w:t>
      </w:r>
      <w:r w:rsidRPr="00E521BD">
        <w:rPr>
          <w:color w:val="000000" w:themeColor="text1"/>
          <w:u w:color="000000" w:themeColor="text1"/>
        </w:rPr>
        <w:t>Senate Educat</w:t>
      </w:r>
      <w:r>
        <w:rPr>
          <w:color w:val="000000" w:themeColor="text1"/>
          <w:u w:color="000000" w:themeColor="text1"/>
        </w:rPr>
        <w:t>ion Committee, Chairma</w:t>
      </w:r>
      <w:r w:rsidRPr="00E521BD">
        <w:rPr>
          <w:color w:val="000000" w:themeColor="text1"/>
          <w:u w:color="000000" w:themeColor="text1"/>
        </w:rPr>
        <w:t>n of the House Ways and Means Committee</w:t>
      </w:r>
      <w:r>
        <w:rPr>
          <w:color w:val="000000" w:themeColor="text1"/>
          <w:u w:color="000000" w:themeColor="text1"/>
        </w:rPr>
        <w:t>,</w:t>
      </w:r>
      <w:r w:rsidRPr="00E521BD">
        <w:rPr>
          <w:color w:val="000000" w:themeColor="text1"/>
          <w:u w:color="000000" w:themeColor="text1"/>
        </w:rPr>
        <w:t xml:space="preserve"> and the </w:t>
      </w:r>
      <w:r>
        <w:rPr>
          <w:color w:val="000000" w:themeColor="text1"/>
          <w:u w:color="000000" w:themeColor="text1"/>
        </w:rPr>
        <w:t xml:space="preserve">Chairman of the </w:t>
      </w:r>
      <w:r w:rsidRPr="00E521BD">
        <w:rPr>
          <w:color w:val="000000" w:themeColor="text1"/>
          <w:u w:color="000000" w:themeColor="text1"/>
        </w:rPr>
        <w:t>Senate Finance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30.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the following revenues must be credited to the Higher Education </w:t>
      </w:r>
      <w:r>
        <w:rPr>
          <w:color w:val="000000" w:themeColor="text1"/>
          <w:u w:color="000000" w:themeColor="text1"/>
        </w:rPr>
        <w:t xml:space="preserve">Opportunity </w:t>
      </w:r>
      <w:r w:rsidRPr="0034229C">
        <w:rPr>
          <w:color w:val="000000" w:themeColor="text1"/>
          <w:u w:color="000000" w:themeColor="text1"/>
        </w:rPr>
        <w:t>Trust Fund: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(1)</w:t>
      </w:r>
      <w:r w:rsidRPr="0034229C">
        <w:rPr>
          <w:color w:val="000000" w:themeColor="text1"/>
          <w:u w:color="000000" w:themeColor="text1"/>
        </w:rPr>
        <w:tab/>
        <w:t>sales and use tax revenues owed by any South Carolina retailer who has utilized the provisions of Section 12</w:t>
      </w:r>
      <w:r w:rsidR="00D61A30">
        <w:rPr>
          <w:color w:val="000000" w:themeColor="text1"/>
          <w:u w:color="000000" w:themeColor="text1"/>
        </w:rPr>
        <w:noBreakHyphen/>
      </w:r>
      <w:r w:rsidRPr="0034229C">
        <w:rPr>
          <w:color w:val="000000" w:themeColor="text1"/>
          <w:u w:color="000000" w:themeColor="text1"/>
        </w:rPr>
        <w:t>36</w:t>
      </w:r>
      <w:r w:rsidR="00D61A30">
        <w:rPr>
          <w:color w:val="000000" w:themeColor="text1"/>
          <w:u w:color="000000" w:themeColor="text1"/>
        </w:rPr>
        <w:noBreakHyphen/>
      </w:r>
      <w:r w:rsidRPr="0034229C">
        <w:rPr>
          <w:color w:val="000000" w:themeColor="text1"/>
          <w:u w:color="000000" w:themeColor="text1"/>
        </w:rPr>
        <w:t>2691</w:t>
      </w:r>
      <w:r w:rsidR="00AA4394">
        <w:rPr>
          <w:color w:val="000000" w:themeColor="text1"/>
          <w:u w:color="000000" w:themeColor="text1"/>
        </w:rPr>
        <w:t xml:space="preserve"> minus any</w:t>
      </w:r>
      <w:r w:rsidR="00BC4BFB">
        <w:rPr>
          <w:color w:val="000000" w:themeColor="text1"/>
          <w:u w:color="000000" w:themeColor="text1"/>
        </w:rPr>
        <w:t xml:space="preserve"> sales and use tax</w:t>
      </w:r>
      <w:r w:rsidR="00AA4394">
        <w:rPr>
          <w:color w:val="000000" w:themeColor="text1"/>
          <w:u w:color="000000" w:themeColor="text1"/>
        </w:rPr>
        <w:t xml:space="preserve"> revenue</w:t>
      </w:r>
      <w:r w:rsidR="00BC4BFB">
        <w:rPr>
          <w:color w:val="000000" w:themeColor="text1"/>
          <w:u w:color="000000" w:themeColor="text1"/>
        </w:rPr>
        <w:t xml:space="preserve"> remitted</w:t>
      </w:r>
      <w:r w:rsidR="00AA4394">
        <w:rPr>
          <w:color w:val="000000" w:themeColor="text1"/>
          <w:u w:color="000000" w:themeColor="text1"/>
        </w:rPr>
        <w:t xml:space="preserve"> by any such retailer in Fiscal Year 2018</w:t>
      </w:r>
      <w:r w:rsidR="00D61A30">
        <w:rPr>
          <w:color w:val="000000" w:themeColor="text1"/>
          <w:u w:color="000000" w:themeColor="text1"/>
        </w:rPr>
        <w:noBreakHyphen/>
      </w:r>
      <w:r w:rsidR="00AA4394">
        <w:rPr>
          <w:color w:val="000000" w:themeColor="text1"/>
          <w:u w:color="000000" w:themeColor="text1"/>
        </w:rPr>
        <w:t>2019</w:t>
      </w:r>
      <w:r w:rsidRPr="0034229C">
        <w:rPr>
          <w:color w:val="000000" w:themeColor="text1"/>
          <w:u w:color="000000" w:themeColor="text1"/>
        </w:rPr>
        <w:t>;</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sidR="00AA4394">
        <w:rPr>
          <w:color w:val="000000" w:themeColor="text1"/>
          <w:u w:color="000000" w:themeColor="text1"/>
        </w:rPr>
        <w:t>2</w:t>
      </w:r>
      <w:r w:rsidRPr="000E0FCD">
        <w:rPr>
          <w:color w:val="000000" w:themeColor="text1"/>
          <w:u w:color="000000" w:themeColor="text1"/>
        </w:rPr>
        <w:t>)</w:t>
      </w:r>
      <w:r w:rsidRPr="000E0FCD">
        <w:rPr>
          <w:color w:val="000000" w:themeColor="text1"/>
          <w:u w:color="000000" w:themeColor="text1"/>
        </w:rPr>
        <w:tab/>
        <w:t xml:space="preserve">to the extent allowed by federal law, sales and use tax revenues </w:t>
      </w:r>
      <w:r w:rsidR="00F6500B">
        <w:rPr>
          <w:color w:val="000000" w:themeColor="text1"/>
          <w:u w:color="000000" w:themeColor="text1"/>
        </w:rPr>
        <w:t>ow</w:t>
      </w:r>
      <w:r w:rsidRPr="000E0FCD">
        <w:rPr>
          <w:color w:val="000000" w:themeColor="text1"/>
          <w:u w:color="000000" w:themeColor="text1"/>
        </w:rPr>
        <w:t>ed by remote sellers;</w:t>
      </w:r>
    </w:p>
    <w:p w:rsidR="00F6500B" w:rsidRPr="000E0FCD" w:rsidRDefault="00F6500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7609B" w:rsidRPr="00FB6042">
        <w:rPr>
          <w:color w:val="000000" w:themeColor="text1"/>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sidR="00F6500B">
        <w:rPr>
          <w:color w:val="000000" w:themeColor="text1"/>
          <w:u w:color="000000" w:themeColor="text1"/>
        </w:rPr>
        <w:t>4</w:t>
      </w:r>
      <w:r w:rsidRPr="000E0FCD">
        <w:rPr>
          <w:color w:val="000000" w:themeColor="text1"/>
          <w:u w:color="000000" w:themeColor="text1"/>
        </w:rPr>
        <w:t>)</w:t>
      </w:r>
      <w:r w:rsidRPr="000E0FCD">
        <w:rPr>
          <w:color w:val="000000" w:themeColor="text1"/>
          <w:u w:color="000000" w:themeColor="text1"/>
        </w:rPr>
        <w:tab/>
        <w:t>any admission taxes collected by a public institution of higher learning pursuant to Article 17, Chapter 21, Title 12.  The admission tax collections from</w:t>
      </w:r>
      <w:r w:rsidRPr="0034229C">
        <w:rPr>
          <w:color w:val="000000" w:themeColor="text1"/>
          <w:u w:color="000000" w:themeColor="text1"/>
        </w:rPr>
        <w:t xml:space="preserve"> the previous fiscal year must be deposited into the trust fund in a lump sum by October first of each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F6500B">
        <w:rPr>
          <w:color w:val="000000" w:themeColor="text1"/>
          <w:u w:color="000000" w:themeColor="text1"/>
        </w:rPr>
        <w:t>5</w:t>
      </w:r>
      <w:r w:rsidRPr="0034229C">
        <w:rPr>
          <w:color w:val="000000" w:themeColor="text1"/>
          <w:u w:color="000000" w:themeColor="text1"/>
        </w:rPr>
        <w:t>)</w:t>
      </w:r>
      <w:r w:rsidRPr="0034229C">
        <w:rPr>
          <w:color w:val="000000" w:themeColor="text1"/>
          <w:u w:color="000000" w:themeColor="text1"/>
        </w:rPr>
        <w:tab/>
        <w:t>any indirect cost recoveries remitted by a public institution of higher learning pursuant to Section 2</w:t>
      </w:r>
      <w:r w:rsidR="00D61A30">
        <w:rPr>
          <w:color w:val="000000" w:themeColor="text1"/>
          <w:u w:color="000000" w:themeColor="text1"/>
        </w:rPr>
        <w:noBreakHyphen/>
      </w:r>
      <w:r w:rsidRPr="0034229C">
        <w:rPr>
          <w:color w:val="000000" w:themeColor="text1"/>
          <w:u w:color="000000" w:themeColor="text1"/>
        </w:rPr>
        <w:t>65</w:t>
      </w:r>
      <w:r w:rsidR="00D61A30">
        <w:rPr>
          <w:color w:val="000000" w:themeColor="text1"/>
          <w:u w:color="000000" w:themeColor="text1"/>
        </w:rPr>
        <w:noBreakHyphen/>
      </w:r>
      <w:r w:rsidRPr="0034229C">
        <w:rPr>
          <w:color w:val="000000" w:themeColor="text1"/>
          <w:u w:color="000000" w:themeColor="text1"/>
        </w:rPr>
        <w:t>70.  The recoveries from the previous fiscal year must be deposited into the trust fund in a lump sum by October first of each year.</w:t>
      </w:r>
    </w:p>
    <w:p w:rsidR="00F6500B" w:rsidRPr="0034229C" w:rsidRDefault="00512BDB" w:rsidP="001E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r>
      <w:r w:rsidR="00F6500B" w:rsidRPr="00044BEA">
        <w:rPr>
          <w:color w:val="000000" w:themeColor="text1"/>
          <w:szCs w:val="27"/>
        </w:rPr>
        <w:t>The amount of revenue credited to the Higher Education Opportunity Trust Fund pursuant to sub</w:t>
      </w:r>
      <w:r w:rsidR="007F4DBB">
        <w:rPr>
          <w:color w:val="000000" w:themeColor="text1"/>
          <w:szCs w:val="27"/>
        </w:rPr>
        <w:t>section</w:t>
      </w:r>
      <w:r w:rsidR="00F6500B" w:rsidRPr="00044BEA">
        <w:rPr>
          <w:color w:val="000000" w:themeColor="text1"/>
          <w:szCs w:val="27"/>
        </w:rPr>
        <w:t xml:space="preserve"> (A)(3), if any, must be determined by an estimate of the Board of Economic Advisors.</w:t>
      </w:r>
      <w:r w:rsidR="00F6500B">
        <w:rPr>
          <w:color w:val="000000" w:themeColor="text1"/>
          <w:szCs w:val="27"/>
        </w:rPr>
        <w:t xml:space="preserve"> </w:t>
      </w:r>
      <w:r w:rsidR="00F6500B" w:rsidRPr="00044BEA">
        <w:rPr>
          <w:color w:val="000000" w:themeColor="text1"/>
          <w:szCs w:val="27"/>
        </w:rPr>
        <w:t xml:space="preserve"> The Board of Economic Advisors shall include this estimate in its initial economic forecast, and in any subsequent forecasts</w:t>
      </w:r>
      <w:r w:rsidR="00F6500B">
        <w:rPr>
          <w:color w:val="000000" w:themeColor="text1"/>
          <w:szCs w:val="27"/>
        </w:rPr>
        <w:t xml:space="preserve"> if an adjustment is necessary. </w:t>
      </w:r>
      <w:r w:rsidR="00F6500B" w:rsidRPr="00044BEA">
        <w:rPr>
          <w:color w:val="000000" w:themeColor="text1"/>
          <w:szCs w:val="27"/>
        </w:rPr>
        <w:t xml:space="preserve"> The amount of this estimate must be deducted from amounts available for appropriation in the same manner as reimbursements to the Trust Fu</w:t>
      </w:r>
      <w:r w:rsidR="00F6500B">
        <w:rPr>
          <w:color w:val="000000" w:themeColor="text1"/>
          <w:szCs w:val="27"/>
        </w:rPr>
        <w:t xml:space="preserve">nd for Tax Relief are deducted. </w:t>
      </w:r>
      <w:r w:rsidR="00F6500B" w:rsidRPr="00044BEA">
        <w:rPr>
          <w:color w:val="000000" w:themeColor="text1"/>
          <w:szCs w:val="27"/>
        </w:rPr>
        <w:t xml:space="preserve"> The State Treasurer shall transfer this amount to the Higher Education Opportunity Trust Fund in equal monthly installments</w:t>
      </w:r>
      <w:r w:rsidR="00F6500B">
        <w:rPr>
          <w:color w:val="000000" w:themeColor="text1"/>
          <w:szCs w:val="27"/>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Notwithstanding any other provision of law, for the fiscal year immediately follow</w:t>
      </w:r>
      <w:r>
        <w:rPr>
          <w:color w:val="000000" w:themeColor="text1"/>
          <w:u w:color="000000" w:themeColor="text1"/>
        </w:rPr>
        <w:t>ing</w:t>
      </w:r>
      <w:r w:rsidRPr="0034229C">
        <w:rPr>
          <w:color w:val="000000" w:themeColor="text1"/>
          <w:u w:color="000000" w:themeColor="text1"/>
        </w:rPr>
        <w:t xml:space="preserve"> the first fiscal year in which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D61A30">
        <w:rPr>
          <w:color w:val="000000" w:themeColor="text1"/>
          <w:u w:color="000000" w:themeColor="text1"/>
        </w:rPr>
        <w:noBreakHyphen/>
      </w:r>
      <w:r w:rsidRPr="0034229C">
        <w:rPr>
          <w:color w:val="000000" w:themeColor="text1"/>
          <w:u w:color="000000" w:themeColor="text1"/>
        </w:rPr>
        <w:t>five million dollars and funds are distributed from the t</w:t>
      </w:r>
      <w:r>
        <w:rPr>
          <w:color w:val="000000" w:themeColor="text1"/>
          <w:u w:color="000000" w:themeColor="text1"/>
        </w:rPr>
        <w:t>rust fund pursuant to 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 then the boards of trustees of public institution</w:t>
      </w:r>
      <w:r>
        <w:rPr>
          <w:color w:val="000000" w:themeColor="text1"/>
          <w:u w:color="000000" w:themeColor="text1"/>
        </w:rPr>
        <w:t>s</w:t>
      </w:r>
      <w:r w:rsidRPr="0034229C">
        <w:rPr>
          <w:color w:val="000000" w:themeColor="text1"/>
          <w:u w:color="000000" w:themeColor="text1"/>
        </w:rPr>
        <w:t xml:space="preserve"> of higher learning receiving such funds must not increase the institution</w:t>
      </w:r>
      <w:r w:rsidR="00D61A30" w:rsidRPr="00D61A30">
        <w:rPr>
          <w:color w:val="000000" w:themeColor="text1"/>
          <w:u w:color="000000" w:themeColor="text1"/>
        </w:rPr>
        <w:t>’</w:t>
      </w:r>
      <w:r w:rsidRPr="0034229C">
        <w:rPr>
          <w:color w:val="000000" w:themeColor="text1"/>
          <w:u w:color="000000" w:themeColor="text1"/>
        </w:rPr>
        <w:t>s required tuition and mandatory fees charged to in</w:t>
      </w:r>
      <w:r w:rsidR="00D61A30">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above the amounts charged on such students for the immediately preceding fiscal year.  This limitation shall not apply to undergraduate students whose geographic origin is not the State of </w:t>
      </w:r>
      <w:r w:rsidRPr="0034229C">
        <w:rPr>
          <w:color w:val="000000" w:themeColor="text1"/>
          <w:u w:color="000000" w:themeColor="text1"/>
        </w:rPr>
        <w:lastRenderedPageBreak/>
        <w:t>South Carolina or to graduate or post</w:t>
      </w:r>
      <w:r w:rsidR="00D61A30">
        <w:rPr>
          <w:color w:val="000000" w:themeColor="text1"/>
          <w:u w:color="000000" w:themeColor="text1"/>
        </w:rPr>
        <w:noBreakHyphen/>
      </w:r>
      <w:r w:rsidRPr="0034229C">
        <w:rPr>
          <w:color w:val="000000" w:themeColor="text1"/>
          <w:u w:color="000000" w:themeColor="text1"/>
        </w:rPr>
        <w:t>graduate students regardless of geographic origin.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34229C">
        <w:rPr>
          <w:color w:val="000000" w:themeColor="text1"/>
          <w:u w:color="000000" w:themeColor="text1"/>
        </w:rPr>
        <w:tab/>
        <w:t>For all subsequent years following the initial year set forth in subsection (A), and provided that the provisions of subsection (C) are applicable for the immediately preceding year, the boards of trustees of each public institution of higher learning to which this section applies must not increase the institution</w:t>
      </w:r>
      <w:r w:rsidR="00D61A30" w:rsidRPr="00D61A30">
        <w:rPr>
          <w:color w:val="000000" w:themeColor="text1"/>
          <w:u w:color="000000" w:themeColor="text1"/>
        </w:rPr>
        <w:t>’</w:t>
      </w:r>
      <w:r w:rsidRPr="0034229C">
        <w:rPr>
          <w:color w:val="000000" w:themeColor="text1"/>
          <w:u w:color="000000" w:themeColor="text1"/>
        </w:rPr>
        <w:t>s required tuition and mandatory fees charged to in</w:t>
      </w:r>
      <w:r w:rsidR="00D61A30">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by more than the percentage increase in the Higher Education Price Index, as reported by the Commonfund Institute, for the immediately preceding fiscal year, or not more than 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whichever is less.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limitations prescribed in subsections (A) and (B) are suspended for any fiscal year in which the General Assembly fails to comply with any of the requirements contained in this article pertaining to minimum base state funding for operating budgets,</w:t>
      </w:r>
      <w:r>
        <w:rPr>
          <w:color w:val="000000" w:themeColor="text1"/>
          <w:u w:color="000000" w:themeColor="text1"/>
        </w:rPr>
        <w:t xml:space="preserve"> pursuant to Subarticle 1,</w:t>
      </w:r>
      <w:r w:rsidRPr="0034229C">
        <w:rPr>
          <w:color w:val="000000" w:themeColor="text1"/>
          <w:u w:color="000000" w:themeColor="text1"/>
        </w:rPr>
        <w:t xml:space="preserve"> midy</w:t>
      </w:r>
      <w:r>
        <w:rPr>
          <w:color w:val="000000" w:themeColor="text1"/>
          <w:u w:color="000000" w:themeColor="text1"/>
        </w:rPr>
        <w:t>e</w:t>
      </w:r>
      <w:r w:rsidRPr="0034229C">
        <w:rPr>
          <w:color w:val="000000" w:themeColor="text1"/>
          <w:u w:color="000000" w:themeColor="text1"/>
        </w:rPr>
        <w:t>ar budget cuts and forecasted revenue shortfalls,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r>
        <w:rPr>
          <w:color w:val="000000" w:themeColor="text1"/>
          <w:u w:color="000000" w:themeColor="text1"/>
        </w:rPr>
        <w:t xml:space="preserve">, or the funding of the </w:t>
      </w:r>
      <w:r w:rsidRPr="0034229C">
        <w:rPr>
          <w:color w:val="000000" w:themeColor="text1"/>
          <w:u w:color="000000" w:themeColor="text1"/>
        </w:rPr>
        <w:t>Higher Education Facilities Repair and Renovation Fund.  By July thirtieth of each fiscal year, the Revenue and Fiscal Affairs Office shall notify the Commission on Higher Education if the</w:t>
      </w:r>
      <w:r>
        <w:rPr>
          <w:color w:val="000000" w:themeColor="text1"/>
          <w:u w:color="000000" w:themeColor="text1"/>
        </w:rPr>
        <w:t xml:space="preserve"> limitation in subsection (B)</w:t>
      </w:r>
      <w:r w:rsidRPr="0034229C">
        <w:rPr>
          <w:color w:val="000000" w:themeColor="text1"/>
          <w:u w:color="000000" w:themeColor="text1"/>
        </w:rPr>
        <w:t xml:space="preserve"> is suspended.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In any fiscal year in which the limitatio</w:t>
      </w:r>
      <w:r>
        <w:rPr>
          <w:color w:val="000000" w:themeColor="text1"/>
          <w:u w:color="000000" w:themeColor="text1"/>
        </w:rPr>
        <w:t>ns of subsections (A) and (B)</w:t>
      </w:r>
      <w:r w:rsidRPr="0034229C">
        <w:rPr>
          <w:color w:val="000000" w:themeColor="text1"/>
          <w:u w:color="000000" w:themeColor="text1"/>
        </w:rPr>
        <w:t xml:space="preserve"> are in effect and an institution</w:t>
      </w:r>
      <w:r w:rsidR="00D61A30" w:rsidRPr="00D61A30">
        <w:rPr>
          <w:color w:val="000000" w:themeColor="text1"/>
          <w:u w:color="000000" w:themeColor="text1"/>
        </w:rPr>
        <w:t>’</w:t>
      </w:r>
      <w:r w:rsidRPr="0034229C">
        <w:rPr>
          <w:color w:val="000000" w:themeColor="text1"/>
          <w:u w:color="000000" w:themeColor="text1"/>
        </w:rPr>
        <w:t>s board of trustees fails to comply with the requirements of sub</w:t>
      </w:r>
      <w:r>
        <w:rPr>
          <w:color w:val="000000" w:themeColor="text1"/>
          <w:u w:color="000000" w:themeColor="text1"/>
        </w:rPr>
        <w:t>section</w:t>
      </w:r>
      <w:r w:rsidRPr="0034229C">
        <w:rPr>
          <w:color w:val="000000" w:themeColor="text1"/>
          <w:u w:color="000000" w:themeColor="text1"/>
        </w:rPr>
        <w:t xml:space="preserve"> (B), then the General Assembly shall not provide the additional funding contained within the Higher Education </w:t>
      </w:r>
      <w:r>
        <w:rPr>
          <w:color w:val="000000" w:themeColor="text1"/>
          <w:u w:color="000000" w:themeColor="text1"/>
        </w:rPr>
        <w:t xml:space="preserve">Opportunity </w:t>
      </w:r>
      <w:r w:rsidRPr="0034229C">
        <w:rPr>
          <w:color w:val="000000" w:themeColor="text1"/>
          <w:u w:color="000000" w:themeColor="text1"/>
        </w:rPr>
        <w:t>Act pertaining to minimum base state funding for public college operating budgets and the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 until such time that the institution</w:t>
      </w:r>
      <w:r w:rsidR="00D61A30" w:rsidRPr="00D61A30">
        <w:rPr>
          <w:color w:val="000000" w:themeColor="text1"/>
          <w:u w:color="000000" w:themeColor="text1"/>
        </w:rPr>
        <w:t>’</w:t>
      </w:r>
      <w:r w:rsidRPr="0034229C">
        <w:rPr>
          <w:color w:val="000000" w:themeColor="text1"/>
          <w:u w:color="000000" w:themeColor="text1"/>
        </w:rPr>
        <w:t>s Board of Trustees is in compliance with the requirements of sub</w:t>
      </w:r>
      <w:r>
        <w:rPr>
          <w:color w:val="000000" w:themeColor="text1"/>
          <w:u w:color="000000" w:themeColor="text1"/>
        </w:rPr>
        <w:t>section</w:t>
      </w:r>
      <w:r w:rsidRPr="0034229C">
        <w:rPr>
          <w:color w:val="000000" w:themeColor="text1"/>
          <w:u w:color="000000" w:themeColor="text1"/>
        </w:rPr>
        <w:t xml:space="preserve">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3</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Infrastructure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 two</w:t>
      </w:r>
      <w:r w:rsidR="00D61A30">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 xml:space="preserve">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w:t>
      </w:r>
      <w:r>
        <w:rPr>
          <w:color w:val="000000" w:themeColor="text1"/>
          <w:u w:color="000000" w:themeColor="text1"/>
        </w:rPr>
        <w:t>Department of Administration, Executive Budget Office,</w:t>
      </w:r>
      <w:r w:rsidRPr="0034229C">
        <w:rPr>
          <w:color w:val="000000" w:themeColor="text1"/>
          <w:u w:color="000000" w:themeColor="text1"/>
        </w:rPr>
        <w:t xml:space="preserve"> shall administer the fund.  The funds only may be expended for the purposes set forth in subsection (C).</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t>Beginning with the annual general appropriations act for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 and annually thereafter, the General Assembly shall appropriate at least twenty</w:t>
      </w:r>
      <w:r w:rsidR="00D61A30">
        <w:rPr>
          <w:color w:val="000000" w:themeColor="text1"/>
          <w:u w:color="000000" w:themeColor="text1"/>
        </w:rPr>
        <w:noBreakHyphen/>
      </w:r>
      <w:r>
        <w:rPr>
          <w:color w:val="000000" w:themeColor="text1"/>
          <w:u w:color="000000" w:themeColor="text1"/>
        </w:rPr>
        <w:t>five</w:t>
      </w:r>
      <w:r w:rsidRPr="0034229C">
        <w:rPr>
          <w:color w:val="000000" w:themeColor="text1"/>
          <w:u w:color="000000" w:themeColor="text1"/>
        </w:rPr>
        <w:t xml:space="preserve"> million dollars to the fund for allocation to and among the state</w:t>
      </w:r>
      <w:r w:rsidR="00D61A30"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Of the funds available in the fund, twenty</w:t>
      </w:r>
      <w:r w:rsidR="00D61A30">
        <w:rPr>
          <w:color w:val="000000" w:themeColor="text1"/>
          <w:u w:color="000000" w:themeColor="text1"/>
        </w:rPr>
        <w:noBreakHyphen/>
      </w:r>
      <w:r w:rsidRPr="0034229C">
        <w:rPr>
          <w:color w:val="000000" w:themeColor="text1"/>
          <w:u w:color="000000" w:themeColor="text1"/>
        </w:rPr>
        <w:t xml:space="preserve">five percent must be transferred to the State Board for Technical and Comprehensive Education for distribution </w:t>
      </w:r>
      <w:r>
        <w:rPr>
          <w:color w:val="000000" w:themeColor="text1"/>
          <w:u w:color="000000" w:themeColor="text1"/>
        </w:rPr>
        <w:t>among the state</w:t>
      </w:r>
      <w:r w:rsidR="00D61A30" w:rsidRPr="00D61A30">
        <w:rPr>
          <w:color w:val="000000" w:themeColor="text1"/>
          <w:u w:color="000000" w:themeColor="text1"/>
        </w:rPr>
        <w:t>’</w:t>
      </w:r>
      <w:r>
        <w:rPr>
          <w:color w:val="000000" w:themeColor="text1"/>
          <w:u w:color="000000" w:themeColor="text1"/>
        </w:rPr>
        <w:t>s</w:t>
      </w:r>
      <w:r w:rsidRPr="0034229C">
        <w:rPr>
          <w:color w:val="000000" w:themeColor="text1"/>
          <w:u w:color="000000" w:themeColor="text1"/>
        </w:rPr>
        <w:t xml:space="preserve"> public technical colleges in a manner and amounts determined by the board.  The remaining seventy</w:t>
      </w:r>
      <w:r w:rsidR="00D61A30">
        <w:rPr>
          <w:color w:val="000000" w:themeColor="text1"/>
          <w:u w:color="000000" w:themeColor="text1"/>
        </w:rPr>
        <w:noBreakHyphen/>
      </w:r>
      <w:r w:rsidRPr="0034229C">
        <w:rPr>
          <w:color w:val="000000" w:themeColor="text1"/>
          <w:u w:color="000000" w:themeColor="text1"/>
        </w:rPr>
        <w:t xml:space="preserve">five percent must be transferred </w:t>
      </w:r>
      <w:r>
        <w:rPr>
          <w:color w:val="000000" w:themeColor="text1"/>
          <w:u w:color="000000" w:themeColor="text1"/>
        </w:rPr>
        <w:t>by the Executive Budget Office</w:t>
      </w:r>
      <w:r w:rsidRPr="0034229C">
        <w:rPr>
          <w:color w:val="000000" w:themeColor="text1"/>
          <w:u w:color="000000" w:themeColor="text1"/>
        </w:rPr>
        <w:t xml:space="preserve"> for </w:t>
      </w:r>
      <w:r w:rsidRPr="000E0FCD">
        <w:rPr>
          <w:color w:val="000000" w:themeColor="text1"/>
          <w:u w:color="000000" w:themeColor="text1"/>
        </w:rPr>
        <w:t xml:space="preserve">distribution </w:t>
      </w:r>
      <w:r>
        <w:rPr>
          <w:color w:val="000000" w:themeColor="text1"/>
          <w:u w:color="000000" w:themeColor="text1"/>
        </w:rPr>
        <w:t>among the state</w:t>
      </w:r>
      <w:r w:rsidR="00D61A30" w:rsidRPr="00D61A30">
        <w:rPr>
          <w:color w:val="000000" w:themeColor="text1"/>
          <w:u w:color="000000" w:themeColor="text1"/>
        </w:rPr>
        <w:t>’</w:t>
      </w:r>
      <w:r>
        <w:rPr>
          <w:color w:val="000000" w:themeColor="text1"/>
          <w:u w:color="000000" w:themeColor="text1"/>
        </w:rPr>
        <w:t>s</w:t>
      </w:r>
      <w:r w:rsidRPr="000E0FCD">
        <w:rPr>
          <w:color w:val="000000" w:themeColor="text1"/>
          <w:u w:color="000000" w:themeColor="text1"/>
        </w:rPr>
        <w:t xml:space="preserve"> public institutions of higher learning based on a formula developed by the Executive Budget Office, in consultation with the public institutions of higher learning.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D61A30" w:rsidRPr="00D61A30">
        <w:rPr>
          <w:color w:val="000000" w:themeColor="text1"/>
          <w:u w:color="000000" w:themeColor="text1"/>
        </w:rPr>
        <w:t>’</w:t>
      </w:r>
      <w:r w:rsidRPr="0034229C">
        <w:rPr>
          <w:color w:val="000000" w:themeColor="text1"/>
          <w:u w:color="000000" w:themeColor="text1"/>
        </w:rPr>
        <w:t>s physical plant in its support of the institution</w:t>
      </w:r>
      <w:r w:rsidR="00D61A30" w:rsidRPr="00D61A30">
        <w:rPr>
          <w:color w:val="000000" w:themeColor="text1"/>
          <w:u w:color="000000" w:themeColor="text1"/>
        </w:rPr>
        <w:t>’</w:t>
      </w:r>
      <w:r w:rsidRPr="0034229C">
        <w:rPr>
          <w:color w:val="000000" w:themeColor="text1"/>
          <w:u w:color="000000" w:themeColor="text1"/>
        </w:rPr>
        <w:t>s educational purpose.  Funds must not be used for new construction.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Before the funds may be distributed, each institution must certify to </w:t>
      </w:r>
      <w:r>
        <w:rPr>
          <w:color w:val="000000" w:themeColor="text1"/>
          <w:u w:color="000000" w:themeColor="text1"/>
        </w:rPr>
        <w:t>the Executive Budget Office</w:t>
      </w:r>
      <w:r w:rsidRPr="0034229C">
        <w:rPr>
          <w:color w:val="000000" w:themeColor="text1"/>
          <w:u w:color="000000" w:themeColor="text1"/>
        </w:rPr>
        <w:t xml:space="preserve"> or the board, as applicable, in the manner prescribed by the applicable body, the extent to which the institution will meet the requirements of this section.  No later than one hundred twenty days after the close of a fiscal year, the </w:t>
      </w:r>
      <w:r>
        <w:rPr>
          <w:color w:val="000000" w:themeColor="text1"/>
          <w:u w:color="000000" w:themeColor="text1"/>
        </w:rPr>
        <w:t>Executive Budget Office</w:t>
      </w:r>
      <w:r w:rsidRPr="0034229C">
        <w:rPr>
          <w:color w:val="000000" w:themeColor="text1"/>
          <w:u w:color="000000" w:themeColor="text1"/>
        </w:rPr>
        <w:t xml:space="preserv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w:t>
      </w:r>
      <w:r w:rsidRPr="0034229C">
        <w:rPr>
          <w:color w:val="000000" w:themeColor="text1"/>
          <w:u w:color="000000" w:themeColor="text1"/>
        </w:rPr>
        <w:lastRenderedPageBreak/>
        <w:t>statewide aggregate.  In any fiscal year in which the Board of Economic Advisors reduces the revenue forecast for the current fiscal year, the appropriation to or rate of expenditure for each public institution of higher learning may not be reduced by more t</w:t>
      </w:r>
      <w:r>
        <w:rPr>
          <w:color w:val="000000" w:themeColor="text1"/>
          <w:u w:color="000000" w:themeColor="text1"/>
        </w:rPr>
        <w:t xml:space="preserve">han the </w:t>
      </w:r>
      <w:r w:rsidRPr="0034229C">
        <w:rPr>
          <w:color w:val="000000" w:themeColor="text1"/>
          <w:u w:color="000000" w:themeColor="text1"/>
        </w:rPr>
        <w:t>percentage amount of the reduction.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30.</w:t>
      </w:r>
      <w:r w:rsidRPr="0034229C">
        <w:rPr>
          <w:color w:val="000000" w:themeColor="text1"/>
          <w:u w:color="000000" w:themeColor="text1"/>
        </w:rPr>
        <w:tab/>
        <w:t>Notwithstanding</w:t>
      </w:r>
      <w:r w:rsidR="002A284E">
        <w:rPr>
          <w:color w:val="000000" w:themeColor="text1"/>
          <w:u w:color="000000" w:themeColor="text1"/>
        </w:rPr>
        <w:t xml:space="preserve"> Section 11</w:t>
      </w:r>
      <w:r w:rsidR="00D61A30">
        <w:rPr>
          <w:color w:val="000000" w:themeColor="text1"/>
          <w:u w:color="000000" w:themeColor="text1"/>
        </w:rPr>
        <w:noBreakHyphen/>
      </w:r>
      <w:r w:rsidR="002A284E">
        <w:rPr>
          <w:color w:val="000000" w:themeColor="text1"/>
          <w:u w:color="000000" w:themeColor="text1"/>
        </w:rPr>
        <w:t>11</w:t>
      </w:r>
      <w:r w:rsidR="00D61A30">
        <w:rPr>
          <w:color w:val="000000" w:themeColor="text1"/>
          <w:u w:color="000000" w:themeColor="text1"/>
        </w:rPr>
        <w:noBreakHyphen/>
      </w:r>
      <w:r w:rsidR="002A284E">
        <w:rPr>
          <w:color w:val="000000" w:themeColor="text1"/>
          <w:u w:color="000000" w:themeColor="text1"/>
        </w:rPr>
        <w:t>730 and</w:t>
      </w:r>
      <w:r w:rsidRPr="0034229C">
        <w:rPr>
          <w:color w:val="000000" w:themeColor="text1"/>
          <w:u w:color="000000" w:themeColor="text1"/>
        </w:rPr>
        <w:t xml:space="preserve"> any other provision of law, any sales and use tax revenues collected by an audit of the Department of Revenue of any South Carolina retailer who has utilized the provisions of Section 12</w:t>
      </w:r>
      <w:r w:rsidR="00D61A30">
        <w:rPr>
          <w:color w:val="000000" w:themeColor="text1"/>
          <w:u w:color="000000" w:themeColor="text1"/>
        </w:rPr>
        <w:noBreakHyphen/>
      </w:r>
      <w:r w:rsidRPr="0034229C">
        <w:rPr>
          <w:color w:val="000000" w:themeColor="text1"/>
          <w:u w:color="000000" w:themeColor="text1"/>
        </w:rPr>
        <w:t>36</w:t>
      </w:r>
      <w:r w:rsidR="00D61A30">
        <w:rPr>
          <w:color w:val="000000" w:themeColor="text1"/>
          <w:u w:color="000000" w:themeColor="text1"/>
        </w:rPr>
        <w:noBreakHyphen/>
      </w:r>
      <w:r w:rsidRPr="0034229C">
        <w:rPr>
          <w:color w:val="000000" w:themeColor="text1"/>
          <w:u w:color="000000" w:themeColor="text1"/>
        </w:rPr>
        <w:t>2691, must be credited to the Higher Education Facilities Repair and Renovation Fund.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40.</w:t>
      </w:r>
      <w:r>
        <w:rPr>
          <w:color w:val="000000" w:themeColor="text1"/>
          <w:u w:color="000000" w:themeColor="text1"/>
        </w:rPr>
        <w:tab/>
        <w:t>Beginning with the</w:t>
      </w:r>
      <w:r w:rsidRPr="0034229C">
        <w:rPr>
          <w:color w:val="000000" w:themeColor="text1"/>
          <w:u w:color="000000" w:themeColor="text1"/>
        </w:rPr>
        <w:t xml:space="preserve"> annual general appropriations act for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 xml:space="preserve">, and annually thereafter, the General Assembly </w:t>
      </w:r>
      <w:r>
        <w:rPr>
          <w:color w:val="000000" w:themeColor="text1"/>
          <w:u w:color="000000" w:themeColor="text1"/>
        </w:rPr>
        <w:t>may not appropriate funds to debt service in excess of the amount required by law, unless the General Assembly appropriates twenty</w:t>
      </w:r>
      <w:r w:rsidR="00D61A30">
        <w:rPr>
          <w:color w:val="000000" w:themeColor="text1"/>
          <w:u w:color="000000" w:themeColor="text1"/>
        </w:rPr>
        <w:noBreakHyphen/>
      </w:r>
      <w:r>
        <w:rPr>
          <w:color w:val="000000" w:themeColor="text1"/>
          <w:u w:color="000000" w:themeColor="text1"/>
        </w:rPr>
        <w:t xml:space="preserve">five million dollars to the </w:t>
      </w:r>
      <w:r w:rsidRPr="0034229C">
        <w:rPr>
          <w:color w:val="000000" w:themeColor="text1"/>
          <w:u w:color="000000" w:themeColor="text1"/>
        </w:rPr>
        <w:t>Higher Education Facilities Repair and Renovation Fund</w:t>
      </w:r>
      <w:r>
        <w:rPr>
          <w:color w:val="000000" w:themeColor="text1"/>
          <w:u w:color="000000" w:themeColor="text1"/>
        </w:rPr>
        <w:t xml:space="preserve"> </w:t>
      </w:r>
      <w:r w:rsidRPr="0034229C">
        <w:rPr>
          <w:color w:val="000000" w:themeColor="text1"/>
          <w:u w:color="000000" w:themeColor="text1"/>
        </w:rPr>
        <w:t>for allocation to and among the state</w:t>
      </w:r>
      <w:r w:rsidR="00D61A30"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  An appropriation made pursuant to this section also satisfies the appropriation requirement of 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34229C">
        <w:rPr>
          <w:color w:val="000000" w:themeColor="text1"/>
          <w:u w:color="000000" w:themeColor="text1"/>
        </w:rPr>
        <w:t>.</w:t>
      </w:r>
      <w:r w:rsidRPr="0034229C">
        <w:rPr>
          <w:color w:val="000000" w:themeColor="text1"/>
          <w:u w:color="000000" w:themeColor="text1"/>
        </w:rPr>
        <w:tab/>
        <w:t>A.</w:t>
      </w:r>
      <w:r w:rsidRPr="0034229C">
        <w:rPr>
          <w:color w:val="000000" w:themeColor="text1"/>
          <w:u w:color="000000" w:themeColor="text1"/>
        </w:rPr>
        <w:tab/>
        <w:t>Chapter 149,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170.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Pr="0034229C">
        <w:rPr>
          <w:color w:val="000000" w:themeColor="text1"/>
          <w:u w:color="000000" w:themeColor="text1"/>
        </w:rPr>
        <w:t>2019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using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 be calculated by using a seve</w:t>
      </w:r>
      <w:r>
        <w:rPr>
          <w:color w:val="000000" w:themeColor="text1"/>
          <w:u w:color="000000" w:themeColor="text1"/>
        </w:rPr>
        <w:t>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180.</w:t>
      </w:r>
      <w:r w:rsidRPr="0034229C">
        <w:rPr>
          <w:color w:val="000000" w:themeColor="text1"/>
          <w:u w:color="000000" w:themeColor="text1"/>
        </w:rPr>
        <w:tab/>
        <w:t>Beginning with the 2021</w:t>
      </w:r>
      <w:r w:rsidR="00D61A30">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LIFE Scholarship Program, including stipends, in excess of the total amount appropriated to the program in </w:t>
      </w:r>
      <w:r>
        <w:rPr>
          <w:color w:val="000000" w:themeColor="text1"/>
          <w:u w:color="000000" w:themeColor="text1"/>
        </w:rPr>
        <w:t xml:space="preserve">the previous fiscal year, regardless of the source of the appropriation, plus an amount equal to </w:t>
      </w:r>
      <w:r w:rsidRPr="0034229C">
        <w:rPr>
          <w:color w:val="000000" w:themeColor="text1"/>
          <w:u w:color="000000" w:themeColor="text1"/>
        </w:rPr>
        <w:t xml:space="preserve">the percentage increase in the higher education price index for the immediately preceding </w:t>
      </w:r>
      <w:r>
        <w:rPr>
          <w:color w:val="000000" w:themeColor="text1"/>
          <w:u w:color="000000" w:themeColor="text1"/>
        </w:rPr>
        <w:t xml:space="preserve">fiscal year, but not to exceed </w:t>
      </w:r>
      <w:r w:rsidRPr="0034229C">
        <w:rPr>
          <w:color w:val="000000" w:themeColor="text1"/>
          <w:u w:color="000000" w:themeColor="text1"/>
        </w:rPr>
        <w:t xml:space="preserve">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Article 1, Chapter 104,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50.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0063193E">
        <w:rPr>
          <w:color w:val="000000" w:themeColor="text1"/>
          <w:u w:color="000000" w:themeColor="text1"/>
        </w:rPr>
        <w:t>2019</w:t>
      </w:r>
      <w:r w:rsidRPr="0034229C">
        <w:rPr>
          <w:color w:val="000000" w:themeColor="text1"/>
          <w:u w:color="000000" w:themeColor="text1"/>
        </w:rPr>
        <w:t xml:space="preserve">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using</w:t>
      </w:r>
      <w:r>
        <w:rPr>
          <w:color w:val="000000" w:themeColor="text1"/>
          <w:u w:color="000000" w:themeColor="text1"/>
        </w:rPr>
        <w:t xml:space="preserve">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 be calculated by using a seven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(D)</w:t>
      </w:r>
      <w:r w:rsidRPr="0034229C">
        <w:rPr>
          <w:color w:val="000000" w:themeColor="text1"/>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60.</w:t>
      </w:r>
      <w:r w:rsidRPr="0034229C">
        <w:rPr>
          <w:color w:val="000000" w:themeColor="text1"/>
          <w:u w:color="000000" w:themeColor="text1"/>
        </w:rPr>
        <w:tab/>
        <w:t>Beginning with the 2021</w:t>
      </w:r>
      <w:r w:rsidR="00D61A30">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Palmetto Fellows Scholarship Program, including stipends,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w:t>
      </w:r>
      <w:r>
        <w:rPr>
          <w:color w:val="000000" w:themeColor="text1"/>
          <w:u w:color="000000" w:themeColor="text1"/>
        </w:rPr>
        <w:t xml:space="preserve">he source of the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150</w:t>
      </w:r>
      <w:r w:rsidR="00D61A30">
        <w:rPr>
          <w:color w:val="000000" w:themeColor="text1"/>
          <w:u w:color="000000" w:themeColor="text1"/>
        </w:rPr>
        <w:noBreakHyphen/>
      </w:r>
      <w:r>
        <w:rPr>
          <w:color w:val="000000" w:themeColor="text1"/>
          <w:u w:color="000000" w:themeColor="text1"/>
        </w:rPr>
        <w:t>370 of the 1976 Code</w:t>
      </w:r>
      <w:r w:rsidRPr="0034229C">
        <w:rPr>
          <w:color w:val="000000" w:themeColor="text1"/>
          <w:u w:color="000000" w:themeColor="text1"/>
        </w:rPr>
        <w:t xml:space="preserve"> is amended by adding two subsections at the end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w:t>
      </w:r>
      <w:r w:rsidR="00127317">
        <w:rPr>
          <w:color w:val="000000" w:themeColor="text1"/>
          <w:u w:color="000000" w:themeColor="text1"/>
        </w:rPr>
        <w:t xml:space="preserve">  )</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Pr="0034229C">
        <w:rPr>
          <w:color w:val="000000" w:themeColor="text1"/>
          <w:u w:color="000000" w:themeColor="text1"/>
        </w:rPr>
        <w:t>2019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using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subsection.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w:t>
      </w:r>
      <w:r>
        <w:rPr>
          <w:color w:val="000000" w:themeColor="text1"/>
          <w:u w:color="000000" w:themeColor="text1"/>
        </w:rPr>
        <w:t xml:space="preserve"> be calculated by using a seven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4</w:t>
      </w:r>
      <w:r w:rsidRPr="0034229C">
        <w:rPr>
          <w:color w:val="000000" w:themeColor="text1"/>
          <w:u w:color="000000" w:themeColor="text1"/>
        </w:rPr>
        <w:t>)</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w:t>
      </w:r>
      <w:r>
        <w:rPr>
          <w:color w:val="000000" w:themeColor="text1"/>
          <w:u w:color="000000" w:themeColor="text1"/>
        </w:rPr>
        <w:t>5)</w:t>
      </w:r>
      <w:r w:rsidRPr="0034229C">
        <w:rPr>
          <w:color w:val="000000" w:themeColor="text1"/>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512BDB" w:rsidRPr="0034229C" w:rsidRDefault="00127317"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512BDB" w:rsidRPr="0034229C">
        <w:rPr>
          <w:color w:val="000000" w:themeColor="text1"/>
          <w:u w:color="000000" w:themeColor="text1"/>
        </w:rPr>
        <w:t>)</w:t>
      </w:r>
      <w:r w:rsidR="00512BDB" w:rsidRPr="0034229C">
        <w:rPr>
          <w:color w:val="000000" w:themeColor="text1"/>
          <w:u w:color="000000" w:themeColor="text1"/>
        </w:rPr>
        <w:tab/>
        <w:t>Beginning with the 2021</w:t>
      </w:r>
      <w:r w:rsidR="00D61A30">
        <w:rPr>
          <w:color w:val="000000" w:themeColor="text1"/>
          <w:u w:color="000000" w:themeColor="text1"/>
        </w:rPr>
        <w:noBreakHyphen/>
      </w:r>
      <w:r w:rsidR="00512BDB" w:rsidRPr="0034229C">
        <w:rPr>
          <w:color w:val="000000" w:themeColor="text1"/>
          <w:u w:color="000000" w:themeColor="text1"/>
        </w:rPr>
        <w:t xml:space="preserve">2022 annual general appropriations act, the General Assembly must not appropriate funds to the SC HOPE Scholarship program in excess of the total amount appropriated to the program in </w:t>
      </w:r>
      <w:r w:rsidR="00512BDB">
        <w:rPr>
          <w:color w:val="000000" w:themeColor="text1"/>
          <w:u w:color="000000" w:themeColor="text1"/>
        </w:rPr>
        <w:t>the previous fiscal year</w:t>
      </w:r>
      <w:r w:rsidR="00512BDB" w:rsidRPr="0034229C">
        <w:rPr>
          <w:color w:val="000000" w:themeColor="text1"/>
          <w:u w:color="000000" w:themeColor="text1"/>
        </w:rPr>
        <w:t>, regardless of the source of the</w:t>
      </w:r>
      <w:r w:rsidR="00512BDB">
        <w:rPr>
          <w:color w:val="000000" w:themeColor="text1"/>
          <w:u w:color="000000" w:themeColor="text1"/>
        </w:rPr>
        <w:t xml:space="preserve"> appropriation, plus an amount equal to </w:t>
      </w:r>
      <w:r w:rsidR="00512BDB" w:rsidRPr="0034229C">
        <w:rPr>
          <w:color w:val="000000" w:themeColor="text1"/>
          <w:u w:color="000000" w:themeColor="text1"/>
        </w:rPr>
        <w:t xml:space="preserve">the percentage increase in the higher education price index for the immediately preceding fiscal year, but not to exceed two and </w:t>
      </w:r>
      <w:r w:rsidR="00512BDB">
        <w:rPr>
          <w:color w:val="000000" w:themeColor="text1"/>
          <w:u w:color="000000" w:themeColor="text1"/>
        </w:rPr>
        <w:t>three</w:t>
      </w:r>
      <w:r w:rsidR="00D61A30">
        <w:rPr>
          <w:color w:val="000000" w:themeColor="text1"/>
          <w:u w:color="000000" w:themeColor="text1"/>
        </w:rPr>
        <w:noBreakHyphen/>
      </w:r>
      <w:r w:rsidR="00512BDB" w:rsidRPr="0034229C">
        <w:rPr>
          <w:color w:val="000000" w:themeColor="text1"/>
          <w:u w:color="000000" w:themeColor="text1"/>
        </w:rPr>
        <w:t>quarter</w:t>
      </w:r>
      <w:r w:rsidR="00512BDB">
        <w:rPr>
          <w:color w:val="000000" w:themeColor="text1"/>
          <w:u w:color="000000" w:themeColor="text1"/>
        </w:rPr>
        <w:t>s</w:t>
      </w:r>
      <w:r w:rsidR="00512BDB" w:rsidRPr="0034229C">
        <w:rPr>
          <w:color w:val="000000" w:themeColor="text1"/>
          <w:u w:color="000000" w:themeColor="text1"/>
        </w:rPr>
        <w:t xml:space="preserve"> percent</w:t>
      </w:r>
      <w:r w:rsidR="00512BDB">
        <w:rPr>
          <w:color w:val="000000" w:themeColor="text1"/>
          <w:u w:color="000000" w:themeColor="text1"/>
        </w:rPr>
        <w:t xml:space="preserve"> </w:t>
      </w:r>
      <w:r w:rsidR="00512BDB" w:rsidRPr="0034229C">
        <w:rPr>
          <w:color w:val="000000" w:themeColor="text1"/>
          <w:u w:color="000000" w:themeColor="text1"/>
        </w:rPr>
        <w:t>each year</w:t>
      </w:r>
      <w:r w:rsidR="00512BDB">
        <w:rPr>
          <w:color w:val="000000" w:themeColor="text1"/>
          <w:u w:color="000000" w:themeColor="text1"/>
        </w:rPr>
        <w:t>.</w:t>
      </w:r>
      <w:r w:rsidR="00512BDB"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34229C">
        <w:rPr>
          <w:color w:val="000000" w:themeColor="text1"/>
          <w:u w:color="000000" w:themeColor="text1"/>
        </w:rPr>
        <w:t>.</w:t>
      </w:r>
      <w:r w:rsidRPr="0034229C">
        <w:rPr>
          <w:color w:val="000000" w:themeColor="text1"/>
          <w:u w:color="000000" w:themeColor="text1"/>
        </w:rPr>
        <w:tab/>
        <w:t>Chapter 142,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142</w:t>
      </w:r>
      <w:r w:rsidR="00D61A30">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2019</w:t>
      </w:r>
      <w:r w:rsidR="00D61A30">
        <w:rPr>
          <w:color w:val="000000" w:themeColor="text1"/>
          <w:u w:color="000000" w:themeColor="text1"/>
        </w:rPr>
        <w:noBreakHyphen/>
      </w:r>
      <w:r w:rsidR="004C6E3F">
        <w:rPr>
          <w:color w:val="000000" w:themeColor="text1"/>
          <w:u w:color="000000" w:themeColor="text1"/>
        </w:rPr>
        <w:t>2020</w:t>
      </w:r>
      <w:r w:rsidRPr="0034229C">
        <w:rPr>
          <w:color w:val="000000" w:themeColor="text1"/>
          <w:u w:color="000000" w:themeColor="text1"/>
        </w:rPr>
        <w:t xml:space="preserve"> and ending after Fiscal Year 2020</w:t>
      </w:r>
      <w:r w:rsidR="00D61A30">
        <w:rPr>
          <w:color w:val="000000" w:themeColor="text1"/>
          <w:u w:color="000000" w:themeColor="text1"/>
        </w:rPr>
        <w:noBreakHyphen/>
      </w:r>
      <w:r w:rsidRPr="0034229C">
        <w:rPr>
          <w:color w:val="000000" w:themeColor="text1"/>
          <w:u w:color="000000" w:themeColor="text1"/>
        </w:rPr>
        <w:t>2021</w:t>
      </w:r>
      <w:r>
        <w:rPr>
          <w:color w:val="000000" w:themeColor="text1"/>
          <w:u w:color="000000" w:themeColor="text1"/>
        </w:rPr>
        <w:t>,</w:t>
      </w:r>
      <w:r w:rsidRPr="0034229C">
        <w:rPr>
          <w:color w:val="000000" w:themeColor="text1"/>
          <w:u w:color="000000" w:themeColor="text1"/>
        </w:rPr>
        <w:t xml:space="preserve"> the General Assembly, in the annual general appropriations act, shall appropriate </w:t>
      </w:r>
      <w:r>
        <w:rPr>
          <w:color w:val="000000" w:themeColor="text1"/>
          <w:u w:color="000000" w:themeColor="text1"/>
        </w:rPr>
        <w:t xml:space="preserve">additional </w:t>
      </w:r>
      <w:r w:rsidRPr="0034229C">
        <w:rPr>
          <w:color w:val="000000" w:themeColor="text1"/>
          <w:u w:color="000000" w:themeColor="text1"/>
        </w:rPr>
        <w:t>funds to the need</w:t>
      </w:r>
      <w:r w:rsidR="00D61A30">
        <w:rPr>
          <w:color w:val="000000" w:themeColor="text1"/>
          <w:u w:color="000000" w:themeColor="text1"/>
        </w:rPr>
        <w:noBreakHyphen/>
      </w:r>
      <w:r w:rsidRPr="0034229C">
        <w:rPr>
          <w:color w:val="000000" w:themeColor="text1"/>
          <w:u w:color="000000" w:themeColor="text1"/>
        </w:rPr>
        <w:t>based grant program</w:t>
      </w:r>
      <w:r>
        <w:rPr>
          <w:color w:val="000000" w:themeColor="text1"/>
          <w:u w:color="000000" w:themeColor="text1"/>
        </w:rPr>
        <w:t xml:space="preserve"> so that the total appropriation is</w:t>
      </w:r>
      <w:r w:rsidRPr="0034229C">
        <w:rPr>
          <w:color w:val="000000" w:themeColor="text1"/>
          <w:u w:color="000000" w:themeColor="text1"/>
        </w:rPr>
        <w:t xml:space="preserve"> in excess of the amount appropriated in the previous fiscal year.  The </w:t>
      </w:r>
      <w:r>
        <w:rPr>
          <w:color w:val="000000" w:themeColor="text1"/>
          <w:u w:color="000000" w:themeColor="text1"/>
        </w:rPr>
        <w:t>additional funds</w:t>
      </w:r>
      <w:r w:rsidRPr="0034229C">
        <w:rPr>
          <w:color w:val="000000" w:themeColor="text1"/>
          <w:u w:color="000000" w:themeColor="text1"/>
        </w:rPr>
        <w:t xml:space="preserve"> may not be less than the amount determined pursuant to subsection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r>
      <w:r>
        <w:rPr>
          <w:color w:val="000000" w:themeColor="text1"/>
          <w:u w:color="000000" w:themeColor="text1"/>
        </w:rPr>
        <w:t>T</w:t>
      </w:r>
      <w:r w:rsidRPr="0034229C">
        <w:rPr>
          <w:color w:val="000000" w:themeColor="text1"/>
          <w:u w:color="000000" w:themeColor="text1"/>
        </w:rPr>
        <w:t xml:space="preserve">he Revenue and Fiscal Affairs Office, in consultation with the Commission on Higher Education, </w:t>
      </w:r>
      <w:r>
        <w:rPr>
          <w:color w:val="000000" w:themeColor="text1"/>
          <w:u w:color="000000" w:themeColor="text1"/>
        </w:rPr>
        <w:t>f</w:t>
      </w:r>
      <w:r w:rsidRPr="0034229C">
        <w:rPr>
          <w:color w:val="000000" w:themeColor="text1"/>
          <w:u w:color="000000" w:themeColor="text1"/>
        </w:rPr>
        <w:t xml:space="preserve">or each applicable fiscal year, shall </w:t>
      </w:r>
      <w:r>
        <w:rPr>
          <w:color w:val="000000" w:themeColor="text1"/>
          <w:u w:color="000000" w:themeColor="text1"/>
        </w:rPr>
        <w:t>determine the additional amount of funds</w:t>
      </w:r>
      <w:r w:rsidRPr="0034229C">
        <w:rPr>
          <w:color w:val="000000" w:themeColor="text1"/>
          <w:u w:color="000000" w:themeColor="text1"/>
        </w:rPr>
        <w:t xml:space="preserve"> not required to be expended in the applicable fiscal year as a result of Section</w:t>
      </w:r>
      <w:r>
        <w:rPr>
          <w:color w:val="000000" w:themeColor="text1"/>
          <w:u w:color="000000" w:themeColor="text1"/>
        </w:rPr>
        <w:t>s</w:t>
      </w:r>
      <w:r w:rsidRPr="0034229C">
        <w:rPr>
          <w:color w:val="000000" w:themeColor="text1"/>
          <w:u w:color="000000" w:themeColor="text1"/>
        </w:rPr>
        <w:t xml:space="preserve">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170, 59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50, and 59</w:t>
      </w:r>
      <w:r w:rsidR="00D61A30">
        <w:rPr>
          <w:color w:val="000000" w:themeColor="text1"/>
          <w:u w:color="000000" w:themeColor="text1"/>
        </w:rPr>
        <w:noBreakHyphen/>
      </w:r>
      <w:r w:rsidRPr="0034229C">
        <w:rPr>
          <w:color w:val="000000" w:themeColor="text1"/>
          <w:u w:color="000000" w:themeColor="text1"/>
        </w:rPr>
        <w:t>150</w:t>
      </w:r>
      <w:r w:rsidR="00D61A30">
        <w:rPr>
          <w:color w:val="000000" w:themeColor="text1"/>
          <w:u w:color="000000" w:themeColor="text1"/>
        </w:rPr>
        <w:noBreakHyphen/>
      </w:r>
      <w:r w:rsidRPr="0034229C">
        <w:rPr>
          <w:color w:val="000000" w:themeColor="text1"/>
          <w:u w:color="000000" w:themeColor="text1"/>
        </w:rPr>
        <w:t>370(G)</w:t>
      </w:r>
      <w:r>
        <w:rPr>
          <w:color w:val="000000" w:themeColor="text1"/>
          <w:u w:color="000000" w:themeColor="text1"/>
        </w:rPr>
        <w:t>, as added by the Higher Education Opportunity Act</w:t>
      </w:r>
      <w:r w:rsidRPr="0034229C">
        <w:rPr>
          <w:color w:val="000000" w:themeColor="text1"/>
          <w:u w:color="000000" w:themeColor="text1"/>
        </w:rPr>
        <w:t xml:space="preserve">.  The appropriation made pursuant to subsection (A) may not be less than this determination.  The determination must be made before February fifteenth, and must be transmitted to the Chairman of the Senate Finance Committee and the Chairman of the </w:t>
      </w:r>
      <w:r>
        <w:rPr>
          <w:color w:val="000000" w:themeColor="text1"/>
          <w:u w:color="000000" w:themeColor="text1"/>
        </w:rPr>
        <w:t>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Notwithstanding item (1), the determination must not be less than: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0063193E">
        <w:rPr>
          <w:color w:val="000000" w:themeColor="text1"/>
          <w:u w:color="000000" w:themeColor="text1"/>
        </w:rPr>
        <w:tab/>
      </w:r>
      <w:r w:rsidRPr="0034229C">
        <w:rPr>
          <w:color w:val="000000" w:themeColor="text1"/>
          <w:u w:color="000000" w:themeColor="text1"/>
        </w:rPr>
        <w:t>five million three hundred thousand dollars in Fiscal Year 2019</w:t>
      </w:r>
      <w:r w:rsidR="00D61A30">
        <w:rPr>
          <w:color w:val="000000" w:themeColor="text1"/>
          <w:u w:color="000000" w:themeColor="text1"/>
        </w:rPr>
        <w:noBreakHyphen/>
      </w:r>
      <w:r w:rsidRPr="0034229C">
        <w:rPr>
          <w:color w:val="000000" w:themeColor="text1"/>
          <w:u w:color="000000" w:themeColor="text1"/>
        </w:rPr>
        <w:t>2020;</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w:t>
      </w:r>
      <w:r w:rsidR="0063193E">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five million dollars in Fiscal Year 2020</w:t>
      </w:r>
      <w:r w:rsidR="00D61A30">
        <w:rPr>
          <w:color w:val="000000" w:themeColor="text1"/>
          <w:u w:color="000000" w:themeColor="text1"/>
        </w:rPr>
        <w:noBreakHyphen/>
      </w:r>
      <w:r w:rsidRPr="0034229C">
        <w:rPr>
          <w:color w:val="000000" w:themeColor="text1"/>
          <w:u w:color="000000" w:themeColor="text1"/>
        </w:rPr>
        <w:t>2021.</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funds appropriated pursuant to this section are meant to supplement, not supplant, funding to the need</w:t>
      </w:r>
      <w:r w:rsidR="00D61A30">
        <w:rPr>
          <w:color w:val="000000" w:themeColor="text1"/>
          <w:u w:color="000000" w:themeColor="text1"/>
        </w:rPr>
        <w:noBreakHyphen/>
      </w:r>
      <w:r w:rsidRPr="0034229C">
        <w:rPr>
          <w:color w:val="000000" w:themeColor="text1"/>
          <w:u w:color="000000" w:themeColor="text1"/>
        </w:rPr>
        <w:t xml:space="preserve">based grant program.  Nothing in this section may be construed so as to prevent the </w:t>
      </w:r>
      <w:r w:rsidRPr="0034229C">
        <w:rPr>
          <w:color w:val="000000" w:themeColor="text1"/>
          <w:u w:color="000000" w:themeColor="text1"/>
        </w:rPr>
        <w:lastRenderedPageBreak/>
        <w:t>General Assembly from appropriating additional funding to the program.”</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4229C">
        <w:rPr>
          <w:color w:val="000000" w:themeColor="text1"/>
          <w:u w:color="000000" w:themeColor="text1"/>
        </w:rPr>
        <w:t>Chapter 143,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143</w:t>
      </w:r>
      <w:r w:rsidR="00D61A30">
        <w:rPr>
          <w:color w:val="000000" w:themeColor="text1"/>
          <w:u w:color="000000" w:themeColor="text1"/>
        </w:rPr>
        <w:noBreakHyphen/>
      </w:r>
      <w:r w:rsidRPr="0034229C">
        <w:rPr>
          <w:color w:val="000000" w:themeColor="text1"/>
          <w:u w:color="000000" w:themeColor="text1"/>
        </w:rPr>
        <w:t>40.</w:t>
      </w:r>
      <w:r w:rsidRPr="0034229C">
        <w:rPr>
          <w:color w:val="000000" w:themeColor="text1"/>
          <w:u w:color="000000" w:themeColor="text1"/>
        </w:rPr>
        <w:tab/>
        <w:t>(A)(1)</w:t>
      </w:r>
      <w:r w:rsidRPr="0034229C">
        <w:rPr>
          <w:color w:val="000000" w:themeColor="text1"/>
          <w:u w:color="000000" w:themeColor="text1"/>
        </w:rPr>
        <w:tab/>
        <w:t>Notwithstanding any other provision of law, the General Assembly may not appropriate any general funds in Part 1.A. of the annual general appropriations act, or in lottery funds to the South Carolina Tuition Grants Commission for need</w:t>
      </w:r>
      <w:r w:rsidR="00D61A30">
        <w:rPr>
          <w:color w:val="000000" w:themeColor="text1"/>
          <w:u w:color="000000" w:themeColor="text1"/>
        </w:rPr>
        <w:noBreakHyphen/>
      </w:r>
      <w:r w:rsidRPr="0034229C">
        <w:rPr>
          <w:color w:val="000000" w:themeColor="text1"/>
          <w:u w:color="000000" w:themeColor="text1"/>
        </w:rPr>
        <w:t>based tuition grants in excess of the total amount appropriated in Fiscal Year 201</w:t>
      </w:r>
      <w:r w:rsidR="0063193E">
        <w:rPr>
          <w:color w:val="000000" w:themeColor="text1"/>
          <w:u w:color="000000" w:themeColor="text1"/>
        </w:rPr>
        <w:t>8</w:t>
      </w:r>
      <w:r w:rsidR="00D61A30">
        <w:rPr>
          <w:color w:val="000000" w:themeColor="text1"/>
          <w:u w:color="000000" w:themeColor="text1"/>
        </w:rPr>
        <w:noBreakHyphen/>
      </w:r>
      <w:r w:rsidRPr="0034229C">
        <w:rPr>
          <w:color w:val="000000" w:themeColor="text1"/>
          <w:u w:color="000000" w:themeColor="text1"/>
        </w:rPr>
        <w:t>201</w:t>
      </w:r>
      <w:r w:rsidR="0063193E">
        <w:rPr>
          <w:color w:val="000000" w:themeColor="text1"/>
          <w:u w:color="000000" w:themeColor="text1"/>
        </w:rPr>
        <w:t>9</w:t>
      </w:r>
      <w:r w:rsidRPr="0034229C">
        <w:rPr>
          <w:color w:val="000000" w:themeColor="text1"/>
          <w:u w:color="000000" w:themeColor="text1"/>
        </w:rPr>
        <w:t xml:space="preserve"> from those same funding sources, unless the provisions of item (2) are met.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provisions of this subsection shall remain in effect until the General Asse</w:t>
      </w:r>
      <w:r>
        <w:rPr>
          <w:color w:val="000000" w:themeColor="text1"/>
          <w:u w:color="000000" w:themeColor="text1"/>
        </w:rPr>
        <w:t>mbly appropriates an amount of general funds in Part 1.A. of the annual general appropriations act</w:t>
      </w:r>
      <w:r w:rsidRPr="0034229C">
        <w:rPr>
          <w:color w:val="000000" w:themeColor="text1"/>
          <w:u w:color="000000" w:themeColor="text1"/>
        </w:rPr>
        <w:t xml:space="preserve">, including lottery funds,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w:t>
      </w:r>
      <w:r w:rsidRPr="0034229C">
        <w:rPr>
          <w:color w:val="000000" w:themeColor="text1"/>
          <w:u w:color="000000" w:themeColor="text1"/>
        </w:rPr>
        <w:t xml:space="preserve"> to the Commission on Higher Education that is equal to </w:t>
      </w:r>
      <w:r>
        <w:rPr>
          <w:color w:val="000000" w:themeColor="text1"/>
          <w:u w:color="000000" w:themeColor="text1"/>
        </w:rPr>
        <w:t xml:space="preserve">at least  </w:t>
      </w:r>
      <w:r w:rsidRPr="0034229C">
        <w:rPr>
          <w:color w:val="000000" w:themeColor="text1"/>
          <w:u w:color="000000" w:themeColor="text1"/>
        </w:rPr>
        <w:t>he combined Part 1.A. and lottery funding in the Fiscal Year 201</w:t>
      </w:r>
      <w:r w:rsidR="0063193E">
        <w:rPr>
          <w:color w:val="000000" w:themeColor="text1"/>
          <w:u w:color="000000" w:themeColor="text1"/>
        </w:rPr>
        <w:t>8</w:t>
      </w:r>
      <w:r w:rsidR="00D61A30">
        <w:rPr>
          <w:color w:val="000000" w:themeColor="text1"/>
          <w:u w:color="000000" w:themeColor="text1"/>
        </w:rPr>
        <w:noBreakHyphen/>
      </w:r>
      <w:r w:rsidRPr="0034229C">
        <w:rPr>
          <w:color w:val="000000" w:themeColor="text1"/>
          <w:u w:color="000000" w:themeColor="text1"/>
        </w:rPr>
        <w:t>201</w:t>
      </w:r>
      <w:r w:rsidR="0063193E">
        <w:rPr>
          <w:color w:val="000000" w:themeColor="text1"/>
          <w:u w:color="000000" w:themeColor="text1"/>
        </w:rPr>
        <w:t>9</w:t>
      </w:r>
      <w:r w:rsidRPr="0034229C">
        <w:rPr>
          <w:color w:val="000000" w:themeColor="text1"/>
          <w:u w:color="000000" w:themeColor="text1"/>
        </w:rPr>
        <w:t xml:space="preserve"> appropriation</w:t>
      </w:r>
      <w:r>
        <w:rPr>
          <w:color w:val="000000" w:themeColor="text1"/>
          <w:u w:color="000000" w:themeColor="text1"/>
        </w:rPr>
        <w:t>s</w:t>
      </w:r>
      <w:r w:rsidRPr="0034229C">
        <w:rPr>
          <w:color w:val="000000" w:themeColor="text1"/>
          <w:u w:color="000000" w:themeColor="text1"/>
        </w:rPr>
        <w:t xml:space="preserve"> act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Upon the provisions of subsection (A)(1) no longer being effective, the General Assembly may appropriate funds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so long as the aggregate state funding, including lottery funds,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does not exceed the aggregate funding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 to the Commission of Higher Education</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Upon the provisions of subsection (B) being met, the appropriation to the South Carolina Tuition Grants Commission</w:t>
      </w:r>
      <w:r>
        <w:rPr>
          <w:color w:val="000000" w:themeColor="text1"/>
          <w:u w:color="000000" w:themeColor="text1"/>
        </w:rPr>
        <w:t xml:space="preserve"> for 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to the Commission on Higher Education for 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must be cumulatively increased annually by the percentage increase in the higher education price index for the immediately preceding fisc</w:t>
      </w:r>
      <w:r>
        <w:rPr>
          <w:color w:val="000000" w:themeColor="text1"/>
          <w:u w:color="000000" w:themeColor="text1"/>
        </w:rPr>
        <w:t>al year, but not to exceed two and three</w:t>
      </w:r>
      <w:r w:rsidR="00D61A30">
        <w:rPr>
          <w:color w:val="000000" w:themeColor="text1"/>
          <w:u w:color="000000" w:themeColor="text1"/>
        </w:rPr>
        <w:noBreakHyphen/>
      </w:r>
      <w:r>
        <w:rPr>
          <w:color w:val="000000" w:themeColor="text1"/>
          <w:u w:color="000000" w:themeColor="text1"/>
        </w:rPr>
        <w:t>quarters</w:t>
      </w:r>
      <w:r w:rsidRPr="0034229C">
        <w:rPr>
          <w:color w:val="000000" w:themeColor="text1"/>
          <w:u w:color="000000" w:themeColor="text1"/>
        </w:rPr>
        <w:t xml:space="preserve"> percent each year.  The Revenue and Fiscal Affairs Office shall determine the amount of the increase and submit the required appropriation to the Chairman of the Senate Finance Committee and the Chairman of the 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This SECTION takes effect July 1, 201</w:t>
      </w:r>
      <w:r w:rsidR="0063193E">
        <w:rPr>
          <w:color w:val="000000" w:themeColor="text1"/>
          <w:u w:color="000000" w:themeColor="text1"/>
        </w:rPr>
        <w:t>9</w:t>
      </w:r>
      <w:r w:rsidRPr="0034229C">
        <w:rPr>
          <w:color w:val="000000" w:themeColor="text1"/>
          <w:u w:color="000000" w:themeColor="text1"/>
        </w:rPr>
        <w:t>, and first applies to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25(A) of the 1976 Code</w:t>
      </w:r>
      <w:r w:rsidRPr="0034229C">
        <w:rPr>
          <w:color w:val="000000" w:themeColor="text1"/>
          <w:u w:color="000000" w:themeColor="text1"/>
        </w:rPr>
        <w:t xml:space="preserv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D61A30">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the student enrolled in a four</w:t>
      </w:r>
      <w:r w:rsidR="00D61A30">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D61A30">
        <w:rPr>
          <w:color w:val="000000" w:themeColor="text1"/>
          <w:u w:color="000000" w:themeColor="text1"/>
        </w:rPr>
        <w:noBreakHyphen/>
      </w:r>
      <w:r w:rsidRPr="0034229C">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D61A30"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w:t>
      </w:r>
      <w:r>
        <w:rPr>
          <w:color w:val="000000" w:themeColor="text1"/>
          <w:u w:val="single" w:color="000000" w:themeColor="text1"/>
        </w:rPr>
        <w:t>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15(A) of the 1976 Code</w:t>
      </w:r>
      <w:r w:rsidRPr="0034229C">
        <w:rPr>
          <w:color w:val="000000" w:themeColor="text1"/>
          <w:u w:color="000000" w:themeColor="text1"/>
        </w:rPr>
        <w:t xml:space="preserv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D61A30">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four</w:t>
      </w:r>
      <w:r w:rsidR="00D61A30">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w:t>
      </w:r>
      <w:r w:rsidRPr="0034229C">
        <w:rPr>
          <w:color w:val="000000" w:themeColor="text1"/>
          <w:u w:color="000000" w:themeColor="text1"/>
        </w:rPr>
        <w:lastRenderedPageBreak/>
        <w:t xml:space="preserve">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D61A30">
        <w:rPr>
          <w:color w:val="000000" w:themeColor="text1"/>
          <w:u w:color="000000" w:themeColor="text1"/>
        </w:rPr>
        <w:noBreakHyphen/>
      </w:r>
      <w:r w:rsidRPr="0034229C">
        <w:rPr>
          <w:color w:val="000000" w:themeColor="text1"/>
          <w:u w:color="000000" w:themeColor="text1"/>
        </w:rPr>
        <w:t xml:space="preserve">year degree program or a 3 plus 2 program.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D61A30"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Chapter 142,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142</w:t>
      </w:r>
      <w:r w:rsidR="00D61A30">
        <w:rPr>
          <w:color w:val="000000" w:themeColor="text1"/>
          <w:u w:color="000000" w:themeColor="text1"/>
        </w:rPr>
        <w:noBreakHyphen/>
      </w:r>
      <w:r w:rsidR="0063193E">
        <w:rPr>
          <w:color w:val="000000" w:themeColor="text1"/>
          <w:u w:color="000000" w:themeColor="text1"/>
        </w:rPr>
        <w:t>9</w:t>
      </w:r>
      <w:r w:rsidRPr="0034229C">
        <w:rPr>
          <w:color w:val="000000" w:themeColor="text1"/>
          <w:u w:color="000000" w:themeColor="text1"/>
        </w:rPr>
        <w:t>0.</w:t>
      </w:r>
      <w:r w:rsidRPr="0034229C">
        <w:rPr>
          <w:color w:val="000000" w:themeColor="text1"/>
          <w:u w:color="000000" w:themeColor="text1"/>
        </w:rPr>
        <w:tab/>
        <w:t>(A)</w:t>
      </w:r>
      <w:r w:rsidRPr="0034229C">
        <w:rPr>
          <w:color w:val="000000" w:themeColor="text1"/>
          <w:u w:color="000000" w:themeColor="text1"/>
        </w:rPr>
        <w:tab/>
        <w:t>Beginning with Fiscal Year 2022</w:t>
      </w:r>
      <w:r w:rsidR="00D61A30">
        <w:rPr>
          <w:color w:val="000000" w:themeColor="text1"/>
          <w:u w:color="000000" w:themeColor="text1"/>
        </w:rPr>
        <w:noBreakHyphen/>
      </w:r>
      <w:r w:rsidRPr="0034229C">
        <w:rPr>
          <w:color w:val="000000" w:themeColor="text1"/>
          <w:u w:color="000000" w:themeColor="text1"/>
        </w:rPr>
        <w:t>2023, in addition to the funding required pursuant to Section 59</w:t>
      </w:r>
      <w:r w:rsidR="00D61A30">
        <w:rPr>
          <w:color w:val="000000" w:themeColor="text1"/>
          <w:u w:color="000000" w:themeColor="text1"/>
        </w:rPr>
        <w:noBreakHyphen/>
      </w:r>
      <w:r w:rsidRPr="0034229C">
        <w:rPr>
          <w:color w:val="000000" w:themeColor="text1"/>
          <w:u w:color="000000" w:themeColor="text1"/>
        </w:rPr>
        <w:t>143</w:t>
      </w:r>
      <w:r w:rsidR="00D61A30">
        <w:rPr>
          <w:color w:val="000000" w:themeColor="text1"/>
          <w:u w:color="000000" w:themeColor="text1"/>
        </w:rPr>
        <w:noBreakHyphen/>
      </w:r>
      <w:r w:rsidRPr="0034229C">
        <w:rPr>
          <w:color w:val="000000" w:themeColor="text1"/>
          <w:u w:color="000000" w:themeColor="text1"/>
        </w:rPr>
        <w:t xml:space="preserve">40, the General Assembly, in the annual general appropriations act, shall appropriate an equal amount of additional funds,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to the Commission on Higher Education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for public college students.  The additional amount may not be less than the amount determined pursuant to subsection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Revenue and Fiscal Affairs Office, in consultation with the Commission on Higher Education, shall determine the additional amount of funds not required to be expended in Fiscal Year 2022</w:t>
      </w:r>
      <w:r w:rsidR="00D61A30">
        <w:rPr>
          <w:color w:val="000000" w:themeColor="text1"/>
          <w:u w:color="000000" w:themeColor="text1"/>
        </w:rPr>
        <w:noBreakHyphen/>
      </w:r>
      <w:r w:rsidRPr="0034229C">
        <w:rPr>
          <w:color w:val="000000" w:themeColor="text1"/>
          <w:u w:color="000000" w:themeColor="text1"/>
        </w:rPr>
        <w:t>2023, as a result of the amendments to 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25(A) and 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 xml:space="preserve">115(B), as contained in the Higher Education </w:t>
      </w:r>
      <w:r>
        <w:rPr>
          <w:color w:val="000000" w:themeColor="text1"/>
          <w:u w:color="000000" w:themeColor="text1"/>
        </w:rPr>
        <w:t>Opportunity</w:t>
      </w:r>
      <w:r w:rsidRPr="0034229C">
        <w:rPr>
          <w:color w:val="000000" w:themeColor="text1"/>
          <w:u w:color="000000" w:themeColor="text1"/>
        </w:rPr>
        <w:t xml:space="preserve">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 xml:space="preserve">The funds appropriated pursuant to this section are meant to supplement, not supplant, other funding to the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 program.  Nothing in this section may </w:t>
      </w:r>
      <w:r w:rsidRPr="0034229C">
        <w:rPr>
          <w:color w:val="000000" w:themeColor="text1"/>
          <w:u w:color="000000" w:themeColor="text1"/>
        </w:rPr>
        <w:lastRenderedPageBreak/>
        <w:t>be construed so as to prevent the General Assembly from appropriating additional funding to the programs.”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D.</w:t>
      </w:r>
      <w:r w:rsidRPr="0034229C">
        <w:rPr>
          <w:color w:val="000000" w:themeColor="text1"/>
          <w:u w:color="000000" w:themeColor="text1"/>
        </w:rPr>
        <w:tab/>
        <w:t>This SECTION takes effect on July 1, 2022, and first applies to the 2022</w:t>
      </w:r>
      <w:r w:rsidR="00D61A30">
        <w:rPr>
          <w:color w:val="000000" w:themeColor="text1"/>
          <w:u w:color="000000" w:themeColor="text1"/>
        </w:rPr>
        <w:noBreakHyphen/>
      </w:r>
      <w:r w:rsidRPr="0034229C">
        <w:rPr>
          <w:color w:val="000000" w:themeColor="text1"/>
          <w:u w:color="000000" w:themeColor="text1"/>
        </w:rPr>
        <w:t>2023 school year.</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4229C">
        <w:rPr>
          <w:color w:val="000000" w:themeColor="text1"/>
          <w:u w:color="000000" w:themeColor="text1"/>
        </w:rPr>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40(B)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val="single" w:color="000000" w:themeColor="text1"/>
        </w:rPr>
        <w:t>(1)</w:t>
      </w:r>
      <w:r w:rsidRPr="0034229C">
        <w:rPr>
          <w:color w:val="000000" w:themeColor="text1"/>
          <w:u w:color="000000" w:themeColor="text1"/>
        </w:rPr>
        <w:tab/>
      </w:r>
      <w:r w:rsidRPr="0034229C">
        <w:rPr>
          <w:color w:val="000000" w:themeColor="text1"/>
          <w:u w:val="single" w:color="000000" w:themeColor="text1"/>
        </w:rPr>
        <w:t>Except as provided in item (2),</w:t>
      </w:r>
      <w:r w:rsidRPr="0034229C">
        <w:rPr>
          <w:color w:val="000000" w:themeColor="text1"/>
          <w:u w:color="000000" w:themeColor="text1"/>
        </w:rPr>
        <w:t xml:space="preserve"> all institutions of higher learning shall submit permanent improvement project proposal and justification statements to the authority, through the Commission on Higher Education, which shall forward all such statements and all supporting documentation received to the </w:t>
      </w:r>
      <w:r w:rsidRPr="0034229C">
        <w:rPr>
          <w:color w:val="000000" w:themeColor="text1"/>
          <w:u w:val="single" w:color="000000" w:themeColor="text1"/>
        </w:rPr>
        <w:t>committee and the</w:t>
      </w:r>
      <w:r w:rsidRPr="0034229C">
        <w:rPr>
          <w:color w:val="000000" w:themeColor="text1"/>
          <w:u w:color="000000" w:themeColor="text1"/>
        </w:rPr>
        <w:t xml:space="preserve"> authority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(2)(a)</w:t>
      </w:r>
      <w:r w:rsidRPr="0034229C">
        <w:rPr>
          <w:color w:val="000000" w:themeColor="text1"/>
          <w:u w:color="000000" w:themeColor="text1"/>
        </w:rPr>
        <w:tab/>
      </w:r>
      <w:r w:rsidRPr="0034229C">
        <w:rPr>
          <w:color w:val="000000" w:themeColor="text1"/>
          <w:u w:val="single" w:color="000000" w:themeColor="text1"/>
        </w:rPr>
        <w:t>All institutions of higher learning shall submit maintenance, renovation, repair, and auxiliary permanent improvement project proposal and justification statements to the authority, through the Department of Administration</w:t>
      </w:r>
      <w:r w:rsidR="00D61A30" w:rsidRPr="00D61A30">
        <w:rPr>
          <w:color w:val="000000" w:themeColor="text1"/>
          <w:u w:val="single" w:color="000000" w:themeColor="text1"/>
        </w:rPr>
        <w:t>’</w:t>
      </w:r>
      <w:r w:rsidRPr="0034229C">
        <w:rPr>
          <w:color w:val="000000" w:themeColor="text1"/>
          <w:u w:val="single" w:color="000000" w:themeColor="text1"/>
        </w:rPr>
        <w:t>s Executive Budget Office, which shall forward all such statements and supporting documentation received to the committee and the authority.  If the Executive Budget Office determines that a projected submitted is of the type subject to item (1), then it shall submit the statements to the Commission on Higher Education to be resolved pursuant to item (1), and notify the institution, committee, and authority of the action.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(b)</w:t>
      </w:r>
      <w:r w:rsidRPr="0034229C">
        <w:rPr>
          <w:color w:val="000000" w:themeColor="text1"/>
          <w:u w:color="000000" w:themeColor="text1"/>
        </w:rPr>
        <w:tab/>
      </w:r>
      <w:r w:rsidRPr="0034229C">
        <w:rPr>
          <w:color w:val="000000" w:themeColor="text1"/>
          <w:u w:val="single" w:color="000000" w:themeColor="text1"/>
        </w:rPr>
        <w:t>For purposes of this item:</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w:t>
      </w:r>
      <w:r w:rsidRPr="00505B86">
        <w:rPr>
          <w:color w:val="000000" w:themeColor="text1"/>
          <w:u w:color="000000" w:themeColor="text1"/>
        </w:rPr>
        <w:t xml:space="preserve"> </w:t>
      </w:r>
      <w:r w:rsidRPr="0034229C">
        <w:rPr>
          <w:color w:val="000000" w:themeColor="text1"/>
          <w:u w:color="000000" w:themeColor="text1"/>
        </w:rPr>
        <w:tab/>
      </w:r>
      <w:r w:rsidRPr="0034229C">
        <w:rPr>
          <w:color w:val="000000" w:themeColor="text1"/>
          <w:u w:val="single" w:color="000000" w:themeColor="text1"/>
        </w:rPr>
        <w:t>auxiliary revenues or auxiliary funds means revenues or funds attributable to the institution</w:t>
      </w:r>
      <w:r w:rsidR="00D61A30" w:rsidRPr="00D61A30">
        <w:rPr>
          <w:color w:val="000000" w:themeColor="text1"/>
          <w:u w:val="single" w:color="000000" w:themeColor="text1"/>
        </w:rPr>
        <w:t>’</w:t>
      </w:r>
      <w:r w:rsidRPr="0034229C">
        <w:rPr>
          <w:color w:val="000000" w:themeColor="text1"/>
          <w:u w:val="single" w:color="000000" w:themeColor="text1"/>
        </w:rPr>
        <w:t xml:space="preserve">s athletics, housing, bookstore, licensing, vending, concessions, and food operations.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w:t>
      </w:r>
      <w:r w:rsidRPr="0034229C">
        <w:rPr>
          <w:color w:val="000000" w:themeColor="text1"/>
          <w:u w:color="000000" w:themeColor="text1"/>
        </w:rPr>
        <w:tab/>
      </w:r>
      <w:r w:rsidRPr="0034229C">
        <w:rPr>
          <w:color w:val="000000" w:themeColor="text1"/>
          <w:u w:val="single" w:color="000000" w:themeColor="text1"/>
        </w:rPr>
        <w:t>an auxiliary project is one in which the purpose of the project is to support an auxiliary activity of the institution and in which the entire project is funded exclusively by auxiliary revenues or auxiliary funds of the institution.  A project is not auxiliary if the project is considered multipurpose if one or more of the purposes is not directly related to an auxiliary activity of the institution.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lastRenderedPageBreak/>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(iii)</w:t>
      </w:r>
      <w:r w:rsidRPr="0034229C">
        <w:rPr>
          <w:color w:val="000000" w:themeColor="text1"/>
          <w:u w:color="000000" w:themeColor="text1"/>
        </w:rPr>
        <w:tab/>
      </w:r>
      <w:r w:rsidRPr="0034229C">
        <w:rPr>
          <w:color w:val="000000" w:themeColor="text1"/>
          <w:u w:val="single" w:color="000000" w:themeColor="text1"/>
        </w:rPr>
        <w:t>maintenance, renovation, and repair projects are projects that meet the criteria of Section 2</w:t>
      </w:r>
      <w:r w:rsidR="00D61A30">
        <w:rPr>
          <w:color w:val="000000" w:themeColor="text1"/>
          <w:u w:val="single" w:color="000000" w:themeColor="text1"/>
        </w:rPr>
        <w:noBreakHyphen/>
      </w:r>
      <w:r w:rsidRPr="0034229C">
        <w:rPr>
          <w:color w:val="000000" w:themeColor="text1"/>
          <w:u w:val="single" w:color="000000" w:themeColor="text1"/>
        </w:rPr>
        <w:t>47</w:t>
      </w:r>
      <w:r w:rsidR="00D61A30">
        <w:rPr>
          <w:color w:val="000000" w:themeColor="text1"/>
          <w:u w:val="single" w:color="000000" w:themeColor="text1"/>
        </w:rPr>
        <w:noBreakHyphen/>
      </w:r>
      <w:r w:rsidRPr="0034229C">
        <w:rPr>
          <w:color w:val="000000" w:themeColor="text1"/>
          <w:u w:val="single" w:color="000000" w:themeColor="text1"/>
        </w:rPr>
        <w:t xml:space="preserve">50(D)(3), except that demolition of nonauxiliary facilities or structures do not qualify as such.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505B86">
        <w:rPr>
          <w:color w:val="000000" w:themeColor="text1"/>
          <w:u w:val="single" w:color="000000" w:themeColor="text1"/>
        </w:rPr>
        <w:t>(3)</w:t>
      </w:r>
      <w:r w:rsidRPr="0034229C">
        <w:rPr>
          <w:color w:val="000000" w:themeColor="text1"/>
          <w:u w:color="000000" w:themeColor="text1"/>
        </w:rPr>
        <w:tab/>
        <w:t>The authority shall forward a copy of each project proposal and justification statement and supporting documentation received together with the authority</w:t>
      </w:r>
      <w:r w:rsidR="00D61A30" w:rsidRPr="00D61A30">
        <w:rPr>
          <w:color w:val="000000" w:themeColor="text1"/>
          <w:u w:color="000000" w:themeColor="text1"/>
        </w:rPr>
        <w:t>’</w:t>
      </w:r>
      <w:r w:rsidRPr="0034229C">
        <w:rPr>
          <w:color w:val="000000" w:themeColor="text1"/>
          <w:u w:color="000000" w:themeColor="text1"/>
        </w:rPr>
        <w:t>s recommendations on such projects to the committee for its review and action. The recommendations of the Commission on Higher Education shall be included in the materials forwarded to the committee by the authority.”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25765">
        <w:rPr>
          <w:color w:val="000000" w:themeColor="text1"/>
          <w:u w:color="000000" w:themeColor="text1"/>
        </w:rPr>
        <w:t>8</w:t>
      </w:r>
      <w:r w:rsidRPr="0034229C">
        <w:rPr>
          <w:color w:val="000000" w:themeColor="text1"/>
          <w:u w:color="000000" w:themeColor="text1"/>
        </w:rPr>
        <w:t>.</w:t>
      </w:r>
      <w:r w:rsidRPr="0034229C">
        <w:rPr>
          <w:color w:val="000000" w:themeColor="text1"/>
          <w:u w:color="000000" w:themeColor="text1"/>
        </w:rPr>
        <w:tab/>
        <w:t>Chapter 47, Title 2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65.</w:t>
      </w:r>
      <w:r w:rsidRPr="0034229C">
        <w:rPr>
          <w:color w:val="000000" w:themeColor="text1"/>
          <w:u w:color="000000" w:themeColor="text1"/>
        </w:rPr>
        <w:tab/>
        <w:t>Notwithstanding Sections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50 and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56, the amounts set forth in 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50(1), (2), (3), (5), and (7), and 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56, must be increased annually by the percentage increase in the average of the twelve monthly consumer price indices for the most recent twelve</w:t>
      </w:r>
      <w:r w:rsidR="00D61A30">
        <w:rPr>
          <w:color w:val="000000" w:themeColor="text1"/>
          <w:u w:color="000000" w:themeColor="text1"/>
        </w:rPr>
        <w:noBreakHyphen/>
      </w:r>
      <w:r w:rsidRPr="0034229C">
        <w:rPr>
          <w:color w:val="000000" w:themeColor="text1"/>
          <w:u w:color="000000" w:themeColor="text1"/>
        </w:rPr>
        <w:t>month period consisting of January through December of the preceding calendar year, but not to exceed three percent each year.  The Revenue and Fiscal Affairs Office shall determine the amount of the increase and submit the revised amount to the State Register for publication pursuant to Section 1</w:t>
      </w:r>
      <w:r w:rsidR="00D61A30">
        <w:rPr>
          <w:color w:val="000000" w:themeColor="text1"/>
          <w:u w:color="000000" w:themeColor="text1"/>
        </w:rPr>
        <w:noBreakHyphen/>
      </w:r>
      <w:r w:rsidRPr="0034229C">
        <w:rPr>
          <w:color w:val="000000" w:themeColor="text1"/>
          <w:u w:color="000000" w:themeColor="text1"/>
        </w:rPr>
        <w:t>23</w:t>
      </w:r>
      <w:r w:rsidR="00D61A30">
        <w:rPr>
          <w:color w:val="000000" w:themeColor="text1"/>
          <w:u w:color="000000" w:themeColor="text1"/>
        </w:rPr>
        <w:noBreakHyphen/>
      </w:r>
      <w:r w:rsidRPr="0034229C">
        <w:rPr>
          <w:color w:val="000000" w:themeColor="text1"/>
          <w:u w:color="000000" w:themeColor="text1"/>
        </w:rPr>
        <w:t>40(2), and the revised amount becomes effective upon publication in the State Register.  The Revenue and Fiscal Affairs Office also must submit the revised amount to the committee and the authority.”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25765">
        <w:rPr>
          <w:color w:val="000000" w:themeColor="text1"/>
          <w:u w:color="000000" w:themeColor="text1"/>
        </w:rPr>
        <w:t>9</w:t>
      </w:r>
      <w:r w:rsidRPr="0034229C">
        <w:rPr>
          <w:color w:val="000000" w:themeColor="text1"/>
          <w:u w:color="000000" w:themeColor="text1"/>
        </w:rPr>
        <w:t>.</w:t>
      </w:r>
      <w:r w:rsidRPr="0034229C">
        <w:rPr>
          <w:color w:val="000000" w:themeColor="text1"/>
          <w:u w:color="000000" w:themeColor="text1"/>
        </w:rPr>
        <w:tab/>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55(A)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 authority. The CPIP must include all of the agency</w:t>
      </w:r>
      <w:r w:rsidR="00D61A30" w:rsidRPr="00D61A30">
        <w:rPr>
          <w:color w:val="000000" w:themeColor="text1"/>
          <w:u w:color="000000" w:themeColor="text1"/>
        </w:rPr>
        <w:t>’</w:t>
      </w:r>
      <w:r w:rsidRPr="0034229C">
        <w:rPr>
          <w:color w:val="000000" w:themeColor="text1"/>
          <w:u w:color="000000" w:themeColor="text1"/>
        </w:rPr>
        <w:t>s permanent improvement projects anticipated and proposed over the next five years beginning with the fiscal year starting July first after submission. The purpose of the CPIP process is to provide the authority and the committee with an outline of each agency</w:t>
      </w:r>
      <w:r w:rsidR="00D61A30" w:rsidRPr="00D61A30">
        <w:rPr>
          <w:color w:val="000000" w:themeColor="text1"/>
          <w:u w:color="000000" w:themeColor="text1"/>
        </w:rPr>
        <w:t>’</w:t>
      </w:r>
      <w:r w:rsidRPr="0034229C">
        <w:rPr>
          <w:color w:val="000000" w:themeColor="text1"/>
          <w:u w:color="000000" w:themeColor="text1"/>
        </w:rPr>
        <w:t xml:space="preserve">s permanent improvement activities for the next five years. Agencies must submit a CPIP to the committee and the authority on or before a date to be determined by the committee and the authority. The CPIP for each higher education agency, including the technical </w:t>
      </w:r>
      <w:r w:rsidRPr="0034229C">
        <w:rPr>
          <w:color w:val="000000" w:themeColor="text1"/>
          <w:u w:color="000000" w:themeColor="text1"/>
        </w:rPr>
        <w:lastRenderedPageBreak/>
        <w:t xml:space="preserve">colleges, must be submitted through the Commission on Higher Education which must review the CPIP and provide its recommendations to the authority and the committee </w:t>
      </w:r>
      <w:r w:rsidRPr="0034229C">
        <w:rPr>
          <w:color w:val="000000" w:themeColor="text1"/>
          <w:u w:val="single" w:color="000000" w:themeColor="text1"/>
        </w:rPr>
        <w:t>only on projects within the CPIP that require submission to the Commission on Higher Education pursuant to Section 2</w:t>
      </w:r>
      <w:r w:rsidR="00D61A30">
        <w:rPr>
          <w:color w:val="000000" w:themeColor="text1"/>
          <w:u w:val="single" w:color="000000" w:themeColor="text1"/>
        </w:rPr>
        <w:noBreakHyphen/>
      </w:r>
      <w:r w:rsidRPr="0034229C">
        <w:rPr>
          <w:color w:val="000000" w:themeColor="text1"/>
          <w:u w:val="single" w:color="000000" w:themeColor="text1"/>
        </w:rPr>
        <w:t>47</w:t>
      </w:r>
      <w:r w:rsidR="00D61A30">
        <w:rPr>
          <w:color w:val="000000" w:themeColor="text1"/>
          <w:u w:val="single" w:color="000000" w:themeColor="text1"/>
        </w:rPr>
        <w:noBreakHyphen/>
      </w:r>
      <w:r w:rsidRPr="0034229C">
        <w:rPr>
          <w:color w:val="000000" w:themeColor="text1"/>
          <w:u w:val="single" w:color="000000" w:themeColor="text1"/>
        </w:rPr>
        <w:t>40</w:t>
      </w:r>
      <w:r w:rsidRPr="0034229C">
        <w:rPr>
          <w:color w:val="000000" w:themeColor="text1"/>
          <w:u w:color="000000" w:themeColor="text1"/>
        </w:rPr>
        <w:t>. The authority and the committee must approve the CPIP after submission and may develop policies and procedures to implement and accomplish the purposes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25765">
        <w:rPr>
          <w:color w:val="000000" w:themeColor="text1"/>
          <w:u w:color="000000" w:themeColor="text1"/>
        </w:rPr>
        <w:t>0</w:t>
      </w:r>
      <w:r w:rsidRPr="0034229C">
        <w:rPr>
          <w:color w:val="000000" w:themeColor="text1"/>
          <w:u w:color="000000" w:themeColor="text1"/>
        </w:rPr>
        <w:t>.</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103</w:t>
      </w:r>
      <w:r w:rsidR="00D61A30">
        <w:rPr>
          <w:color w:val="000000" w:themeColor="text1"/>
          <w:u w:color="000000" w:themeColor="text1"/>
        </w:rPr>
        <w:noBreakHyphen/>
      </w:r>
      <w:r w:rsidRPr="0034229C">
        <w:rPr>
          <w:color w:val="000000" w:themeColor="text1"/>
          <w:u w:color="000000" w:themeColor="text1"/>
        </w:rPr>
        <w:t>110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103</w:t>
      </w:r>
      <w:r w:rsidR="00D61A30">
        <w:rPr>
          <w:color w:val="000000" w:themeColor="text1"/>
          <w:u w:color="000000" w:themeColor="text1"/>
        </w:rPr>
        <w:noBreakHyphen/>
      </w:r>
      <w:r w:rsidRPr="0034229C">
        <w:rPr>
          <w:color w:val="000000" w:themeColor="text1"/>
          <w:u w:color="000000" w:themeColor="text1"/>
        </w:rPr>
        <w:t>110.</w:t>
      </w:r>
      <w:r w:rsidRPr="0034229C">
        <w:rPr>
          <w:color w:val="000000" w:themeColor="text1"/>
          <w:u w:color="000000" w:themeColor="text1"/>
        </w:rPr>
        <w:tab/>
        <w:t xml:space="preserve">No public institution of higher learning shall be authorized to construct or purchase any new permanent facility at any location other than on a currently approved campus or on property immediately contiguous thereto unless such new location or purchase of improved or unimproved real property has </w:t>
      </w:r>
      <w:r w:rsidRPr="00825DCF">
        <w:rPr>
          <w:color w:val="000000" w:themeColor="text1"/>
          <w:szCs w:val="22"/>
          <w:u w:color="000000" w:themeColor="text1"/>
        </w:rPr>
        <w:t xml:space="preserve">been approved by the commission.  </w:t>
      </w:r>
      <w:r w:rsidRPr="00825DCF">
        <w:rPr>
          <w:color w:val="000000" w:themeColor="text1"/>
          <w:szCs w:val="22"/>
          <w:u w:val="single" w:color="000000" w:themeColor="text1"/>
        </w:rPr>
        <w:t>This prohibition only applies to projects required to be submitted to the commission pursuant to Section 2</w:t>
      </w:r>
      <w:r w:rsidR="00D61A30">
        <w:rPr>
          <w:color w:val="000000" w:themeColor="text1"/>
          <w:szCs w:val="22"/>
          <w:u w:val="single" w:color="000000" w:themeColor="text1"/>
        </w:rPr>
        <w:noBreakHyphen/>
      </w:r>
      <w:r w:rsidRPr="00825DCF">
        <w:rPr>
          <w:color w:val="000000" w:themeColor="text1"/>
          <w:szCs w:val="22"/>
          <w:u w:val="single" w:color="000000" w:themeColor="text1"/>
        </w:rPr>
        <w:t>47</w:t>
      </w:r>
      <w:r w:rsidR="00D61A30">
        <w:rPr>
          <w:color w:val="000000" w:themeColor="text1"/>
          <w:szCs w:val="22"/>
          <w:u w:val="single" w:color="000000" w:themeColor="text1"/>
        </w:rPr>
        <w:noBreakHyphen/>
      </w:r>
      <w:r w:rsidRPr="00825DCF">
        <w:rPr>
          <w:color w:val="000000" w:themeColor="text1"/>
          <w:szCs w:val="22"/>
          <w:u w:val="single" w:color="000000" w:themeColor="text1"/>
        </w:rPr>
        <w:t>40.</w:t>
      </w:r>
      <w:r w:rsidRPr="00825DCF">
        <w:rPr>
          <w:color w:val="000000" w:themeColor="text1"/>
          <w:szCs w:val="22"/>
          <w:u w:color="000000" w:themeColor="text1"/>
        </w:rPr>
        <w:t>”</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w:t>
      </w:r>
      <w:r w:rsidR="00E25765">
        <w:rPr>
          <w:color w:val="000000" w:themeColor="text1"/>
          <w:szCs w:val="22"/>
          <w:u w:color="000000" w:themeColor="text1"/>
        </w:rPr>
        <w:t>1</w:t>
      </w:r>
      <w:r w:rsidRPr="00825DCF">
        <w:rPr>
          <w:color w:val="000000" w:themeColor="text1"/>
          <w:szCs w:val="22"/>
          <w:u w:color="000000" w:themeColor="text1"/>
        </w:rPr>
        <w:t>.</w:t>
      </w:r>
      <w:r w:rsidRPr="00825DCF">
        <w:rPr>
          <w:color w:val="000000" w:themeColor="text1"/>
          <w:szCs w:val="22"/>
          <w:u w:color="000000" w:themeColor="text1"/>
        </w:rPr>
        <w:tab/>
        <w:t>Article 1, Chapter 103, Title 59 of the 1976 Code is amended by adding:</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25DCF">
        <w:rPr>
          <w:color w:val="000000" w:themeColor="text1"/>
          <w:szCs w:val="22"/>
          <w:u w:color="000000" w:themeColor="text1"/>
        </w:rPr>
        <w:tab/>
        <w:t>“Section 59</w:t>
      </w:r>
      <w:r w:rsidR="00D61A30">
        <w:rPr>
          <w:color w:val="000000" w:themeColor="text1"/>
          <w:szCs w:val="22"/>
          <w:u w:color="000000" w:themeColor="text1"/>
        </w:rPr>
        <w:noBreakHyphen/>
      </w:r>
      <w:r w:rsidRPr="00825DCF">
        <w:rPr>
          <w:color w:val="000000" w:themeColor="text1"/>
          <w:szCs w:val="22"/>
          <w:u w:color="000000" w:themeColor="text1"/>
        </w:rPr>
        <w:t>103</w:t>
      </w:r>
      <w:r w:rsidR="00D61A30">
        <w:rPr>
          <w:color w:val="000000" w:themeColor="text1"/>
          <w:szCs w:val="22"/>
          <w:u w:color="000000" w:themeColor="text1"/>
        </w:rPr>
        <w:noBreakHyphen/>
      </w:r>
      <w:r w:rsidRPr="00825DCF">
        <w:rPr>
          <w:color w:val="000000" w:themeColor="text1"/>
          <w:szCs w:val="22"/>
          <w:u w:color="000000" w:themeColor="text1"/>
        </w:rPr>
        <w:t>17</w:t>
      </w:r>
      <w:r w:rsidR="0095568D">
        <w:rPr>
          <w:color w:val="000000" w:themeColor="text1"/>
          <w:szCs w:val="22"/>
          <w:u w:color="000000" w:themeColor="text1"/>
        </w:rPr>
        <w:t>5</w:t>
      </w:r>
      <w:r w:rsidRPr="00825DCF">
        <w:rPr>
          <w:color w:val="000000" w:themeColor="text1"/>
          <w:szCs w:val="22"/>
          <w:u w:color="000000" w:themeColor="text1"/>
        </w:rPr>
        <w:t>.</w:t>
      </w:r>
      <w:r w:rsidRPr="00825DCF">
        <w:rPr>
          <w:color w:val="000000" w:themeColor="text1"/>
          <w:szCs w:val="22"/>
          <w:u w:color="000000" w:themeColor="text1"/>
        </w:rPr>
        <w:tab/>
        <w:t>Notwithstanding Section 1</w:t>
      </w:r>
      <w:r w:rsidR="00D61A30">
        <w:rPr>
          <w:color w:val="000000" w:themeColor="text1"/>
          <w:szCs w:val="22"/>
          <w:u w:color="000000" w:themeColor="text1"/>
        </w:rPr>
        <w:noBreakHyphen/>
      </w:r>
      <w:r w:rsidRPr="00825DCF">
        <w:rPr>
          <w:color w:val="000000" w:themeColor="text1"/>
          <w:szCs w:val="22"/>
          <w:u w:color="000000" w:themeColor="text1"/>
        </w:rPr>
        <w:t>23</w:t>
      </w:r>
      <w:r w:rsidR="00D61A30">
        <w:rPr>
          <w:color w:val="000000" w:themeColor="text1"/>
          <w:szCs w:val="22"/>
          <w:u w:color="000000" w:themeColor="text1"/>
        </w:rPr>
        <w:noBreakHyphen/>
      </w:r>
      <w:r w:rsidRPr="00825DCF">
        <w:rPr>
          <w:color w:val="000000" w:themeColor="text1"/>
          <w:szCs w:val="22"/>
          <w:u w:color="000000" w:themeColor="text1"/>
        </w:rPr>
        <w:t xml:space="preserve">10(4), along with any other regulation, the Commission on Higher Education shall submit policy statements or rules as </w:t>
      </w:r>
      <w:r w:rsidRPr="00825DCF">
        <w:rPr>
          <w:color w:val="000000"/>
          <w:szCs w:val="22"/>
          <w:lang w:val="en"/>
        </w:rPr>
        <w:t>regulations to the General Assembly for its review pursuant to the Administrative Procedures Act.</w:t>
      </w:r>
      <w:r>
        <w:rPr>
          <w:color w:val="000000"/>
          <w:szCs w:val="22"/>
          <w:lang w:val="en"/>
        </w:rPr>
        <w:t>”</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2"/>
          <w:u w:color="000000" w:themeColor="text1"/>
        </w:rPr>
        <w:t>SECTION</w:t>
      </w:r>
      <w:r>
        <w:rPr>
          <w:color w:val="000000" w:themeColor="text1"/>
          <w:szCs w:val="22"/>
          <w:u w:color="000000" w:themeColor="text1"/>
        </w:rPr>
        <w:tab/>
        <w:t>1</w:t>
      </w:r>
      <w:r w:rsidR="00E25765">
        <w:rPr>
          <w:color w:val="000000" w:themeColor="text1"/>
          <w:szCs w:val="22"/>
          <w:u w:color="000000" w:themeColor="text1"/>
        </w:rPr>
        <w:t>2</w:t>
      </w:r>
      <w:r w:rsidRPr="00825DCF">
        <w:rPr>
          <w:color w:val="000000" w:themeColor="text1"/>
          <w:szCs w:val="22"/>
          <w:u w:color="000000" w:themeColor="text1"/>
        </w:rPr>
        <w:t>.</w:t>
      </w:r>
      <w:r w:rsidRPr="00825DCF">
        <w:rPr>
          <w:color w:val="000000" w:themeColor="text1"/>
          <w:szCs w:val="22"/>
          <w:u w:color="000000" w:themeColor="text1"/>
        </w:rPr>
        <w:tab/>
        <w:t>(A)(1)</w:t>
      </w:r>
      <w:r w:rsidRPr="00825DCF">
        <w:rPr>
          <w:color w:val="000000" w:themeColor="text1"/>
          <w:szCs w:val="22"/>
          <w:u w:color="000000" w:themeColor="text1"/>
        </w:rPr>
        <w:tab/>
        <w:t>By December 31, 201</w:t>
      </w:r>
      <w:r w:rsidR="0063193E">
        <w:rPr>
          <w:color w:val="000000" w:themeColor="text1"/>
          <w:szCs w:val="22"/>
          <w:u w:color="000000" w:themeColor="text1"/>
        </w:rPr>
        <w:t>9</w:t>
      </w:r>
      <w:r w:rsidRPr="00825DCF">
        <w:rPr>
          <w:color w:val="000000" w:themeColor="text1"/>
          <w:szCs w:val="22"/>
          <w:u w:color="000000" w:themeColor="text1"/>
        </w:rPr>
        <w:t>, in accordance with the purposes and regulations of the United States Department of Education regarding the provisions</w:t>
      </w:r>
      <w:r w:rsidRPr="0034229C">
        <w:rPr>
          <w:color w:val="000000" w:themeColor="text1"/>
          <w:u w:color="000000" w:themeColor="text1"/>
        </w:rPr>
        <w:t xml:space="preserve"> of the Higher Education Opportunity Act of 2009 as it pertains to student loan default and related matters, the State Fiscal Accountability Authority (SFAA) shall utilize the state</w:t>
      </w:r>
      <w:r w:rsidR="00D61A30" w:rsidRPr="00D61A30">
        <w:rPr>
          <w:color w:val="000000" w:themeColor="text1"/>
          <w:u w:color="000000" w:themeColor="text1"/>
        </w:rPr>
        <w:t>’</w:t>
      </w:r>
      <w:r w:rsidRPr="0034229C">
        <w:rPr>
          <w:color w:val="000000" w:themeColor="text1"/>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D61A30">
        <w:rPr>
          <w:color w:val="000000" w:themeColor="text1"/>
          <w:u w:color="000000" w:themeColor="text1"/>
        </w:rPr>
        <w:noBreakHyphen/>
      </w:r>
      <w:r w:rsidRPr="0034229C">
        <w:rPr>
          <w:color w:val="000000" w:themeColor="text1"/>
          <w:u w:color="000000" w:themeColor="text1"/>
        </w:rPr>
        <w:t>owned account of the South Carolina State E</w:t>
      </w:r>
      <w:r>
        <w:rPr>
          <w:color w:val="000000" w:themeColor="text1"/>
          <w:u w:color="000000" w:themeColor="text1"/>
        </w:rPr>
        <w:t>ducation Assistance Authority (a</w:t>
      </w:r>
      <w:r w:rsidRPr="0034229C">
        <w:rPr>
          <w:color w:val="000000" w:themeColor="text1"/>
          <w:u w:color="000000" w:themeColor="text1"/>
        </w:rPr>
        <w:t>uth</w:t>
      </w:r>
      <w:r>
        <w:rPr>
          <w:color w:val="000000" w:themeColor="text1"/>
          <w:u w:color="000000" w:themeColor="text1"/>
        </w:rPr>
        <w:t>ority).  The only funds of the a</w:t>
      </w:r>
      <w:r w:rsidRPr="0034229C">
        <w:rPr>
          <w:color w:val="000000" w:themeColor="text1"/>
          <w:u w:color="000000" w:themeColor="text1"/>
        </w:rPr>
        <w:t xml:space="preserve">uthority that may be utilized by SFAA for these purposes are existing funds that have been specifically held by the </w:t>
      </w:r>
      <w:r>
        <w:rPr>
          <w:color w:val="000000" w:themeColor="text1"/>
          <w:u w:color="000000" w:themeColor="text1"/>
        </w:rPr>
        <w:t>authority</w:t>
      </w:r>
      <w:r w:rsidRPr="0034229C">
        <w:rPr>
          <w:color w:val="000000" w:themeColor="text1"/>
          <w:u w:color="000000" w:themeColor="text1"/>
        </w:rPr>
        <w:t xml:space="preserve"> for </w:t>
      </w:r>
      <w:r w:rsidRPr="0034229C">
        <w:rPr>
          <w:color w:val="000000" w:themeColor="text1"/>
          <w:u w:color="000000" w:themeColor="text1"/>
        </w:rPr>
        <w:lastRenderedPageBreak/>
        <w:t>expenditure, the purposes of which must include default aversion and financial literacy outreach activities as permitted by federal law.  When procuring the vendor, the SFAA shall ensure that, at minimum, the vendor: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possesses the necessary capability and experience</w:t>
      </w:r>
      <w:r>
        <w:rPr>
          <w:color w:val="000000" w:themeColor="text1"/>
          <w:u w:color="000000" w:themeColor="text1"/>
        </w:rPr>
        <w:t>;</w:t>
      </w:r>
      <w:r w:rsidRPr="0034229C">
        <w:rPr>
          <w:color w:val="000000" w:themeColor="text1"/>
          <w:u w:color="000000" w:themeColor="text1"/>
        </w:rPr>
        <w:t xml:space="preserv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will perform various outreach efforts contacting delinquent student borrowers through telephone calls, emails, and other such communication methods;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will make available to both higher education institutio</w:t>
      </w:r>
      <w:r>
        <w:rPr>
          <w:color w:val="000000" w:themeColor="text1"/>
          <w:u w:color="000000" w:themeColor="text1"/>
        </w:rPr>
        <w:t>ns and high schools within the S</w:t>
      </w:r>
      <w:r w:rsidRPr="0034229C">
        <w:rPr>
          <w:color w:val="000000" w:themeColor="text1"/>
          <w:u w:color="000000" w:themeColor="text1"/>
        </w:rPr>
        <w:t>tate, and their students, relevant and easy to understand information regarding va</w:t>
      </w:r>
      <w:r>
        <w:rPr>
          <w:color w:val="000000" w:themeColor="text1"/>
          <w:u w:color="000000" w:themeColor="text1"/>
        </w:rPr>
        <w:t>rious financial literacy topics</w:t>
      </w:r>
      <w:r w:rsidRPr="0034229C">
        <w:rPr>
          <w:color w:val="000000" w:themeColor="text1"/>
          <w:u w:color="000000" w:themeColor="text1"/>
        </w:rPr>
        <w:t xml:space="preserve"> including, but not limited to, student loan repayment and the potential detrimental impacts of default;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(d)</w:t>
      </w:r>
      <w:r w:rsidRPr="0034229C">
        <w:rPr>
          <w:color w:val="000000" w:themeColor="text1"/>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(e)</w:t>
      </w:r>
      <w:r w:rsidRPr="0034229C">
        <w:rPr>
          <w:color w:val="000000" w:themeColor="text1"/>
          <w:u w:color="000000" w:themeColor="text1"/>
        </w:rPr>
        <w:tab/>
        <w:t xml:space="preserve">will assist those colleges with development of a default management plan as required by the United States Department of Education. </w:t>
      </w:r>
    </w:p>
    <w:p w:rsidR="00512BDB" w:rsidRPr="000E0FCD"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Funding dedicated by SFAA to fulfill the purposes of this section must be provided to attract a qualified vendor pursuant to the requirements of the state</w:t>
      </w:r>
      <w:r w:rsidR="00D61A30" w:rsidRPr="00D61A30">
        <w:rPr>
          <w:color w:val="000000" w:themeColor="text1"/>
          <w:u w:color="000000" w:themeColor="text1"/>
        </w:rPr>
        <w:t>’</w:t>
      </w:r>
      <w:r w:rsidRPr="0034229C">
        <w:rPr>
          <w:color w:val="000000" w:themeColor="text1"/>
          <w:u w:color="000000" w:themeColor="text1"/>
        </w:rPr>
        <w:t>s consolidated procurement code and must be at such a level so as to ensure that the state</w:t>
      </w:r>
      <w:r w:rsidR="00D61A30" w:rsidRPr="00D61A30">
        <w:rPr>
          <w:color w:val="000000" w:themeColor="text1"/>
          <w:u w:color="000000" w:themeColor="text1"/>
        </w:rPr>
        <w:t>’</w:t>
      </w:r>
      <w:r w:rsidRPr="0034229C">
        <w:rPr>
          <w:color w:val="000000" w:themeColor="text1"/>
          <w:u w:color="000000" w:themeColor="text1"/>
        </w:rPr>
        <w:t xml:space="preserve">s eligible public and independent colleges that choose to participate, may utilize the services of the </w:t>
      </w:r>
      <w:r w:rsidRPr="000E0FCD">
        <w:rPr>
          <w:color w:val="000000" w:themeColor="text1"/>
          <w:u w:color="000000" w:themeColor="text1"/>
        </w:rPr>
        <w:t>vendor without cost to the institution or its students.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t>(B)</w:t>
      </w:r>
      <w:r w:rsidRPr="000E0FCD">
        <w:rPr>
          <w:color w:val="000000" w:themeColor="text1"/>
          <w:u w:color="000000" w:themeColor="text1"/>
        </w:rPr>
        <w:tab/>
        <w:t>By December 31, 201</w:t>
      </w:r>
      <w:r w:rsidR="0063193E">
        <w:rPr>
          <w:color w:val="000000" w:themeColor="text1"/>
          <w:u w:color="000000" w:themeColor="text1"/>
        </w:rPr>
        <w:t>9</w:t>
      </w:r>
      <w:r w:rsidRPr="000E0FCD">
        <w:rPr>
          <w:color w:val="000000" w:themeColor="text1"/>
          <w:u w:color="000000" w:themeColor="text1"/>
        </w:rPr>
        <w:t>, the Commission on Higher Education</w:t>
      </w:r>
      <w:r>
        <w:rPr>
          <w:color w:val="000000" w:themeColor="text1"/>
          <w:u w:color="000000" w:themeColor="text1"/>
        </w:rPr>
        <w:t>, in consultation with the s</w:t>
      </w:r>
      <w:r w:rsidRPr="000E0FCD">
        <w:rPr>
          <w:color w:val="000000" w:themeColor="text1"/>
          <w:u w:color="000000" w:themeColor="text1"/>
        </w:rPr>
        <w:t>tate</w:t>
      </w:r>
      <w:r w:rsidR="00D61A30" w:rsidRPr="00D61A30">
        <w:rPr>
          <w:color w:val="000000" w:themeColor="text1"/>
          <w:u w:color="000000" w:themeColor="text1"/>
        </w:rPr>
        <w:t>’</w:t>
      </w:r>
      <w:r w:rsidRPr="000E0FCD">
        <w:rPr>
          <w:color w:val="000000" w:themeColor="text1"/>
          <w:u w:color="000000" w:themeColor="text1"/>
        </w:rPr>
        <w:t>s public institutions of higher learning, including technical colleges, shall study and make recommendations to the House Education and Public Works Committee, the Senate Education</w:t>
      </w:r>
      <w:r w:rsidRPr="0034229C">
        <w:rPr>
          <w:color w:val="000000" w:themeColor="text1"/>
          <w:u w:color="000000" w:themeColor="text1"/>
        </w:rPr>
        <w:t xml:space="preserve"> Committee, the House Ways and Means Committee, and the Senate Finance Committee regarding the costs and opportunities associated with the impl</w:t>
      </w:r>
      <w:r>
        <w:rPr>
          <w:color w:val="000000" w:themeColor="text1"/>
          <w:u w:color="000000" w:themeColor="text1"/>
        </w:rPr>
        <w:t>ementation of a statewide cloud</w:t>
      </w:r>
      <w:r w:rsidR="00D61A30">
        <w:rPr>
          <w:color w:val="000000" w:themeColor="text1"/>
          <w:u w:color="000000" w:themeColor="text1"/>
        </w:rPr>
        <w:noBreakHyphen/>
      </w:r>
      <w:r w:rsidRPr="0034229C">
        <w:rPr>
          <w:color w:val="000000" w:themeColor="text1"/>
          <w:u w:color="000000" w:themeColor="text1"/>
        </w:rPr>
        <w:t>based or other centralized college application system for students seeking admission into one or more of the state</w:t>
      </w:r>
      <w:r w:rsidR="00D61A30" w:rsidRPr="00D61A30">
        <w:rPr>
          <w:color w:val="000000" w:themeColor="text1"/>
          <w:u w:color="000000" w:themeColor="text1"/>
        </w:rPr>
        <w:t>’</w:t>
      </w:r>
      <w:r w:rsidRPr="0034229C">
        <w:rPr>
          <w:color w:val="000000" w:themeColor="text1"/>
          <w:u w:color="000000" w:themeColor="text1"/>
        </w:rPr>
        <w:t>s public colleges or universities, including technical colleges.  The report</w:t>
      </w:r>
      <w:r w:rsidR="00D61A30" w:rsidRPr="00D61A30">
        <w:rPr>
          <w:color w:val="000000" w:themeColor="text1"/>
          <w:u w:color="000000" w:themeColor="text1"/>
        </w:rPr>
        <w:t>’</w:t>
      </w:r>
      <w:r w:rsidRPr="0034229C">
        <w:rPr>
          <w:color w:val="000000" w:themeColor="text1"/>
          <w:u w:color="000000" w:themeColor="text1"/>
        </w:rPr>
        <w:t xml:space="preserve">s examination shall include, but not necessarily be limited to, costs and benefits to the </w:t>
      </w:r>
      <w:r>
        <w:rPr>
          <w:color w:val="000000" w:themeColor="text1"/>
          <w:u w:color="000000" w:themeColor="text1"/>
        </w:rPr>
        <w:t>S</w:t>
      </w:r>
      <w:r w:rsidRPr="0034229C">
        <w:rPr>
          <w:color w:val="000000" w:themeColor="text1"/>
          <w:u w:color="000000" w:themeColor="text1"/>
        </w:rPr>
        <w:t xml:space="preserve">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w:t>
      </w:r>
      <w:r w:rsidRPr="0034229C">
        <w:rPr>
          <w:color w:val="000000" w:themeColor="text1"/>
          <w:u w:color="000000" w:themeColor="text1"/>
        </w:rPr>
        <w:lastRenderedPageBreak/>
        <w:t>application fees for in</w:t>
      </w:r>
      <w:r w:rsidR="00D61A30">
        <w:rPr>
          <w:color w:val="000000" w:themeColor="text1"/>
          <w:u w:color="000000" w:themeColor="text1"/>
        </w:rPr>
        <w:noBreakHyphen/>
      </w:r>
      <w:r w:rsidRPr="0034229C">
        <w:rPr>
          <w:color w:val="000000" w:themeColor="text1"/>
          <w:u w:color="000000" w:themeColor="text1"/>
        </w:rPr>
        <w:t xml:space="preserve">state </w:t>
      </w:r>
      <w:r>
        <w:rPr>
          <w:color w:val="000000" w:themeColor="text1"/>
          <w:u w:color="000000" w:themeColor="text1"/>
        </w:rPr>
        <w:t>applicants if a statewide cloud</w:t>
      </w:r>
      <w:r w:rsidR="00D61A30">
        <w:rPr>
          <w:color w:val="000000" w:themeColor="text1"/>
          <w:u w:color="000000" w:themeColor="text1"/>
        </w:rPr>
        <w:noBreakHyphen/>
      </w:r>
      <w:r w:rsidRPr="0034229C">
        <w:rPr>
          <w:color w:val="000000" w:themeColor="text1"/>
          <w:u w:color="000000" w:themeColor="text1"/>
        </w:rPr>
        <w:t xml:space="preserve">based or other centralized application system is implemented in the </w:t>
      </w:r>
      <w:r>
        <w:rPr>
          <w:color w:val="000000" w:themeColor="text1"/>
          <w:u w:color="000000" w:themeColor="text1"/>
        </w:rPr>
        <w:t>S</w:t>
      </w:r>
      <w:r w:rsidRPr="0034229C">
        <w:rPr>
          <w:color w:val="000000" w:themeColor="text1"/>
          <w:u w:color="000000" w:themeColor="text1"/>
        </w:rPr>
        <w:t>tate.  In the event the final report contains an affi</w:t>
      </w:r>
      <w:r>
        <w:rPr>
          <w:color w:val="000000" w:themeColor="text1"/>
          <w:u w:color="000000" w:themeColor="text1"/>
        </w:rPr>
        <w:t>rmative recommendation for the S</w:t>
      </w:r>
      <w:r w:rsidRPr="0034229C">
        <w:rPr>
          <w:color w:val="000000" w:themeColor="text1"/>
          <w:u w:color="000000" w:themeColor="text1"/>
        </w:rPr>
        <w:t>tate to implement a statewide centralized application portal for public college applicants, it is the intent of the General Assembly that the appropriation act for the succeeding fiscal year shall contain the necessary, b</w:t>
      </w:r>
      <w:r>
        <w:rPr>
          <w:color w:val="000000" w:themeColor="text1"/>
          <w:u w:color="000000" w:themeColor="text1"/>
        </w:rPr>
        <w:t>ut reasonable, funding for the S</w:t>
      </w:r>
      <w:r w:rsidRPr="0034229C">
        <w:rPr>
          <w:color w:val="000000" w:themeColor="text1"/>
          <w:u w:color="000000" w:themeColor="text1"/>
        </w:rPr>
        <w:t>tate to procure, utilizing the state</w:t>
      </w:r>
      <w:r w:rsidR="00D61A30" w:rsidRPr="00D61A30">
        <w:rPr>
          <w:color w:val="000000" w:themeColor="text1"/>
          <w:u w:color="000000" w:themeColor="text1"/>
        </w:rPr>
        <w:t>’</w:t>
      </w:r>
      <w:r w:rsidRPr="0034229C">
        <w:rPr>
          <w:color w:val="000000" w:themeColor="text1"/>
          <w:u w:color="000000" w:themeColor="text1"/>
        </w:rPr>
        <w:t>s consolidated procurement code, the design, installation and maintenance of such a system as soon as is practicable.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87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w:t>
      </w:r>
      <w:r w:rsidR="00E25765">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r>
      <w:r w:rsidRPr="0034229C">
        <w:t>Except as otherwise provided, this act takes effect July 1, 201</w:t>
      </w:r>
      <w:r w:rsidR="0063193E">
        <w:t>9</w:t>
      </w:r>
      <w:r w:rsidRPr="0034229C">
        <w:t>.</w:t>
      </w:r>
    </w:p>
    <w:p w:rsidR="00DD53A4" w:rsidRDefault="00D61A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42C" w:rsidRDefault="0028242C" w:rsidP="0028242C">
      <w:pPr>
        <w:suppressAutoHyphens/>
      </w:pPr>
    </w:p>
    <w:sectPr w:rsidR="0028242C" w:rsidSect="002C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E3F" w:rsidRDefault="004C6E3F" w:rsidP="009F0C77">
      <w:r>
        <w:separator/>
      </w:r>
    </w:p>
  </w:endnote>
  <w:endnote w:type="continuationSeparator" w:id="0">
    <w:p w:rsidR="004C6E3F" w:rsidRDefault="004C6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31CAD2A-A78B-4917-90EF-A491909BA9E1}"/>
    <w:embedBold r:id="rId2" w:fontKey="{5F0A3E8D-8F29-4CA8-A32A-7885DC35D8A4}"/>
  </w:font>
  <w:font w:name="Calibri">
    <w:panose1 w:val="020F0502020204030204"/>
    <w:charset w:val="00"/>
    <w:family w:val="swiss"/>
    <w:pitch w:val="variable"/>
    <w:sig w:usb0="E0002AFF" w:usb1="C000247B" w:usb2="00000009" w:usb3="00000000" w:csb0="000001FF" w:csb1="00000000"/>
    <w:embedRegular r:id="rId3" w:fontKey="{9AB250D7-3284-4B35-A8B1-E97C92DA6972}"/>
  </w:font>
  <w:font w:name="Segoe UI">
    <w:panose1 w:val="020B0502040204020203"/>
    <w:charset w:val="00"/>
    <w:family w:val="swiss"/>
    <w:pitch w:val="variable"/>
    <w:sig w:usb0="E4002EFF" w:usb1="C000E47F" w:usb2="00000009" w:usb3="00000000" w:csb0="000001FF" w:csb1="00000000"/>
    <w:embedRegular r:id="rId4" w:fontKey="{9D6E8B78-1F83-4C73-8DDC-C828B1E3023A}"/>
  </w:font>
  <w:font w:name="Cambria">
    <w:panose1 w:val="02040503050406030204"/>
    <w:charset w:val="00"/>
    <w:family w:val="roman"/>
    <w:pitch w:val="variable"/>
    <w:sig w:usb0="E00006FF" w:usb1="420024FF" w:usb2="02000000" w:usb3="00000000" w:csb0="0000019F" w:csb1="00000000"/>
    <w:embedRegular r:id="rId5" w:fontKey="{28333A00-B531-4609-A570-BE66844FD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A4" w:rsidRPr="00B05A20" w:rsidRDefault="00B05A20" w:rsidP="00B05A20">
    <w:pPr>
      <w:pStyle w:val="Footer"/>
      <w:tabs>
        <w:tab w:val="clear" w:pos="4680"/>
        <w:tab w:val="clear" w:pos="9360"/>
        <w:tab w:val="center" w:pos="2995"/>
      </w:tabs>
      <w:spacing w:before="120"/>
    </w:pPr>
    <w:r>
      <w:t>[298</w:t>
    </w:r>
    <w:r w:rsidR="002C0452">
      <w:t>-</w:t>
    </w:r>
    <w:r w:rsidR="002C0452">
      <w:fldChar w:fldCharType="begin"/>
    </w:r>
    <w:r w:rsidR="002C0452">
      <w:instrText xml:space="preserve"> PAGE  \* MERGEFORMAT </w:instrText>
    </w:r>
    <w:r w:rsidR="002C0452">
      <w:fldChar w:fldCharType="separate"/>
    </w:r>
    <w:r w:rsidR="0028242C">
      <w:rPr>
        <w:noProof/>
      </w:rPr>
      <w:t>23</w:t>
    </w:r>
    <w:r w:rsidR="002C0452">
      <w:fldChar w:fldCharType="end"/>
    </w:r>
    <w:r w:rsidR="002C04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452" w:rsidRPr="00B05A20" w:rsidRDefault="002C0452" w:rsidP="00B05A20">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sidR="002824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E3F" w:rsidRDefault="004C6E3F" w:rsidP="009F0C77">
      <w:r>
        <w:separator/>
      </w:r>
    </w:p>
  </w:footnote>
  <w:footnote w:type="continuationSeparator" w:id="0">
    <w:p w:rsidR="004C6E3F" w:rsidRDefault="004C6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1DG19"/>
    <w:docVar w:name="CoverBillType" w:val="b"/>
    <w:docVar w:name="DocPath" w:val="L:\Council\bills\NBD\11051DG19.DOCX"/>
    <w:docVar w:name="dvBillNumber" w:val="298"/>
    <w:docVar w:name="dvBillNumberPrefix" w:val="S. "/>
    <w:docVar w:name="dvOriginalBody" w:val="Senate"/>
    <w:docVar w:name="dvSteno" w:val="NBD"/>
    <w:docVar w:name="NameofBody" w:val="s"/>
    <w:docVar w:name="vGroup2" w:val="Council"/>
  </w:docVars>
  <w:rsids>
    <w:rsidRoot w:val="0061487C"/>
    <w:rsid w:val="000263D9"/>
    <w:rsid w:val="00026C9A"/>
    <w:rsid w:val="000965A1"/>
    <w:rsid w:val="000C487D"/>
    <w:rsid w:val="000E1785"/>
    <w:rsid w:val="000F39F2"/>
    <w:rsid w:val="001023A4"/>
    <w:rsid w:val="0010776B"/>
    <w:rsid w:val="00127317"/>
    <w:rsid w:val="00133E66"/>
    <w:rsid w:val="00134ACF"/>
    <w:rsid w:val="00144E15"/>
    <w:rsid w:val="001A4A62"/>
    <w:rsid w:val="001A681E"/>
    <w:rsid w:val="001D08F2"/>
    <w:rsid w:val="001E35F0"/>
    <w:rsid w:val="002037CA"/>
    <w:rsid w:val="002047A2"/>
    <w:rsid w:val="002321B6"/>
    <w:rsid w:val="0023696B"/>
    <w:rsid w:val="00250967"/>
    <w:rsid w:val="002759C5"/>
    <w:rsid w:val="00277DEE"/>
    <w:rsid w:val="00280D88"/>
    <w:rsid w:val="00281D87"/>
    <w:rsid w:val="0028242C"/>
    <w:rsid w:val="00294ABE"/>
    <w:rsid w:val="002A284E"/>
    <w:rsid w:val="002A3EB4"/>
    <w:rsid w:val="002C0452"/>
    <w:rsid w:val="00325348"/>
    <w:rsid w:val="00393688"/>
    <w:rsid w:val="003D411E"/>
    <w:rsid w:val="003E3C1E"/>
    <w:rsid w:val="003E6148"/>
    <w:rsid w:val="003E7D04"/>
    <w:rsid w:val="003F1FCA"/>
    <w:rsid w:val="00400EAA"/>
    <w:rsid w:val="0041760A"/>
    <w:rsid w:val="004203D7"/>
    <w:rsid w:val="004809EE"/>
    <w:rsid w:val="004B2A8B"/>
    <w:rsid w:val="004C6E3F"/>
    <w:rsid w:val="00511EE9"/>
    <w:rsid w:val="00512BDB"/>
    <w:rsid w:val="00521E00"/>
    <w:rsid w:val="00577C6C"/>
    <w:rsid w:val="0058501B"/>
    <w:rsid w:val="005C5AC4"/>
    <w:rsid w:val="0061228A"/>
    <w:rsid w:val="0061487C"/>
    <w:rsid w:val="006215AA"/>
    <w:rsid w:val="0063193E"/>
    <w:rsid w:val="006340D9"/>
    <w:rsid w:val="00643B8E"/>
    <w:rsid w:val="00653ECC"/>
    <w:rsid w:val="00665EBC"/>
    <w:rsid w:val="0067609B"/>
    <w:rsid w:val="00680479"/>
    <w:rsid w:val="0069470D"/>
    <w:rsid w:val="006A476C"/>
    <w:rsid w:val="006C6A93"/>
    <w:rsid w:val="006E02F9"/>
    <w:rsid w:val="006F3F76"/>
    <w:rsid w:val="007354CE"/>
    <w:rsid w:val="00737D23"/>
    <w:rsid w:val="00744F9E"/>
    <w:rsid w:val="00753C04"/>
    <w:rsid w:val="00756946"/>
    <w:rsid w:val="00757F80"/>
    <w:rsid w:val="00771EEC"/>
    <w:rsid w:val="00786819"/>
    <w:rsid w:val="007A325A"/>
    <w:rsid w:val="007B7CCC"/>
    <w:rsid w:val="007C3099"/>
    <w:rsid w:val="007C5E9F"/>
    <w:rsid w:val="007E72BE"/>
    <w:rsid w:val="007F1523"/>
    <w:rsid w:val="007F4DBB"/>
    <w:rsid w:val="007F509E"/>
    <w:rsid w:val="007F5799"/>
    <w:rsid w:val="007F6947"/>
    <w:rsid w:val="00802A36"/>
    <w:rsid w:val="00834A12"/>
    <w:rsid w:val="00872729"/>
    <w:rsid w:val="008A5456"/>
    <w:rsid w:val="008D73A4"/>
    <w:rsid w:val="008F4429"/>
    <w:rsid w:val="00932670"/>
    <w:rsid w:val="009352BB"/>
    <w:rsid w:val="0095568D"/>
    <w:rsid w:val="00990668"/>
    <w:rsid w:val="009B397B"/>
    <w:rsid w:val="009F0C77"/>
    <w:rsid w:val="009F4DD1"/>
    <w:rsid w:val="00A64E80"/>
    <w:rsid w:val="00A741D9"/>
    <w:rsid w:val="00A85589"/>
    <w:rsid w:val="00A9741D"/>
    <w:rsid w:val="00AA4394"/>
    <w:rsid w:val="00AB0576"/>
    <w:rsid w:val="00AD4B17"/>
    <w:rsid w:val="00AD74A0"/>
    <w:rsid w:val="00AE24CE"/>
    <w:rsid w:val="00B05A20"/>
    <w:rsid w:val="00B26FA6"/>
    <w:rsid w:val="00B73F9D"/>
    <w:rsid w:val="00B741CB"/>
    <w:rsid w:val="00B87AF8"/>
    <w:rsid w:val="00B934F3"/>
    <w:rsid w:val="00BB6347"/>
    <w:rsid w:val="00BC4BF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A30"/>
    <w:rsid w:val="00D6260D"/>
    <w:rsid w:val="00D6662B"/>
    <w:rsid w:val="00D95E2F"/>
    <w:rsid w:val="00D970A9"/>
    <w:rsid w:val="00DB3AC0"/>
    <w:rsid w:val="00DC6813"/>
    <w:rsid w:val="00DD53A4"/>
    <w:rsid w:val="00DE68F0"/>
    <w:rsid w:val="00DF3845"/>
    <w:rsid w:val="00DF7E17"/>
    <w:rsid w:val="00E25765"/>
    <w:rsid w:val="00EB00A2"/>
    <w:rsid w:val="00EB1BF3"/>
    <w:rsid w:val="00EF3EEE"/>
    <w:rsid w:val="00F031A6"/>
    <w:rsid w:val="00F149A7"/>
    <w:rsid w:val="00F50BAF"/>
    <w:rsid w:val="00F52C10"/>
    <w:rsid w:val="00F6500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94C58-9294-4CA4-97F9-72AABFB3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D87"/>
    <w:rPr>
      <w:rFonts w:ascii="Segoe UI" w:eastAsia="Times New Roman" w:hAnsi="Segoe UI" w:cs="Segoe UI"/>
      <w:sz w:val="18"/>
      <w:szCs w:val="18"/>
    </w:rPr>
  </w:style>
  <w:style w:type="paragraph" w:styleId="NormalWeb">
    <w:name w:val="Normal (Web)"/>
    <w:basedOn w:val="Normal"/>
    <w:uiPriority w:val="99"/>
    <w:unhideWhenUsed/>
    <w:rsid w:val="002C0452"/>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79682-99D0-489B-8D38-4985375D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44</Pages>
  <Words>16092</Words>
  <Characters>88249</Characters>
  <Application>Microsoft Office Word</Application>
  <DocSecurity>0</DocSecurity>
  <Lines>1884</Lines>
  <Paragraphs>295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298 Text of Previous Version (Feb. 26, 2019) - South Carolina Legislature Online</dc:title>
  <dc:subject/>
  <dc:creator>Niki Downey</dc:creator>
  <cp:keywords/>
  <dc:description/>
  <cp:lastModifiedBy>Lavarres Lynch</cp:lastModifiedBy>
  <cp:revision>2</cp:revision>
  <cp:lastPrinted>2018-12-12T20:51:00Z</cp:lastPrinted>
  <dcterms:created xsi:type="dcterms:W3CDTF">2019-02-26T18:52:00Z</dcterms:created>
  <dcterms:modified xsi:type="dcterms:W3CDTF">2019-02-26T18:52:00Z</dcterms:modified>
</cp:coreProperties>
</file>