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D6453" w:rsidRP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6B53" w:rsidRDefault="00556B53" w:rsidP="004D6453">
      <w:pPr>
        <w:tabs>
          <w:tab w:val="right" w:pos="5933"/>
        </w:tabs>
        <w:suppressAutoHyphens/>
        <w:jc w:val="both"/>
        <w:rPr>
          <w:rFonts w:eastAsia="Times New Roman"/>
        </w:rPr>
      </w:pPr>
      <w:r>
        <w:rPr>
          <w:rFonts w:eastAsia="Times New Roman"/>
        </w:rPr>
        <w:t>POLLED OUT OF COMMITTEE</w:t>
      </w:r>
    </w:p>
    <w:p w:rsidR="00556B53" w:rsidRDefault="00556B53" w:rsidP="004D6453">
      <w:pPr>
        <w:tabs>
          <w:tab w:val="right" w:pos="5933"/>
        </w:tabs>
        <w:suppressAutoHyphens/>
        <w:jc w:val="both"/>
        <w:rPr>
          <w:rFonts w:eastAsia="Times New Roman"/>
        </w:rPr>
      </w:pPr>
      <w:r>
        <w:rPr>
          <w:rFonts w:eastAsia="Times New Roman"/>
        </w:rPr>
        <w:t>January 8, 2019</w:t>
      </w:r>
    </w:p>
    <w:p w:rsidR="00556B53" w:rsidRDefault="00556B53" w:rsidP="004D6453">
      <w:pPr>
        <w:tabs>
          <w:tab w:val="right" w:pos="5933"/>
        </w:tabs>
        <w:suppressAutoHyphens/>
        <w:jc w:val="both"/>
        <w:rPr>
          <w:rFonts w:eastAsia="Times New Roman"/>
        </w:rPr>
      </w:pPr>
    </w:p>
    <w:p w:rsidR="004D6453" w:rsidRPr="004D6453" w:rsidRDefault="004D6453" w:rsidP="004D6453">
      <w:pPr>
        <w:tabs>
          <w:tab w:val="right" w:pos="5933"/>
        </w:tabs>
        <w:suppressAutoHyphens/>
        <w:jc w:val="both"/>
        <w:rPr>
          <w:rFonts w:eastAsia="Times New Roman"/>
        </w:rPr>
      </w:pPr>
      <w:r>
        <w:rPr>
          <w:rFonts w:eastAsia="Times New Roman"/>
        </w:rPr>
        <w:tab/>
      </w:r>
      <w:r>
        <w:rPr>
          <w:rFonts w:eastAsia="Times New Roman"/>
          <w:b/>
          <w:sz w:val="36"/>
        </w:rPr>
        <w:t>S. 2</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Default="004D6453" w:rsidP="004D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Massey and Malloy</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Default="004D6453" w:rsidP="0086748F">
      <w:pPr>
        <w:tabs>
          <w:tab w:val="right" w:pos="5933"/>
        </w:tabs>
        <w:suppressAutoHyphens/>
        <w:jc w:val="both"/>
        <w:rPr>
          <w:rFonts w:eastAsia="Times New Roman"/>
        </w:rPr>
      </w:pPr>
      <w:r>
        <w:rPr>
          <w:rFonts w:eastAsia="Times New Roman"/>
        </w:rPr>
        <w:t>S. Printed 1/8/19--S.</w:t>
      </w:r>
      <w:r w:rsidR="0086748F">
        <w:rPr>
          <w:rFonts w:eastAsia="Times New Roman"/>
        </w:rPr>
        <w:tab/>
        <w:t>[SEC 1/9/19 9:24 AM]</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D6453" w:rsidRPr="004D6453" w:rsidRDefault="004D6453" w:rsidP="004D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6453" w:rsidRPr="00556B53" w:rsidRDefault="00556B53" w:rsidP="0055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56B53" w:rsidRDefault="00556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 to make technical and conforming changes to the 1976 Code, all relating to appointments and reports received by the President Pro Tempore, to substitute the “President of the Senate”, etc., respectfully</w:t>
      </w:r>
    </w:p>
    <w:p w:rsidR="00556B53" w:rsidRPr="00556B53" w:rsidRDefault="00556B53" w:rsidP="0055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56B53" w:rsidRDefault="00556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of committee without report.</w:t>
      </w:r>
    </w:p>
    <w:p w:rsidR="00556B53" w:rsidRDefault="00556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6B53" w:rsidRDefault="00556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D6453" w:rsidSect="004D645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85475" w:rsidRPr="00522CE0" w:rsidRDefault="00A854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5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7D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20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MAKE TECHNICAL AND CONFORMING CHANGES TO THE 1976 CODE, ALL </w:t>
      </w:r>
      <w:r w:rsidRPr="00750C36">
        <w:rPr>
          <w:rFonts w:eastAsia="Times New Roman"/>
        </w:rPr>
        <w:t>RELATING TO APPOINTMENTS AND REPORTS RECEIVED BY THE PRESIDENT PRO TEMPORE, TO SUBSTITUTE THE “PRESIDENT OF THE SENATE” FOR THE “PRESIDENT PRO TEMPORE OF THE SENATE</w:t>
      </w:r>
      <w:r>
        <w:rPr>
          <w:rFonts w:eastAsia="Times New Roman"/>
        </w:rPr>
        <w:t>,</w:t>
      </w:r>
      <w:r w:rsidRPr="00750C36">
        <w:rPr>
          <w:rFonts w:eastAsia="Times New Roman"/>
        </w:rPr>
        <w:t xml:space="preserve">” </w:t>
      </w:r>
      <w:r>
        <w:rPr>
          <w:rFonts w:eastAsia="Times New Roman"/>
        </w:rPr>
        <w:t xml:space="preserve">“PRESIDENT PRO TEMPORE,” </w:t>
      </w:r>
      <w:r w:rsidRPr="00750C36">
        <w:rPr>
          <w:rFonts w:eastAsia="Times New Roman"/>
        </w:rPr>
        <w:t xml:space="preserve">OR “PRESIDENT OF THE SENATE PRO TEMPORE” IN ORDER </w:t>
      </w:r>
      <w:r>
        <w:t>TO CONFORM THE SOUTH CAROLINA CODE OF LAWS WITH AMENDMENTS TO THE SOUTH CAROLINA CONSTITUTION ACT 214 OF 2014</w:t>
      </w:r>
      <w:r>
        <w:rPr>
          <w:rFonts w:eastAsia="Times New Roman"/>
        </w:rPr>
        <w:t xml:space="preserve">; AND TO MAKE TECHNICAL AND CONFORMING CHANGES TO THE 1976 CODE, </w:t>
      </w:r>
      <w:r>
        <w:t xml:space="preserve">ALL RELATING TO </w:t>
      </w:r>
      <w:r w:rsidRPr="00750C36">
        <w:rPr>
          <w:rFonts w:eastAsia="Times New Roman"/>
        </w:rPr>
        <w:t xml:space="preserve">APPOINTMENTS AND REPORTS RECEIVED BY THE </w:t>
      </w:r>
      <w:r>
        <w:rPr>
          <w:rFonts w:eastAsia="Times New Roman"/>
        </w:rPr>
        <w:t>LIEUTENANT GOVERNOR</w:t>
      </w:r>
      <w:r w:rsidRPr="00750C36">
        <w:rPr>
          <w:rFonts w:eastAsia="Times New Roman"/>
        </w:rPr>
        <w:t>, TO SUBSTITUTE “PRESIDENT OF THE SENATE” FOR “</w:t>
      </w:r>
      <w:r>
        <w:rPr>
          <w:rFonts w:eastAsia="Times New Roman"/>
        </w:rPr>
        <w:t>LIEUTENANT GOVERNOR</w:t>
      </w:r>
      <w:r w:rsidRPr="00750C36">
        <w:rPr>
          <w:rFonts w:eastAsia="Times New Roman"/>
        </w:rPr>
        <w:t xml:space="preserve">” </w:t>
      </w:r>
      <w:r>
        <w:rPr>
          <w:rFonts w:eastAsia="Times New Roman"/>
        </w:rPr>
        <w:t xml:space="preserve">OR TO STRIKE REFERENCES TO THE LIEUTENANT GOVERNOR </w:t>
      </w:r>
      <w:r w:rsidRPr="00750C36">
        <w:rPr>
          <w:rFonts w:eastAsia="Times New Roman"/>
        </w:rPr>
        <w:t xml:space="preserve">IN ORDER </w:t>
      </w:r>
      <w:r>
        <w:t>TO CONFORM THE SOUTH CAROLINA CODE OF LAWS RELATED TO THE DUTIES OF THE LIEUTENANT GOVERNOR WITH AMENDMENTS TO THE SOUTH CAROLINA CONSTITUTION ACT 214 OF 2014.</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85B" w:rsidRDefault="00AD7D3E"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22085B" w:rsidRPr="003C64FE">
        <w:t>Section 1</w:t>
      </w:r>
      <w:r w:rsidR="006801E3">
        <w:noBreakHyphen/>
      </w:r>
      <w:r w:rsidR="0022085B" w:rsidRPr="003C64FE">
        <w:t>3</w:t>
      </w:r>
      <w:r w:rsidR="006801E3">
        <w:noBreakHyphen/>
      </w:r>
      <w:r w:rsidR="0022085B" w:rsidRPr="003C64FE">
        <w:t>120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3</w:t>
      </w:r>
      <w:r w:rsidR="006801E3">
        <w:noBreakHyphen/>
      </w:r>
      <w:r w:rsidRPr="003C64FE">
        <w:t>120.</w:t>
      </w:r>
      <w:r w:rsidRPr="003C64FE">
        <w:tab/>
        <w:t xml:space="preserve">In case of the removal, death, resignation or disability of both the Governor, and the Lieutenant Governor, the President of the Senate </w:t>
      </w:r>
      <w:r w:rsidRPr="003C64FE">
        <w:rPr>
          <w:strike/>
        </w:rPr>
        <w:t>pro tempore</w:t>
      </w:r>
      <w:r w:rsidRPr="003C64FE">
        <w:t xml:space="preserve"> shall perform the duties and exercise the powers of Governor until such disability </w:t>
      </w:r>
      <w:r w:rsidRPr="003C64FE">
        <w:rPr>
          <w:u w:val="single"/>
        </w:rPr>
        <w:t>of the Governor or Lieutenant Governor</w:t>
      </w:r>
      <w:r w:rsidRPr="003C64FE">
        <w:t xml:space="preserve"> </w:t>
      </w:r>
      <w:r w:rsidRPr="003C64FE">
        <w:rPr>
          <w:strike/>
        </w:rPr>
        <w:t>shall have</w:t>
      </w:r>
      <w:r w:rsidRPr="003C64FE">
        <w:t xml:space="preserve"> </w:t>
      </w:r>
      <w:r w:rsidRPr="003C64FE">
        <w:rPr>
          <w:u w:val="single"/>
        </w:rPr>
        <w:t>has</w:t>
      </w:r>
      <w:r w:rsidRPr="003C64FE">
        <w:t xml:space="preserve"> been removed or until the next general election, at which a Governor </w:t>
      </w:r>
      <w:r w:rsidRPr="003C64FE">
        <w:rPr>
          <w:strike/>
        </w:rPr>
        <w:t>shall</w:t>
      </w:r>
      <w:r w:rsidRPr="003C64FE">
        <w:t xml:space="preserve"> </w:t>
      </w:r>
      <w:r w:rsidRPr="003C64FE">
        <w:rPr>
          <w:u w:val="single"/>
        </w:rPr>
        <w:t>must</w:t>
      </w:r>
      <w:r w:rsidRPr="003C64FE">
        <w:t xml:space="preserve"> be </w:t>
      </w:r>
      <w:r w:rsidRPr="003C64FE">
        <w:lastRenderedPageBreak/>
        <w:t xml:space="preserve">elected by the electors duly qualified, as </w:t>
      </w:r>
      <w:r w:rsidRPr="003C64FE">
        <w:rPr>
          <w:strike/>
        </w:rPr>
        <w:t>is</w:t>
      </w:r>
      <w:r w:rsidRPr="003C64FE">
        <w:t xml:space="preserve"> prescribed by Section 3</w:t>
      </w:r>
      <w:r w:rsidRPr="003C64FE">
        <w:rPr>
          <w:u w:val="single"/>
        </w:rPr>
        <w:t>,</w:t>
      </w:r>
      <w:r w:rsidRPr="003C64FE">
        <w:t xml:space="preserve"> </w:t>
      </w:r>
      <w:r w:rsidRPr="003C64FE">
        <w:rPr>
          <w:strike/>
        </w:rPr>
        <w:t>of</w:t>
      </w:r>
      <w:r w:rsidRPr="003C64FE">
        <w:t xml:space="preserve"> Article IV of the Constitution </w:t>
      </w:r>
      <w:r w:rsidRPr="003C64FE">
        <w:rPr>
          <w:u w:val="single"/>
        </w:rPr>
        <w:t>and the general state statutory law</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w:t>
      </w:r>
      <w:r w:rsidRPr="003C64FE">
        <w:t>.</w:t>
      </w:r>
      <w:r w:rsidRPr="003C64FE">
        <w:tab/>
        <w:t>Section 1-3-130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3</w:t>
      </w:r>
      <w:r w:rsidR="006801E3">
        <w:noBreakHyphen/>
      </w:r>
      <w:r w:rsidRPr="003C64FE">
        <w:t>130.</w:t>
      </w:r>
      <w:r w:rsidRPr="003C64FE">
        <w:tab/>
        <w:t xml:space="preserve">In case of the disability, from whatever cause, of the Governor, the Lieutenant Governor, and the President of the Senate </w:t>
      </w:r>
      <w:r w:rsidRPr="003C64FE">
        <w:rPr>
          <w:strike/>
        </w:rPr>
        <w:t>pro tempore</w:t>
      </w:r>
      <w:r w:rsidRPr="003C64FE">
        <w:t xml:space="preserve">, the Speaker of the House of Representatives shall perform the duties and exercise the powers of Governor, in like manner and upon like conditions as are prescribed </w:t>
      </w:r>
      <w:r w:rsidRPr="003C64FE">
        <w:rPr>
          <w:strike/>
        </w:rPr>
        <w:t>by</w:t>
      </w:r>
      <w:r w:rsidRPr="003C64FE">
        <w:t xml:space="preserve"> </w:t>
      </w:r>
      <w:r w:rsidRPr="003C64FE">
        <w:rPr>
          <w:u w:val="single"/>
        </w:rPr>
        <w:t>in</w:t>
      </w:r>
      <w:r w:rsidRPr="003C64FE">
        <w:t xml:space="preserve"> Section 1</w:t>
      </w:r>
      <w:r w:rsidR="006801E3">
        <w:noBreakHyphen/>
      </w:r>
      <w:r w:rsidRPr="003C64FE">
        <w:t>3</w:t>
      </w:r>
      <w:r w:rsidR="006801E3">
        <w:noBreakHyphen/>
      </w:r>
      <w:r w:rsidRPr="003C64FE">
        <w:t>120.”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w:t>
      </w:r>
      <w:r w:rsidRPr="003C64FE">
        <w:t>.</w:t>
      </w:r>
      <w:r w:rsidRPr="003C64FE">
        <w:tab/>
        <w:t>Section 1-6-30(9)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“(9)</w:t>
      </w:r>
      <w:r w:rsidRPr="003C64FE">
        <w:tab/>
        <w:t xml:space="preserve">annually submit a report to the Governor, President </w:t>
      </w:r>
      <w:r w:rsidRPr="003C64FE">
        <w:rPr>
          <w:strike/>
        </w:rPr>
        <w:t>Pro Tempore</w:t>
      </w:r>
      <w:r w:rsidRPr="003C64FE">
        <w:t xml:space="preserve"> of the Senate, and Speaker of the House of Representatives detailing the State Inspector General’s 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w:t>
      </w:r>
      <w:r w:rsidRPr="003C64FE">
        <w:t>.</w:t>
      </w:r>
      <w:r w:rsidRPr="003C64FE">
        <w:tab/>
        <w:t>Section 1-9-30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9</w:t>
      </w:r>
      <w:r w:rsidR="006801E3">
        <w:noBreakHyphen/>
      </w:r>
      <w:r w:rsidRPr="003C64FE">
        <w:t>30.</w:t>
      </w:r>
      <w:r w:rsidRPr="003C64FE">
        <w:tab/>
        <w:t xml:space="preserve">In the event that the Governor, for any of the reasons specified in the Constitution, is not able to exercise the powers and discharge the duties of </w:t>
      </w:r>
      <w:r w:rsidRPr="00F9309C">
        <w:t>his</w:t>
      </w:r>
      <w:r w:rsidRPr="003C64FE">
        <w:t xml:space="preserve"> office, or is unavailable, and in the event the Lieutenant Governor, President </w:t>
      </w:r>
      <w:r w:rsidRPr="003C64FE">
        <w:rPr>
          <w:strike/>
        </w:rPr>
        <w:t>pro tempore</w:t>
      </w:r>
      <w:r w:rsidRPr="003C64FE">
        <w:t xml:space="preserve"> of the Senate, and the Speaker of the House of Representatives</w:t>
      </w:r>
      <w:r w:rsidRPr="003C64FE">
        <w:rPr>
          <w:u w:val="single"/>
        </w:rPr>
        <w:t>,</w:t>
      </w:r>
      <w:r w:rsidRPr="003C64FE">
        <w:t xml:space="preserve"> </w:t>
      </w:r>
      <w:r w:rsidRPr="003C64FE">
        <w:rPr>
          <w:strike/>
        </w:rPr>
        <w:t>be</w:t>
      </w:r>
      <w:r w:rsidRPr="003C64FE">
        <w:t xml:space="preserve"> for any of the reasons specified in the Constitution</w:t>
      </w:r>
      <w:r w:rsidRPr="003C64FE">
        <w:rPr>
          <w:u w:val="single"/>
        </w:rPr>
        <w:t>, are</w:t>
      </w:r>
      <w:r w:rsidRPr="003C64FE">
        <w:t xml:space="preserve"> not able to exercise the powers and discharge the duties of the office of Governor, or </w:t>
      </w:r>
      <w:r w:rsidRPr="003C64FE">
        <w:rPr>
          <w:strike/>
        </w:rPr>
        <w:t>be</w:t>
      </w:r>
      <w:r w:rsidRPr="003C64FE">
        <w:t xml:space="preserve"> </w:t>
      </w:r>
      <w:r w:rsidRPr="003C64FE">
        <w:rPr>
          <w:u w:val="single"/>
        </w:rPr>
        <w:t>are</w:t>
      </w:r>
      <w:r w:rsidRPr="003C64FE">
        <w:t xml:space="preserve"> unavailable, the Secretary of State, State Treasurer</w:t>
      </w:r>
      <w:r w:rsidRPr="003C64FE">
        <w:rPr>
          <w:u w:val="single"/>
        </w:rPr>
        <w:t>,</w:t>
      </w:r>
      <w:r w:rsidRPr="003C64FE">
        <w:t xml:space="preserve"> or Attorney General </w:t>
      </w:r>
      <w:r w:rsidRPr="003C64FE">
        <w:rPr>
          <w:strike/>
        </w:rPr>
        <w:t>shall</w:t>
      </w:r>
      <w:r w:rsidRPr="003C64FE">
        <w:t xml:space="preserve">, in the order named, if the preceding named officers </w:t>
      </w:r>
      <w:r w:rsidRPr="003C64FE">
        <w:rPr>
          <w:strike/>
        </w:rPr>
        <w:t>be</w:t>
      </w:r>
      <w:r w:rsidRPr="003C64FE">
        <w:t xml:space="preserve"> </w:t>
      </w:r>
      <w:r w:rsidRPr="003C64FE">
        <w:rPr>
          <w:u w:val="single"/>
        </w:rPr>
        <w:t>are</w:t>
      </w:r>
      <w:r w:rsidRPr="003C64FE">
        <w:t xml:space="preserve"> unavailable, </w:t>
      </w:r>
      <w:r w:rsidRPr="003C64FE">
        <w:rPr>
          <w:u w:val="single"/>
        </w:rPr>
        <w:t>shall</w:t>
      </w:r>
      <w:r w:rsidRPr="003C64FE">
        <w:t xml:space="preserve"> exercise the powers and discharge the duties of the office of Governor until a new Governor is elected and qualifies, or until a preceding named officer becomes available; </w:t>
      </w:r>
      <w:r w:rsidRPr="00F9309C">
        <w:t>provided, however, that</w:t>
      </w:r>
      <w:r w:rsidRPr="003C64FE">
        <w:t xml:space="preserve"> no emergency interim successor to the aforementioned offices may serve as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w:t>
      </w:r>
      <w:r w:rsidRPr="003C64FE">
        <w:t>.</w:t>
      </w:r>
      <w:r w:rsidRPr="003C64FE">
        <w:tab/>
        <w:t>Section 1-11-425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11</w:t>
      </w:r>
      <w:r w:rsidR="006801E3">
        <w:noBreakHyphen/>
      </w:r>
      <w:r w:rsidRPr="003C64FE">
        <w:t>425.</w:t>
      </w:r>
      <w:r>
        <w:tab/>
      </w:r>
      <w:r>
        <w:rPr>
          <w:u w:val="single"/>
        </w:rPr>
        <w:t>(A)</w:t>
      </w:r>
      <w:r w:rsidRPr="003C64FE">
        <w:tab/>
        <w:t>All agencies using appropriated funds shall print on the last page of all bound publications the following information: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total printing cost;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(2)</w:t>
      </w:r>
      <w:r w:rsidRPr="003C64FE">
        <w:tab/>
        <w:t>total number of documents printed;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cost per unit.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The President </w:t>
      </w:r>
      <w:r w:rsidRPr="003C64FE">
        <w:rPr>
          <w:strike/>
        </w:rPr>
        <w:t>Pro Tempore</w:t>
      </w:r>
      <w:r w:rsidRPr="003C64FE">
        <w:t xml:space="preserve"> of the Senate, the Speaker of the House, the Legislative Services Agency, the presidents of each institution of higher education, and the State Board for Technical and Comprehensive Education may exempt from this requirement documents published by their respective agencies. Agency publications </w:t>
      </w:r>
      <w:r w:rsidRPr="0000379C">
        <w:rPr>
          <w:strike/>
        </w:rPr>
        <w:t>which</w:t>
      </w:r>
      <w:r>
        <w:t xml:space="preserve"> </w:t>
      </w:r>
      <w:r>
        <w:rPr>
          <w:u w:val="single"/>
        </w:rPr>
        <w:t>that</w:t>
      </w:r>
      <w:r w:rsidRPr="003C64FE">
        <w:t xml:space="preserve"> are produced for resale are also exempt from this requirement.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3C64FE">
        <w:tab/>
        <w:t>Publications of public relations nature produced by Parks, Recreation and Tourism and the Division of State Development are exempt from this requirement.”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w:t>
      </w:r>
      <w:r w:rsidRPr="003C64FE">
        <w:t>.</w:t>
      </w:r>
      <w:r w:rsidRPr="003C64FE">
        <w:tab/>
        <w:t>Section 1-18-70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18</w:t>
      </w:r>
      <w:r w:rsidR="006801E3">
        <w:noBreakHyphen/>
      </w:r>
      <w:r w:rsidRPr="003C64FE">
        <w:t>70.</w:t>
      </w:r>
      <w:r w:rsidRPr="003C64FE">
        <w:tab/>
        <w:t xml:space="preserve">All recommendations formulated by the commission must be based upon evidence gathered by the commission in public hearings from testimony submitted orally or in writing by interested parties including the commission and upon evidence compiled by the commission in studies conducted by the commission. The recommendations of the commission must be made in writing and delivered to the chairman of the subcommittee of the standing committee of the House or the Senate to which a bill proposing to regulate an occupation has been referred. Copies of the commission’s recommendations must also be delivered to the President </w:t>
      </w:r>
      <w:r w:rsidRPr="003C64FE">
        <w:rPr>
          <w:strike/>
        </w:rPr>
        <w:t>Pro Tempore</w:t>
      </w:r>
      <w:r w:rsidRPr="003C64FE">
        <w:t xml:space="preserve"> of the Senate, the Speaker of the House of Representatives, and the Governor. Copies of the commission’s recommendations must be mailed to any person who has made a request concerning occupational regulation that was considered by the commission. If the commission recommends no changes with respect to the regulation of an occupation, </w:t>
      </w:r>
      <w:r w:rsidRPr="007F039C">
        <w:rPr>
          <w:u w:val="single"/>
        </w:rPr>
        <w:t>then</w:t>
      </w:r>
      <w:r>
        <w:t xml:space="preserve"> </w:t>
      </w:r>
      <w:r w:rsidRPr="007F039C">
        <w:t>the</w:t>
      </w:r>
      <w:r w:rsidRPr="003C64FE">
        <w:t xml:space="preserve"> commission shall notify by mail any person who has requested that regulations or changes be recommended.”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w:t>
      </w:r>
      <w:r w:rsidRPr="003C64FE">
        <w:t>.</w:t>
      </w:r>
      <w:r w:rsidRPr="003C64FE">
        <w:tab/>
        <w:t xml:space="preserve">Section 1-23-280(B)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The committee shall consist of eleven members, appointed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five members to be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0E19D8">
        <w:t>(2)</w:t>
      </w:r>
      <w:r w:rsidRPr="000E19D8">
        <w:tab/>
        <w:t xml:space="preserve">three members to be appointed by the President </w:t>
      </w:r>
      <w:r w:rsidRPr="000E19D8">
        <w:rPr>
          <w:strike/>
        </w:rPr>
        <w:t>Pro Tempore</w:t>
      </w:r>
      <w:r w:rsidRPr="000E19D8">
        <w:t xml:space="preserve"> of the Senate;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(3)</w:t>
      </w:r>
      <w:r w:rsidRPr="003C64FE">
        <w:tab/>
        <w:t>three members to be appointed by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w:t>
      </w:r>
      <w:r w:rsidRPr="003C64FE">
        <w:t>.</w:t>
      </w:r>
      <w:r w:rsidRPr="003C64FE">
        <w:tab/>
        <w:t>Section 1-23-280(</w:t>
      </w:r>
      <w:r>
        <w:t>E</w:t>
      </w:r>
      <w:r w:rsidRPr="003C64FE">
        <w:t xml:space="preserve">)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“(E)</w:t>
      </w:r>
      <w:r w:rsidRPr="003C64FE">
        <w:tab/>
        <w:t xml:space="preserve">The initial appointments to the committee must be made within sixty days from the effective date of this act. The department shall provide the name and address of each appointee to the Governor, the President </w:t>
      </w:r>
      <w:r w:rsidRPr="003C64FE">
        <w:rPr>
          <w:strike/>
        </w:rPr>
        <w:t>Pro Tempore</w:t>
      </w:r>
      <w:r w:rsidRPr="003C64FE">
        <w:t xml:space="preserve"> of the Senate, the Speaker of the House of Representatives, and the Chairmen of the House and Senate Labor, Commerce and Industry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w:t>
      </w:r>
      <w:r w:rsidRPr="003C64FE">
        <w:t>.</w:t>
      </w:r>
      <w:r w:rsidRPr="003C64FE">
        <w:tab/>
        <w:t>Section 1-23-290(D)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If the committee recommends that an agency initiate regulation proceedings for a reason provided in subsection (C),</w:t>
      </w:r>
      <w:r>
        <w:t xml:space="preserve"> </w:t>
      </w:r>
      <w:r>
        <w:rPr>
          <w:u w:val="single"/>
        </w:rPr>
        <w:t>then</w:t>
      </w:r>
      <w:r w:rsidRPr="003C64FE">
        <w:t xml:space="preserve"> the committee shall submit to the Speaker of the House of Representatives and the President </w:t>
      </w:r>
      <w:r w:rsidRPr="003C64FE">
        <w:rPr>
          <w:strike/>
        </w:rPr>
        <w:t>Pro Tempore</w:t>
      </w:r>
      <w:r w:rsidRPr="003C64FE">
        <w:t xml:space="preserve"> of the Senate an evaluation report and the agency’s response as provided in Section 1</w:t>
      </w:r>
      <w:r w:rsidR="006801E3">
        <w:noBreakHyphen/>
      </w:r>
      <w:r w:rsidRPr="003C64FE">
        <w:t>23</w:t>
      </w:r>
      <w:r w:rsidR="006801E3">
        <w:noBreakHyphen/>
      </w:r>
      <w:r w:rsidRPr="003C64FE">
        <w:t>290(B). The General Assembly may take later action in response to the evaluation report and the agency’s response as the General Assembly finds appropriate.”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1</w:t>
      </w:r>
      <w:r>
        <w:t>0</w:t>
      </w:r>
      <w:r w:rsidRPr="003C64FE">
        <w:t>.</w:t>
      </w:r>
      <w:r w:rsidRPr="003C64FE">
        <w:tab/>
        <w:t>Section 2-1-230(C)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A report governed by the requirements of this section may be published in hard copy form for distribution to the General Assembly if authorized by the Speaker of the House and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1</w:t>
      </w:r>
      <w:r>
        <w:t>1</w:t>
      </w:r>
      <w:r w:rsidRPr="003C64FE">
        <w:t>.</w:t>
      </w:r>
      <w:r w:rsidRPr="003C64FE">
        <w:tab/>
        <w:t>Section 2-1-250(B)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 xml:space="preserve">The commission shall consist of fifteen members. Of these members, five must be members of the House of Representatives to be appointed by the Speaker of the House; five must be members of the Senate to be appointed by the President </w:t>
      </w:r>
      <w:r w:rsidRPr="003C64FE">
        <w:rPr>
          <w:strike/>
        </w:rPr>
        <w:t>Pro Tempore</w:t>
      </w:r>
      <w:r w:rsidRPr="003C64FE">
        <w:t xml:space="preserve"> of the Senate; and five must be nonlegislative members selected by the other legislative members. All members must be qualified electors of this State.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Pr>
          <w:u w:val="single"/>
        </w:rPr>
        <w:t>(2)</w:t>
      </w:r>
      <w:r>
        <w:tab/>
      </w:r>
      <w:r w:rsidRPr="003C64FE">
        <w:t>Legislative members shall serve terms concurrent with their terms of office. Nonlegislative members shall serve for terms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(3)</w:t>
      </w:r>
      <w:r>
        <w:tab/>
      </w:r>
      <w:r w:rsidRPr="003C64FE">
        <w:t>The commission shall elect a chairman and vice chairman every two years from among its membership, who must be members of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12</w:t>
      </w:r>
      <w:r w:rsidRPr="003C64FE">
        <w:t>.</w:t>
      </w:r>
      <w:r w:rsidRPr="003C64FE">
        <w:tab/>
        <w:t>Section 2-2-30(B)(1)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President </w:t>
      </w:r>
      <w:r w:rsidRPr="003C64FE">
        <w:rPr>
          <w:strike/>
        </w:rPr>
        <w:t>Pro Tempore</w:t>
      </w:r>
      <w:r w:rsidRPr="003C64FE">
        <w:t xml:space="preserve"> of the Senate, upon consulting with the chairmen of the standing committees in the Senate and the Clerk of the Senate, shall determine the agencies for which each standing committee must conduct oversight studies and investigations. A proposed seven</w:t>
      </w:r>
      <w:r w:rsidR="006801E3">
        <w:noBreakHyphen/>
      </w:r>
      <w:r w:rsidRPr="003C64FE">
        <w:t>year review schedule must be published in the Senate Journal on the first day of session each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13</w:t>
      </w:r>
      <w:r w:rsidRPr="003C64FE">
        <w:t>.</w:t>
      </w:r>
      <w:r w:rsidRPr="003C64FE">
        <w:tab/>
        <w:t>Section 2-2-40(B)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Nothing in the provisions of this chapter prohibits or restricts the President </w:t>
      </w:r>
      <w:r w:rsidRPr="003C64FE">
        <w:rPr>
          <w:strike/>
        </w:rPr>
        <w:t>Pro Tempore</w:t>
      </w:r>
      <w:r w:rsidRPr="003C64FE">
        <w:t xml:space="preserve"> of the Senate, the Speaker of the House of Representatives, or chairmen of standing committees from fulfilling their constitutional obligations by authorizing and conducting legislative investigations into agencies’ functions, duties, and 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14</w:t>
      </w:r>
      <w:r w:rsidRPr="003C64FE">
        <w:t>.</w:t>
      </w:r>
      <w:r w:rsidRPr="003C64FE">
        <w:tab/>
        <w:t>Section 2-3-20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20.</w:t>
      </w:r>
      <w:r>
        <w:tab/>
      </w:r>
      <w:r>
        <w:rPr>
          <w:u w:val="single"/>
        </w:rPr>
        <w:t>(A)</w:t>
      </w:r>
      <w:r w:rsidRPr="003C64FE">
        <w:tab/>
        <w:t>Members of the General Assembly shall annually receive as compensation for their services such sum as may be provided by law and mileage at the rate provided for by law for the actual distance traveled in the most direct route going to and returning from their homes on weekend adjournments of the General Assembly at the place where the sessions of the General Assembly are held. The terms of this provision shall be subject to limitations imposed by the State Constitution.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(B)</w:t>
      </w:r>
      <w:r w:rsidRPr="003C64FE">
        <w:tab/>
        <w:t xml:space="preserve">The President of the Senate, </w:t>
      </w:r>
      <w:r w:rsidRPr="003C64FE">
        <w:rPr>
          <w:strike/>
        </w:rPr>
        <w:t>the President pro tempore of the Senate,</w:t>
      </w:r>
      <w:r w:rsidRPr="003C64FE">
        <w:t xml:space="preserve"> the Speaker of the House</w:t>
      </w:r>
      <w:r>
        <w:rPr>
          <w:u w:val="single"/>
        </w:rPr>
        <w:t>,</w:t>
      </w:r>
      <w:r w:rsidRPr="003C64FE">
        <w:t xml:space="preserve"> and the Speaker </w:t>
      </w:r>
      <w:r w:rsidRPr="00B51495">
        <w:t>Pro Tempore</w:t>
      </w:r>
      <w:r w:rsidRPr="003C64FE">
        <w:t xml:space="preserve"> of the House shall receive, in addition, such amounts as may annually appear in the State appropriation act.”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15</w:t>
      </w:r>
      <w:r w:rsidRPr="003C64FE">
        <w:t>.</w:t>
      </w:r>
      <w:r w:rsidRPr="003C64FE">
        <w:tab/>
        <w:t>Section 2-3-75(B)(3)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Legislative Services Agency may sell by means of electronic transmission or by other means as it considers appropriate any legislative document or report which may be obtained under the provisions of Chapter 4, Title 30. This sale is with the approval of the Clerks of the House and Senate upon their prior consultation with the Speaker of the House and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16</w:t>
      </w:r>
      <w:r w:rsidRPr="003C64FE">
        <w:t>.</w:t>
      </w:r>
      <w:r w:rsidRPr="003C64FE">
        <w:tab/>
        <w:t>Section 2-3-105(A)(4)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those designated by the President </w:t>
      </w:r>
      <w:r w:rsidRPr="003C64FE">
        <w:rPr>
          <w:strike/>
        </w:rPr>
        <w:t>Pro Tempore</w:t>
      </w:r>
      <w:r w:rsidRPr="003C64FE">
        <w:t xml:space="preserve"> of the Senate or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17</w:t>
      </w:r>
      <w:r w:rsidRPr="003C64FE">
        <w:t>.</w:t>
      </w:r>
      <w:r w:rsidRPr="003C64FE">
        <w:tab/>
        <w:t>Section 2-15-60(b)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To conduct audits, if authorized by the council, upon request of the General Assembly or either of its respective bodies, a standing committee, the Speaker of the House, the President </w:t>
      </w:r>
      <w:r w:rsidRPr="003C64FE">
        <w:rPr>
          <w:strike/>
        </w:rPr>
        <w:t>Pro Tempore</w:t>
      </w:r>
      <w:r w:rsidRPr="003C64FE">
        <w:t xml:space="preserve"> of the Senate, or not less than five members of the General Assembly, and to submit a report containing its findings and recommendations to the requesting entity or persons and to any member of the General Assembly who may request a copy.”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18</w:t>
      </w:r>
      <w:r w:rsidRPr="003C64FE">
        <w:t>.</w:t>
      </w:r>
      <w:r w:rsidRPr="003C64FE">
        <w:tab/>
        <w:t>Section 2-17-90(A)(1)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w:t>
      </w:r>
      <w:r>
        <w:rPr>
          <w:u w:val="single"/>
        </w:rPr>
        <w:t xml:space="preserve">the President of the </w:t>
      </w:r>
      <w:r>
        <w:rPr>
          <w:u w:val="single"/>
        </w:rPr>
        <w:lastRenderedPageBreak/>
        <w:t>Senate,</w:t>
      </w:r>
      <w:r>
        <w:t xml:space="preserve"> </w:t>
      </w:r>
      <w:r w:rsidRPr="003C64FE">
        <w:t>the Speaker of the House</w:t>
      </w:r>
      <w:r>
        <w:rPr>
          <w:u w:val="single"/>
        </w:rPr>
        <w:t>,</w:t>
      </w:r>
      <w:r w:rsidRPr="003C64FE">
        <w:t xml:space="preserve"> and </w:t>
      </w:r>
      <w:r>
        <w:rPr>
          <w:u w:val="single"/>
        </w:rPr>
        <w:t>the</w:t>
      </w:r>
      <w:r>
        <w:t xml:space="preserve"> </w:t>
      </w:r>
      <w:r w:rsidRPr="003C64FE">
        <w:t>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19</w:t>
      </w:r>
      <w:r w:rsidRPr="003C64FE">
        <w:t>.</w:t>
      </w:r>
      <w:r w:rsidRPr="003C64FE">
        <w:tab/>
        <w:t>Section 2-17-90(A)(6)(c)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President </w:t>
      </w:r>
      <w:r w:rsidRPr="003C64FE">
        <w:rPr>
          <w:strike/>
        </w:rPr>
        <w:t>Pro Tempore</w:t>
      </w:r>
      <w:r w:rsidRPr="003C64FE">
        <w:t xml:space="preserve"> of the Senate, in the case of any member of the Senate or its employees; 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2</w:t>
      </w:r>
      <w:r>
        <w:t>0</w:t>
      </w:r>
      <w:r w:rsidRPr="003C64FE">
        <w:t>.</w:t>
      </w:r>
      <w:r w:rsidRPr="003C64FE">
        <w:tab/>
        <w:t>Section 2-17-100(3)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in the case of a member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2</w:t>
      </w:r>
      <w:r>
        <w:t>1</w:t>
      </w:r>
      <w:r w:rsidRPr="003C64FE">
        <w:t>.</w:t>
      </w:r>
      <w:r w:rsidRPr="003C64FE">
        <w:tab/>
        <w:t>Section 2-19-10(B)(2)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three members</w:t>
      </w:r>
      <w:r>
        <w:rPr>
          <w:u w:val="single"/>
        </w:rPr>
        <w:t>,</w:t>
      </w:r>
      <w:r w:rsidRPr="003C64FE">
        <w:t xml:space="preserve"> appointed by the Chairman of the Senate Judiciary Committee</w:t>
      </w:r>
      <w:r>
        <w:rPr>
          <w:u w:val="single"/>
        </w:rPr>
        <w:t>, who</w:t>
      </w:r>
      <w:r w:rsidRPr="003C64FE">
        <w:t xml:space="preserve"> </w:t>
      </w:r>
      <w:r w:rsidRPr="00000F1E">
        <w:rPr>
          <w:strike/>
        </w:rPr>
        <w:t>and two members appointed by the President Pro Tempore of the Senate and of these appointments: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B076E5">
        <w:rPr>
          <w:strike/>
        </w:rPr>
        <w:t>(a)</w:t>
      </w:r>
      <w:r w:rsidRPr="003C64FE">
        <w:tab/>
      </w:r>
      <w:r w:rsidRPr="00000F1E">
        <w:rPr>
          <w:strike/>
        </w:rPr>
        <w:t>three members</w:t>
      </w:r>
      <w:r w:rsidRPr="003C64FE">
        <w:t xml:space="preserve"> must be serving members of the </w:t>
      </w:r>
      <w:r w:rsidRPr="007B1FB7">
        <w:rPr>
          <w:strike/>
        </w:rPr>
        <w:t>General Assembly</w:t>
      </w:r>
      <w:r w:rsidRPr="007B1FB7">
        <w:t xml:space="preserve"> </w:t>
      </w:r>
      <w:r w:rsidRPr="007B1FB7">
        <w:rPr>
          <w:u w:val="single"/>
        </w:rPr>
        <w:t>Senate</w:t>
      </w:r>
      <w:r w:rsidRPr="003C64FE">
        <w: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000F1E">
        <w:rPr>
          <w:strike/>
        </w:rPr>
        <w:t>(b)</w:t>
      </w:r>
      <w:r>
        <w:rPr>
          <w:u w:val="single"/>
        </w:rPr>
        <w:t>(3)</w:t>
      </w:r>
      <w:r w:rsidRPr="003C64FE">
        <w:tab/>
        <w:t>two members</w:t>
      </w:r>
      <w:r>
        <w:rPr>
          <w:u w:val="single"/>
        </w:rPr>
        <w:t>, appointed by the President</w:t>
      </w:r>
      <w:r w:rsidRPr="00B076E5">
        <w:rPr>
          <w:u w:val="single"/>
        </w:rPr>
        <w:t xml:space="preserve"> of the Senate</w:t>
      </w:r>
      <w:r>
        <w:rPr>
          <w:u w:val="single"/>
        </w:rPr>
        <w:t>, who</w:t>
      </w:r>
      <w:r>
        <w:t xml:space="preserve"> </w:t>
      </w:r>
      <w:r w:rsidRPr="003C64FE">
        <w:t>must be selected from the general public.”</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22</w:t>
      </w:r>
      <w:r w:rsidRPr="003C64FE">
        <w:t>.</w:t>
      </w:r>
      <w:r w:rsidRPr="003C64FE">
        <w:tab/>
        <w:t>Section 2-41-70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41</w:t>
      </w:r>
      <w:r w:rsidR="006801E3">
        <w:noBreakHyphen/>
      </w:r>
      <w:r w:rsidRPr="003C64FE">
        <w:t>70.</w:t>
      </w:r>
      <w:r w:rsidRPr="003C64FE">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w:t>
      </w:r>
      <w:r w:rsidRPr="003C64FE">
        <w:lastRenderedPageBreak/>
        <w:t xml:space="preserve">after the expenditures have been approved in advance by the President </w:t>
      </w:r>
      <w:r w:rsidRPr="003C64FE">
        <w:rPr>
          <w:strike/>
        </w:rPr>
        <w:t>Pro Tempore</w:t>
      </w:r>
      <w:r w:rsidRPr="003C64FE">
        <w:t xml:space="preserve"> of the Senate, the Speaker of the House, and the Governor.”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2-59-10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2-59-10.</w:t>
      </w:r>
      <w:r w:rsidRPr="00582A88">
        <w:tab/>
      </w:r>
      <w:r>
        <w:rPr>
          <w:u w:val="single"/>
        </w:rPr>
        <w:t>(A)</w:t>
      </w:r>
      <w:r>
        <w:tab/>
      </w:r>
      <w:r w:rsidRPr="00582A88">
        <w:t xml:space="preserve">There is hereby created a permanent Senate Operations and Management Committee </w:t>
      </w:r>
      <w:r w:rsidRPr="009D0E8D">
        <w:t xml:space="preserve">composed of nine members of the Senate appointed by the President </w:t>
      </w:r>
      <w:r w:rsidRPr="009D0E8D">
        <w:rPr>
          <w:strike/>
        </w:rPr>
        <w:t>Pro Tempore</w:t>
      </w:r>
      <w:r w:rsidRPr="009D0E8D">
        <w:t xml:space="preserve"> </w:t>
      </w:r>
      <w:r w:rsidRPr="00582A88">
        <w:t>whose duties shall include, but not be limited to, the following:</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BA2BB1">
        <w:rPr>
          <w:strike/>
        </w:rPr>
        <w:t>1.</w:t>
      </w:r>
      <w:r>
        <w:rPr>
          <w:u w:val="single"/>
        </w:rPr>
        <w:t>(1)</w:t>
      </w:r>
      <w:r>
        <w:tab/>
      </w:r>
      <w:r w:rsidRPr="00582A88">
        <w:t>management of the L. Marion Gressette Building and the Senate areas of the State House with sole authority to formulate and implement policies and procedures for the effective utilization of personnel, equipment, and space within the L. Marion Gressette Building and the Senate areas of the State House;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BA2BB1">
        <w:rPr>
          <w:strike/>
        </w:rPr>
        <w:t>2.</w:t>
      </w:r>
      <w:r>
        <w:rPr>
          <w:u w:val="single"/>
        </w:rPr>
        <w:t>(2)</w:t>
      </w:r>
      <w:r>
        <w:tab/>
      </w:r>
      <w:r w:rsidRPr="00582A88">
        <w:t>develop and implement policies for a Senate Personnel Plan which shall include: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tab/>
      </w:r>
      <w:r w:rsidRPr="00582A88">
        <w:tab/>
        <w:t>(a)</w:t>
      </w:r>
      <w:r>
        <w:tab/>
      </w:r>
      <w:r w:rsidRPr="00582A88">
        <w:t>establishment of policies and procedures for the employment and dismissal of Senate employees;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582A88">
        <w:tab/>
        <w:t>(b)</w:t>
      </w:r>
      <w:r>
        <w:tab/>
      </w:r>
      <w:r w:rsidRPr="00582A88">
        <w:t>establishment of guidelines for the effective management and supervision of Senate employees;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582A88">
        <w:t>review requirements and needs of members and committees of the Senate for staff support.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rPr>
          <w:u w:val="single"/>
        </w:rPr>
        <w:t>(B)</w:t>
      </w:r>
      <w:r>
        <w:tab/>
      </w:r>
      <w:r w:rsidRPr="00582A88">
        <w:t>The personnel policies and procedures established by the committee shall be the controlling policies and procedures for management of Senate personnel.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rPr>
          <w:u w:val="single"/>
        </w:rPr>
        <w:t>(C)</w:t>
      </w:r>
      <w:r>
        <w:tab/>
      </w:r>
      <w:r w:rsidRPr="00582A88">
        <w:t>In furtherance of the requirements of this section</w:t>
      </w:r>
      <w:r>
        <w:rPr>
          <w:u w:val="single"/>
        </w:rPr>
        <w:t>,</w:t>
      </w:r>
      <w:r w:rsidRPr="00582A88">
        <w:t xml:space="preserve"> the committee is authorized to continue work during the interim to secure such information and make such investigations as it may deem necessary. The members shall be paid the regular per diem, mileage, and subsistence allowance provided by law to be paid from approved accounts of the Senate.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24</w:t>
      </w:r>
      <w:r w:rsidRPr="003C64FE">
        <w:t>.</w:t>
      </w:r>
      <w:r w:rsidRPr="003C64FE">
        <w:tab/>
        <w:t>Section 2-67-20(E)(1)(a)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 xml:space="preserve">the President </w:t>
      </w:r>
      <w:r w:rsidRPr="003C64FE">
        <w:rPr>
          <w:strike/>
        </w:rPr>
        <w:t>Pro Tempore</w:t>
      </w:r>
      <w:r w:rsidRPr="003C64FE">
        <w:t xml:space="preserve"> of the Senate; 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25</w:t>
      </w:r>
      <w:r w:rsidRPr="003C64FE">
        <w:t>.</w:t>
      </w:r>
      <w:r w:rsidRPr="003C64FE">
        <w:tab/>
        <w:t>Section 2-69-20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2</w:t>
      </w:r>
      <w:r w:rsidR="006801E3">
        <w:noBreakHyphen/>
      </w:r>
      <w:r w:rsidRPr="003C64FE">
        <w:t>69</w:t>
      </w:r>
      <w:r w:rsidR="006801E3">
        <w:noBreakHyphen/>
      </w:r>
      <w:r w:rsidRPr="003C64FE">
        <w:t>20.</w:t>
      </w:r>
      <w:r w:rsidRPr="003C64FE">
        <w:tab/>
        <w:t xml:space="preserve">Every joint study committee created by act or resolution of the General Assembly, in the discharge of its duties, including, but not limited to, the conducting of studies or investigations, is, by majority vote of the committee, authorized to request a standing committee of the Senate or House of Representatives to issue subpoenas and subpoenas duces tecum on behalf of the joint study committee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The committee shall have the right to receive the subpoenaed evidence in executive session. The committee must seek instructions from the President </w:t>
      </w:r>
      <w:r w:rsidRPr="003C64FE">
        <w:rPr>
          <w:strike/>
        </w:rPr>
        <w:t>Pro Tempore</w:t>
      </w:r>
      <w:r w:rsidRPr="003C64FE">
        <w:t xml:space="preserve"> of the Senate and the Speaker of the House of Representatives as to which standing committee shall issue the subpoena. The standing committee </w:t>
      </w:r>
      <w:r w:rsidRPr="006D472A">
        <w:rPr>
          <w:strike/>
        </w:rPr>
        <w:t>which</w:t>
      </w:r>
      <w:r>
        <w:t xml:space="preserve"> </w:t>
      </w:r>
      <w:r>
        <w:rPr>
          <w:u w:val="single"/>
        </w:rPr>
        <w:t>that</w:t>
      </w:r>
      <w:r w:rsidRPr="003C64FE">
        <w:t xml:space="preserve"> issues a subpoena on behalf of a joint study committee must comply with the procedures prescribed Section 2</w:t>
      </w:r>
      <w:r w:rsidR="006801E3">
        <w:noBreakHyphen/>
      </w:r>
      <w:r w:rsidRPr="003C64FE">
        <w:t>69</w:t>
      </w:r>
      <w:r w:rsidR="006801E3">
        <w:noBreakHyphen/>
      </w:r>
      <w:r w:rsidRPr="003C64FE">
        <w:t>40.”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26</w:t>
      </w:r>
      <w:r w:rsidRPr="003C64FE">
        <w:t>.</w:t>
      </w:r>
      <w:r w:rsidRPr="003C64FE">
        <w:tab/>
        <w:t>Section 2-69-40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69</w:t>
      </w:r>
      <w:r w:rsidR="006801E3">
        <w:noBreakHyphen/>
      </w:r>
      <w:r w:rsidRPr="003C64FE">
        <w:t>40.</w:t>
      </w:r>
      <w:r w:rsidRPr="003C64FE">
        <w:tab/>
        <w:t>Subpoenas and subpoenas duces tecum may only be issued upon a majority vote of the members of the committee, must be issued in the name of the committee, and must be signed by the committee chairman or the presiding officer who may administer oaths to witnesses. Subpoenas and subpoenas duces tecum which are issued for a joint study committee of the General Assembly must be co</w:t>
      </w:r>
      <w:r w:rsidR="006801E3">
        <w:noBreakHyphen/>
      </w:r>
      <w:r w:rsidRPr="003C64FE">
        <w:t xml:space="preserve">signed by both the President </w:t>
      </w:r>
      <w:r w:rsidRPr="003C64FE">
        <w:rPr>
          <w:strike/>
        </w:rPr>
        <w:t>Pro Tempore</w:t>
      </w:r>
      <w:r w:rsidRPr="003C64FE">
        <w:t xml:space="preserve"> of the Senate and the Speaker of the House of Representatives. Subpoenas and subpoenas duces tecum which are issued by a standing committee of the Senate must be co</w:t>
      </w:r>
      <w:r w:rsidR="006801E3">
        <w:noBreakHyphen/>
      </w:r>
      <w:r w:rsidRPr="003C64FE">
        <w:t xml:space="preserve">signed by the President </w:t>
      </w:r>
      <w:r w:rsidRPr="003C64FE">
        <w:rPr>
          <w:strike/>
        </w:rPr>
        <w:t>Pro Tempore</w:t>
      </w:r>
      <w:r w:rsidRPr="003C64FE">
        <w:t xml:space="preserve"> of the Senate. Subpoenas and subpoenas duces tecum which are issued by the House of Representatives must be co</w:t>
      </w:r>
      <w:r w:rsidR="006801E3">
        <w:noBreakHyphen/>
      </w:r>
      <w:r w:rsidRPr="003C64FE">
        <w:t xml:space="preserve">signed by the Speaker of the House of Representatives. If the President </w:t>
      </w:r>
      <w:r w:rsidRPr="003C64FE">
        <w:rPr>
          <w:strike/>
        </w:rPr>
        <w:t>Pro Tempore</w:t>
      </w:r>
      <w:r w:rsidRPr="003C64FE">
        <w:t xml:space="preserve"> of the Senate refuses to co</w:t>
      </w:r>
      <w:r w:rsidR="006801E3">
        <w:noBreakHyphen/>
      </w:r>
      <w:r w:rsidRPr="003C64FE">
        <w:t>sign the subpoena or subpoena duces tecum, the requirement that the subpoena or subpoena duces tecum must be co</w:t>
      </w:r>
      <w:r w:rsidR="006801E3">
        <w:noBreakHyphen/>
      </w:r>
      <w:r w:rsidRPr="003C64FE">
        <w:t xml:space="preserve"> signed by the President </w:t>
      </w:r>
      <w:r w:rsidRPr="003C64FE">
        <w:rPr>
          <w:strike/>
        </w:rPr>
        <w:t>Pro Tempore</w:t>
      </w:r>
      <w:r w:rsidRPr="003C64FE">
        <w:t xml:space="preserve"> of the Senate may be suspended as to that particular subpoena or subpoena duces tecum by a majority vote of the members of the Senate present and voting. If the Speaker of the House of Representatives refuses </w:t>
      </w:r>
      <w:r w:rsidRPr="003C64FE">
        <w:lastRenderedPageBreak/>
        <w:t>to co</w:t>
      </w:r>
      <w:r w:rsidR="006801E3">
        <w:noBreakHyphen/>
      </w:r>
      <w:r w:rsidRPr="003C64FE">
        <w:t>sign the subpoena or subpoena duces tecum, the requirement that the subpoena or subpoena duces tecum must be co</w:t>
      </w:r>
      <w:r w:rsidR="006801E3">
        <w:noBreakHyphen/>
      </w:r>
      <w:r w:rsidRPr="003C64FE">
        <w:t>signed by the Speaker of the House of Representatives may be suspended as to that particular subpoena or subpoena duces tecum by a majority vote of the members of the House of Representatives present and voting. In determining whether or not to co</w:t>
      </w:r>
      <w:r w:rsidR="006801E3">
        <w:noBreakHyphen/>
      </w:r>
      <w:r w:rsidRPr="003C64FE">
        <w:t xml:space="preserve">sign the subpoena or subpoena duces tecum, the President </w:t>
      </w:r>
      <w:r w:rsidRPr="003C64FE">
        <w:rPr>
          <w:strike/>
        </w:rPr>
        <w:t>Pro Tempore</w:t>
      </w:r>
      <w:r w:rsidRPr="003C64FE">
        <w:t xml:space="preserve"> of the Senate or the Speaker of the House of Representatives must conclude that: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information sought by the subpoena is within the scope of the committee’s jurisdiction;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information is relevant to a legitimate legislative purpose;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nature of the information sought is as clearly described as possible in the subpoena or the authorizing resolution;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subpoena does not intrude impermissibly upon civil liberties;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revelation of the information subpoenaed would not unduly intrude into the decision</w:t>
      </w:r>
      <w:r w:rsidR="006801E3">
        <w:noBreakHyphen/>
      </w:r>
      <w:r w:rsidRPr="003C64FE">
        <w:t>making processes of other branches of government;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A subpoena issued to a local government does not violate the provisions of Articles VII and VIII of the Constitution of South Carolina, 1895, and Title 4 of the Code of Laws of South Carolina, 1976.”</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27</w:t>
      </w:r>
      <w:r w:rsidRPr="003C64FE">
        <w:t>.</w:t>
      </w:r>
      <w:r w:rsidRPr="003C64FE">
        <w:tab/>
        <w:t>Section 2-75-10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75</w:t>
      </w:r>
      <w:r w:rsidR="006801E3">
        <w:noBreakHyphen/>
      </w:r>
      <w:r w:rsidRPr="003C64FE">
        <w:t>10.</w:t>
      </w:r>
      <w:r w:rsidRPr="003C64FE">
        <w:tab/>
        <w:t xml:space="preserve">There is created the Research Centers of Excellence Review Board. The review board shall consist of eleven members. Of the eleven members, three must be appointed by the Governor, three must be appointed by the President </w:t>
      </w:r>
      <w:r w:rsidRPr="003C64FE">
        <w:rPr>
          <w:strike/>
        </w:rPr>
        <w:t>Pro Tempore</w:t>
      </w:r>
      <w:r w:rsidRPr="003C64FE">
        <w:t xml:space="preserve"> of the Senate, three must be appointed by the Speaker of the House of Representatives, one by the Chairman of the Senate Finance Committee, and one by the Chairman of the House Ways and Means Committee. The terms of members are three years and members are eligible to be appointed for no more than two additional terms. Of the members initially appointed by the Governor, the President </w:t>
      </w:r>
      <w:r w:rsidRPr="003C64FE">
        <w:rPr>
          <w:strike/>
        </w:rPr>
        <w:t>Pro Tempore</w:t>
      </w:r>
      <w:r>
        <w:t xml:space="preserve"> </w:t>
      </w:r>
      <w:r>
        <w:rPr>
          <w:u w:val="single"/>
        </w:rPr>
        <w:t>of the Senate</w:t>
      </w:r>
      <w:r w:rsidRPr="003C64FE">
        <w:t xml:space="preserve">, and the Speaker of the House, one shall be appointed for a term of one year, one for a term of two years, and one for a term of three years, the initial term of each member to be designated by the Governor, President </w:t>
      </w:r>
      <w:r w:rsidRPr="003C64FE">
        <w:rPr>
          <w:strike/>
        </w:rPr>
        <w:t>Pro Tempore</w:t>
      </w:r>
      <w:r>
        <w:t xml:space="preserve"> </w:t>
      </w:r>
      <w:r>
        <w:rPr>
          <w:u w:val="single"/>
        </w:rPr>
        <w:t>of the Senate</w:t>
      </w:r>
      <w:r w:rsidRPr="003C64FE">
        <w:t xml:space="preserve">, and Speaker of the House when making the appointments. The Governor, the President </w:t>
      </w:r>
      <w:r w:rsidRPr="003C64FE">
        <w:rPr>
          <w:strike/>
        </w:rPr>
        <w:t>Pro Tempore</w:t>
      </w:r>
      <w:r>
        <w:t xml:space="preserve"> </w:t>
      </w:r>
      <w:r>
        <w:rPr>
          <w:u w:val="single"/>
        </w:rPr>
        <w:t>of the Senate</w:t>
      </w:r>
      <w:r w:rsidRPr="003C64FE">
        <w:t xml:space="preserve">, and the Speaker </w:t>
      </w:r>
      <w:r w:rsidRPr="003C64FE">
        <w:lastRenderedPageBreak/>
        <w:t>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rsidR="006801E3">
        <w:noBreakHyphen/>
      </w:r>
      <w:r w:rsidRPr="003C64FE">
        <w:t>75</w:t>
      </w:r>
      <w:r w:rsidR="006801E3">
        <w:noBreakHyphen/>
      </w:r>
      <w:r w:rsidRPr="003C64FE">
        <w:t>60, and for oversight and operation of the fund created by Section 2</w:t>
      </w:r>
      <w:r w:rsidR="006801E3">
        <w:noBreakHyphen/>
      </w:r>
      <w:r w:rsidRPr="003C64FE">
        <w:t>75</w:t>
      </w:r>
      <w:r w:rsidR="006801E3">
        <w:noBreakHyphen/>
      </w:r>
      <w:r w:rsidRPr="003C64FE">
        <w:t>30. Members of the review board shall serve without compensation and must provide an annual report by November thirtieth of each calendar year to the General Assembly as well as the State Fiscal Accountability Authority, Revenue and Fiscal Affairs Office, and Executive Budget Office, which shall include an audit performed by an independent auditor. This annual report must include, but not be limited to, a complete accounting for total state appropriations to the endowment and total proposals awarded up to the previous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28</w:t>
      </w:r>
      <w:r w:rsidRPr="003C64FE">
        <w:t>.</w:t>
      </w:r>
      <w:r w:rsidRPr="003C64FE">
        <w:tab/>
        <w:t>Section 3-11-400(C)(3)(b)(iii)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“(iii)</w:t>
      </w:r>
      <w:r w:rsidRPr="003C64FE">
        <w:tab/>
        <w:t xml:space="preserve">The department must make this information available, on a quarterly basis, to the governing body of the county or municipality from which the gambling vessel originates and to the general public. In addition, quarterly reports must be submitted to the Governor, the President </w:t>
      </w:r>
      <w:r w:rsidRPr="003C64FE">
        <w:rPr>
          <w:strike/>
        </w:rPr>
        <w:t>Pro Tempore</w:t>
      </w:r>
      <w:r w:rsidRPr="003C64FE">
        <w:t xml:space="preserve"> of the Senate, and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29</w:t>
      </w:r>
      <w:r w:rsidRPr="003C64FE">
        <w:t>.</w:t>
      </w:r>
      <w:r>
        <w:tab/>
        <w:t>A.</w:t>
      </w:r>
      <w:r>
        <w:tab/>
      </w:r>
      <w:r w:rsidRPr="003C64FE">
        <w:tab/>
      </w:r>
      <w:r>
        <w:t>Section 5-1-26(B)(1)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21083B">
        <w:t xml:space="preserve">two Senators appointed by the President </w:t>
      </w:r>
      <w:r w:rsidRPr="0021083B">
        <w:rPr>
          <w:strike/>
        </w:rPr>
        <w:t>Pro Tempore</w:t>
      </w:r>
      <w:r w:rsidRPr="0021083B">
        <w:t xml:space="preserve"> of the Senate;</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r>
      <w:r>
        <w:tab/>
      </w:r>
      <w:r w:rsidRPr="003C64FE">
        <w:t xml:space="preserve">Section 5-1-26(B)(4)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one city manager or elected city official appointed by the President </w:t>
      </w:r>
      <w:r w:rsidRPr="003C64FE">
        <w:rPr>
          <w:strike/>
        </w:rPr>
        <w:t>Pro Tempore</w:t>
      </w:r>
      <w:r w:rsidRPr="003C64FE">
        <w:t xml:space="preserve"> of the Senate from a list of three persons recommended by the Municipal Association of South Carolina;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30</w:t>
      </w:r>
      <w:r w:rsidRPr="003C64FE">
        <w:t>.</w:t>
      </w:r>
      <w:r w:rsidRPr="003C64FE">
        <w:tab/>
        <w:t>Section 5-1-26(</w:t>
      </w:r>
      <w:r>
        <w:t>F</w:t>
      </w:r>
      <w:r w:rsidRPr="003C64FE">
        <w:t xml:space="preserve">)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“(F)</w:t>
      </w:r>
      <w:r w:rsidRPr="003C64FE">
        <w:tab/>
        <w:t xml:space="preserve">Staff for the committee must be provided by the President </w:t>
      </w:r>
      <w:r w:rsidRPr="003C64FE">
        <w:rPr>
          <w:strike/>
        </w:rPr>
        <w:t>Pro Tempore</w:t>
      </w:r>
      <w:r w:rsidRPr="003C64FE">
        <w:t xml:space="preserve"> of the Senate and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3</w:t>
      </w:r>
      <w:r>
        <w:t>1</w:t>
      </w:r>
      <w:r w:rsidRPr="003C64FE">
        <w:t>.</w:t>
      </w:r>
      <w:r w:rsidRPr="003C64FE">
        <w:tab/>
        <w:t>Section 6-4-35(A)(2)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one member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3</w:t>
      </w:r>
      <w:r>
        <w:t>2</w:t>
      </w:r>
      <w:r w:rsidRPr="003C64FE">
        <w:t>.</w:t>
      </w:r>
      <w:r w:rsidRPr="003C64FE">
        <w:tab/>
        <w:t>Section 6-29-1330</w:t>
      </w:r>
      <w:r>
        <w:t>(D)(3)</w:t>
      </w:r>
      <w:r w:rsidRPr="003C64FE">
        <w:t xml:space="preserve"> of the 1976 Code </w:t>
      </w:r>
      <w:r>
        <w:t>is</w:t>
      </w:r>
      <w:r w:rsidRPr="003C64FE">
        <w:t xml:space="preserve"> 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make an annual report to the President </w:t>
      </w:r>
      <w:r w:rsidRPr="003C64FE">
        <w:rPr>
          <w:strike/>
        </w:rPr>
        <w:t>Pro Tempore</w:t>
      </w:r>
      <w:r w:rsidRPr="003C64FE">
        <w:t xml:space="preserve"> of the Senate and Speaker of the House of Representatives, no later than April fifteenth of each year, providing a detailed account of the advisory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(a)</w:t>
      </w:r>
      <w:r w:rsidRPr="003C64FE">
        <w:tab/>
        <w:t>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(b)</w:t>
      </w:r>
      <w:r w:rsidRPr="003C64FE">
        <w:tab/>
        <w:t>expenses;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(c)</w:t>
      </w:r>
      <w:r w:rsidRPr="003C64FE">
        <w:tab/>
        <w:t>fees collected;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(d)</w:t>
      </w:r>
      <w:r w:rsidRPr="003C64FE">
        <w:tab/>
        <w:t>determinations concerning approved education programs and categories of exemption.”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33</w:t>
      </w:r>
      <w:r w:rsidRPr="003C64FE">
        <w:t>.</w:t>
      </w:r>
      <w:r w:rsidRPr="003C64FE">
        <w:tab/>
        <w:t>Section 6-29-1330</w:t>
      </w:r>
      <w:r>
        <w:t>(G)</w:t>
      </w:r>
      <w:r w:rsidRPr="003C64FE">
        <w:t xml:space="preserve"> of the 1976 Code </w:t>
      </w:r>
      <w:r>
        <w:t>is</w:t>
      </w:r>
      <w:r w:rsidRPr="003C64FE">
        <w:t xml:space="preserve"> 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“(G)</w:t>
      </w:r>
      <w:r w:rsidRPr="003C64FE">
        <w:tab/>
        <w:t xml:space="preserve">The advisory committee may assess by majority vote of at least a quorum of the members a nominal fee to each entity applying for approval of an orientation or continuing education program; however, any fees charged must be applied to the operating expenses of the advisory committee and must not result in a net profit to the groups or associations that recommend the members of the advisory committee. An accounting of any fees collected by the advisory committee must be made in the advisory committee’s annual report to the President </w:t>
      </w:r>
      <w:r w:rsidRPr="003C64FE">
        <w:rPr>
          <w:strike/>
        </w:rPr>
        <w:t>Pro Tempore</w:t>
      </w:r>
      <w:r w:rsidRPr="003C64FE">
        <w:t xml:space="preserve"> of the Senate and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FA08E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08EE">
        <w:t>SECTION</w:t>
      </w:r>
      <w:r w:rsidRPr="00FA08EE">
        <w:tab/>
        <w:t>3</w:t>
      </w:r>
      <w:r>
        <w:t>4</w:t>
      </w:r>
      <w:r w:rsidRPr="00FA08EE">
        <w:t>.</w:t>
      </w:r>
      <w:r w:rsidRPr="00FA08EE">
        <w:tab/>
        <w:t>Section 8-13-540(D)(6)(d) of the 1976 Code is amended to read:</w:t>
      </w:r>
    </w:p>
    <w:p w:rsidR="0022085B" w:rsidRPr="00FA08E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08EE">
        <w:tab/>
        <w:t>“(d)</w:t>
      </w:r>
      <w:r w:rsidRPr="00FA08EE">
        <w:tab/>
        <w:t xml:space="preserve">The ethics committee shall report its findings in writing to the Speaker of the House of Representatives or President </w:t>
      </w:r>
      <w:r w:rsidRPr="00FA08EE">
        <w:rPr>
          <w:strike/>
        </w:rPr>
        <w:t xml:space="preserve">Pro </w:t>
      </w:r>
      <w:r w:rsidRPr="00FA08EE">
        <w:rPr>
          <w:strike/>
        </w:rPr>
        <w:lastRenderedPageBreak/>
        <w:t>Tempore</w:t>
      </w:r>
      <w:r w:rsidRPr="00FA08EE">
        <w:t xml:space="preserve"> of the Senate, as appropriate. The report must be accompanied by an order of punishment or dismissal and supported and signed by a majority of the ethics committee members.”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35</w:t>
      </w:r>
      <w:r w:rsidRPr="003C64FE">
        <w:t>.</w:t>
      </w:r>
      <w:r w:rsidRPr="003C64FE">
        <w:tab/>
        <w:t>Section 8-13-715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006801E3">
        <w:noBreakHyphen/>
      </w:r>
      <w:r w:rsidRPr="003C64FE">
        <w:t>13</w:t>
      </w:r>
      <w:r w:rsidR="006801E3">
        <w:noBreakHyphen/>
      </w:r>
      <w:r w:rsidRPr="003C64FE">
        <w:t>715.</w:t>
      </w:r>
      <w:r>
        <w:tab/>
      </w:r>
      <w:r>
        <w:rPr>
          <w:u w:val="single"/>
        </w:rPr>
        <w:t>(A)</w:t>
      </w:r>
      <w:r w:rsidRPr="003C64FE">
        <w:tab/>
        <w:t>A public official, public member, or public employee acting in an official capacity may not receive anything of value for speaking before a public or private group. A public official, public member, or public employee is not prohibited by this section from accepting a meal provided in conjunction with a speaking engagement where all participants are entitled to the same meal and the meal is incidental to the speaking engagement. Notwithstanding the limitations of Section 2</w:t>
      </w:r>
      <w:r w:rsidR="006801E3">
        <w:noBreakHyphen/>
      </w:r>
      <w:r w:rsidRPr="003C64FE">
        <w:t>17</w:t>
      </w:r>
      <w:r w:rsidR="006801E3">
        <w:noBreakHyphen/>
      </w:r>
      <w:r w:rsidRPr="003C64FE">
        <w:t>90, a public official, public member, or public employee may receive payment or reimbursement for actual expenses incurred for a speaking engagement. The expenses must be reasonable and must be incurred in a reasonable time and manner in which to accomplish the purpose of the engagement. A public official, public member, or public employee required to file a statement of economic interests under Section 8</w:t>
      </w:r>
      <w:r w:rsidR="006801E3">
        <w:noBreakHyphen/>
      </w:r>
      <w:r w:rsidRPr="003C64FE">
        <w:t>13</w:t>
      </w:r>
      <w:r w:rsidR="006801E3">
        <w:noBreakHyphen/>
      </w:r>
      <w:r w:rsidRPr="003C64FE">
        <w:t>1110 must report on his statement of economic interests the organization which paid for or reimbursed actual expenses, the amount of such payment or reimbursement, and the purpose, date, and location of the speaking engagement. A public official, public member, or public employee who is not required to file a statement of economic interests but who is paid or reimbursed actual expenses for a speaking engagement must report this same information in writing to the chief administrative official or employee of the agency with which the public official, public member, or public employee is associated.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Pr>
          <w:u w:val="single"/>
        </w:rPr>
        <w:t>(B)</w:t>
      </w:r>
      <w:r>
        <w:tab/>
      </w:r>
      <w:r w:rsidRPr="003C64FE">
        <w:t>If the expenses are incurred out of state, the public official, public member, or public employee incurring the expenses must receive prior written approval for the payment or reimbursement from: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in the case of a public official of a state agency who is not listed in an item in this section;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statewide constitutional officer, in the case of himself;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the President </w:t>
      </w:r>
      <w:r w:rsidRPr="003C64FE">
        <w:rPr>
          <w:strike/>
        </w:rPr>
        <w:t>Pro Tempore</w:t>
      </w:r>
      <w:r w:rsidRPr="003C64FE">
        <w:t xml:space="preserve"> of the Senate, in the case of a member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Speaker of the House, in the case of a member of the House of Representatives; 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(5)</w:t>
      </w:r>
      <w:r w:rsidRPr="003C64FE">
        <w:tab/>
        <w:t>the chief executive of the governmental entity in all other cases.”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36</w:t>
      </w:r>
      <w:r w:rsidRPr="003C64FE">
        <w:t>.</w:t>
      </w:r>
      <w:r w:rsidRPr="003C64FE">
        <w:tab/>
        <w:t>Section 8-13-1373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006801E3">
        <w:noBreakHyphen/>
      </w:r>
      <w:r w:rsidRPr="003C64FE">
        <w:t>13</w:t>
      </w:r>
      <w:r w:rsidR="006801E3">
        <w:noBreakHyphen/>
      </w:r>
      <w:r w:rsidRPr="003C64FE">
        <w:t>1373.</w:t>
      </w:r>
      <w:r w:rsidRPr="003C64FE">
        <w:tab/>
        <w:t xml:space="preserve">If the Attorney General, after request by the State or any of its political subdivisions, refuses to defend an action brought in a court of competent jurisdiction challenging any provision of this chapter, the State Fiscal Accountability Authority, using funds appropriated to the civil contingency fund, must defend the action brought against the State or the political subdivision. In cases where the Attorney General refuses to defend such an action, the State Fiscal Accountability Authority must consult with the President </w:t>
      </w:r>
      <w:r w:rsidRPr="003C64FE">
        <w:rPr>
          <w:strike/>
        </w:rPr>
        <w:t>Pro Tempore</w:t>
      </w:r>
      <w:r w:rsidRPr="003C64FE">
        <w:t xml:space="preserve"> of the Senate and the Speaker of the House of Representatives in the selection of counsel and in other matters relating to the management of the litigation.”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37</w:t>
      </w:r>
      <w:r w:rsidRPr="003C64FE">
        <w:t>.</w:t>
      </w:r>
      <w:r w:rsidRPr="003C64FE">
        <w:tab/>
        <w:t>Section 9-4-10(B)(1)(b)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two members appointed by the President </w:t>
      </w:r>
      <w:r w:rsidRPr="003C64FE">
        <w:rPr>
          <w:strike/>
        </w:rPr>
        <w:t>Pro Tempore</w:t>
      </w:r>
      <w:r w:rsidRPr="003C64FE">
        <w:t xml:space="preserve"> of the Senate, one a nonrepresentative member and one a representative member who is either an active or retired member of SCPORS;”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38</w:t>
      </w:r>
      <w:r w:rsidRPr="003C64FE">
        <w:t>.</w:t>
      </w:r>
      <w:r w:rsidRPr="003C64FE">
        <w:tab/>
        <w:t>Section 9-4-40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9</w:t>
      </w:r>
      <w:r w:rsidR="006801E3">
        <w:noBreakHyphen/>
      </w:r>
      <w:r w:rsidRPr="003C64FE">
        <w:t>4</w:t>
      </w:r>
      <w:r w:rsidR="006801E3">
        <w:noBreakHyphen/>
      </w:r>
      <w:r w:rsidRPr="003C64FE">
        <w:t>40.</w:t>
      </w:r>
      <w:r w:rsidRPr="003C64FE">
        <w:tab/>
      </w:r>
      <w:r w:rsidRPr="00596A0D">
        <w:t>Every four years the State Auditor shall employ a private audit firm to perform a fiduciary audit on the South Carolina Public Employee Benefit Authority. The audit firm must be selected by the State Auditor. A report from the private audit firm must</w:t>
      </w:r>
      <w:r>
        <w:t xml:space="preserve"> be completed by January 15, 2020</w:t>
      </w:r>
      <w:r w:rsidRPr="00596A0D">
        <w:t xml:space="preserve">, and every four years after that time. Upon completion, the report must be submitted to the Governor, the President </w:t>
      </w:r>
      <w:r w:rsidRPr="00FB3C89">
        <w:rPr>
          <w:strike/>
        </w:rPr>
        <w:t>Pro Tempore</w:t>
      </w:r>
      <w:r w:rsidRPr="00596A0D">
        <w:t xml:space="preserve"> of the Senate, the Speaker of the House of Representatives, the Chairman of the Senate Finance Committee, and the Chairman of the House Ways and Means Committee.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39</w:t>
      </w:r>
      <w:r w:rsidRPr="003C64FE">
        <w:t>.</w:t>
      </w:r>
      <w:r w:rsidRPr="003C64FE">
        <w:tab/>
        <w:t>Section 9-16-90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9</w:t>
      </w:r>
      <w:r w:rsidR="006801E3">
        <w:noBreakHyphen/>
      </w:r>
      <w:r w:rsidRPr="003C64FE">
        <w:t>16</w:t>
      </w:r>
      <w:r w:rsidR="006801E3">
        <w:noBreakHyphen/>
      </w:r>
      <w:r w:rsidRPr="003C64FE">
        <w:t>90.</w:t>
      </w:r>
      <w:r w:rsidRPr="003C64FE">
        <w:tab/>
        <w:t>(A)</w:t>
      </w:r>
      <w:r>
        <w:rPr>
          <w:u w:val="single"/>
        </w:rPr>
        <w:t>(1)</w:t>
      </w:r>
      <w:r w:rsidRPr="003C64FE">
        <w:tab/>
        <w:t xml:space="preserve">The commission shall provide investment reports at least quarterly during the fiscal year to the State Fiscal Accountability Authority, Revenue and Fiscal Affairs Office, and the Executive Budget Office, the Speaker of the House of Representatives, the President </w:t>
      </w:r>
      <w:r w:rsidRPr="003C64FE">
        <w:rPr>
          <w:strike/>
        </w:rPr>
        <w:t>Pro Tempore</w:t>
      </w:r>
      <w:r w:rsidRPr="003C64FE">
        <w:t xml:space="preserve"> of the Senate, and other appropriate officials and entities.</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Pr>
          <w:u w:color="000000" w:themeColor="text1"/>
        </w:rPr>
        <w:tab/>
      </w:r>
      <w:r w:rsidRPr="00BD5E2C">
        <w:rPr>
          <w:strike/>
          <w:u w:color="000000" w:themeColor="text1"/>
        </w:rPr>
        <w:t>(B)</w:t>
      </w:r>
      <w:r>
        <w:rPr>
          <w:u w:val="single" w:color="000000" w:themeColor="text1"/>
        </w:rPr>
        <w:t>(2)</w:t>
      </w:r>
      <w:r w:rsidRPr="00A26A52">
        <w:rPr>
          <w:u w:color="000000" w:themeColor="text1"/>
        </w:rPr>
        <w:tab/>
      </w:r>
      <w:r w:rsidRPr="00A26A52">
        <w:t xml:space="preserve">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w:t>
      </w:r>
      <w:r w:rsidRPr="00BD5E2C">
        <w:rPr>
          <w:strike/>
        </w:rPr>
        <w:t>Pro Tempore</w:t>
      </w:r>
      <w:r w:rsidRPr="00A26A52">
        <w:t xml:space="preserve"> of the Senate, and other appropriate officials and entities of the investment status of the retirement systems. The report must contain:</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(1)</w:t>
      </w:r>
      <w:r>
        <w:rPr>
          <w:u w:val="single"/>
        </w:rPr>
        <w:t>(a)</w:t>
      </w:r>
      <w:r w:rsidRPr="00A26A52">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6A52">
        <w:tab/>
      </w:r>
      <w:r w:rsidRPr="00A26A52">
        <w:tab/>
      </w:r>
      <w:r w:rsidRPr="00BD5E2C">
        <w:rPr>
          <w:strike/>
        </w:rPr>
        <w:t>(2)</w:t>
      </w:r>
      <w:r>
        <w:rPr>
          <w:u w:val="single"/>
        </w:rPr>
        <w:t>(b)</w:t>
      </w:r>
      <w:r w:rsidRPr="00A26A52">
        <w:tab/>
        <w:t>a schedule of the rates of return, net of total investment expense, on assets of the system overall and on assets aggregated by category over the most recent one</w:t>
      </w:r>
      <w:r w:rsidR="006801E3">
        <w:noBreakHyphen/>
      </w:r>
      <w:r w:rsidRPr="00A26A52">
        <w:t>year, three</w:t>
      </w:r>
      <w:r w:rsidR="006801E3">
        <w:noBreakHyphen/>
      </w:r>
      <w:r w:rsidRPr="00A26A52">
        <w:t>year, five</w:t>
      </w:r>
      <w:r w:rsidR="006801E3">
        <w:noBreakHyphen/>
      </w:r>
      <w:r w:rsidRPr="00A26A52">
        <w:t>year, and ten</w:t>
      </w:r>
      <w:r w:rsidR="006801E3">
        <w:noBreakHyphen/>
      </w:r>
      <w:r w:rsidRPr="00A26A52">
        <w:t>year periods, to the extent available, and the rates of return on appropriate benchmarks for assets of the system overall and for each category over each period;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(3)</w:t>
      </w:r>
      <w:r>
        <w:rPr>
          <w:u w:val="single"/>
        </w:rPr>
        <w:t>(c)</w:t>
      </w:r>
      <w:r w:rsidRPr="00A26A52">
        <w:tab/>
        <w:t>a schedule of the sum of total investment expense, manager fees and expenses, and general administrative expense</w:t>
      </w:r>
      <w:r>
        <w:t>s</w:t>
      </w:r>
      <w:r w:rsidRPr="00A26A52">
        <w:t xml:space="preserve"> for the fiscal year expressed as a percentage of the fair value of assets of the system on the last day of the fiscal year, and an equivalent percentage for the preceding five fiscal years; </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6A52">
        <w:tab/>
      </w:r>
      <w:r>
        <w:tab/>
      </w:r>
      <w:r w:rsidRPr="00A26A52">
        <w:tab/>
      </w:r>
      <w:r w:rsidRPr="00BD5E2C">
        <w:rPr>
          <w:strike/>
        </w:rPr>
        <w:t>(4)</w:t>
      </w:r>
      <w:r>
        <w:rPr>
          <w:u w:val="single"/>
        </w:rPr>
        <w:t>(d)</w:t>
      </w:r>
      <w:r w:rsidRPr="00A26A52">
        <w:tab/>
      </w:r>
      <w:r w:rsidRPr="00A26A52">
        <w:rPr>
          <w:u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must include the net investment return for each asset class. In addition to being included in the annual report required by this subsection, the </w:t>
      </w:r>
      <w:r w:rsidRPr="00A26A52">
        <w:rPr>
          <w:u w:color="000000" w:themeColor="text1"/>
        </w:rPr>
        <w:lastRenderedPageBreak/>
        <w:t xml:space="preserve">schedule of manager fees and expenses required by this item also must be published in a conspicuous location on the commission’s website; </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(5)</w:t>
      </w:r>
      <w:r>
        <w:rPr>
          <w:u w:val="single"/>
        </w:rPr>
        <w:t>(e)</w:t>
      </w:r>
      <w:r w:rsidRPr="00A26A52">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r>
        <w:t>; and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rPr>
          <w:rFonts w:eastAsia="Calibri"/>
          <w:u w:color="000000"/>
        </w:rPr>
        <w:tab/>
      </w:r>
      <w:r>
        <w:rPr>
          <w:rFonts w:eastAsia="Calibri"/>
          <w:u w:color="000000"/>
        </w:rPr>
        <w:tab/>
      </w:r>
      <w:r w:rsidRPr="00A26A52">
        <w:rPr>
          <w:rFonts w:eastAsia="Calibri"/>
          <w:u w:color="000000"/>
        </w:rPr>
        <w:tab/>
      </w:r>
      <w:r w:rsidRPr="00BD5E2C">
        <w:rPr>
          <w:rFonts w:eastAsia="Calibri"/>
          <w:strike/>
          <w:u w:color="000000"/>
        </w:rPr>
        <w:t>(6)</w:t>
      </w:r>
      <w:r>
        <w:rPr>
          <w:rFonts w:eastAsia="Calibri"/>
          <w:u w:val="single" w:color="000000"/>
        </w:rPr>
        <w:t>(f)</w:t>
      </w:r>
      <w:r w:rsidRPr="00A26A52">
        <w:rPr>
          <w:rFonts w:eastAsia="Calibri"/>
          <w:u w:color="000000"/>
        </w:rPr>
        <w:tab/>
        <w:t xml:space="preserve">a schedule of investment decisions that have been delegated from the commission to the chief investment officer to include the name, asset class, asset value, fees paid, and performance since inception by </w:t>
      </w:r>
      <w:r>
        <w:rPr>
          <w:rFonts w:eastAsia="Calibri"/>
          <w:u w:color="000000"/>
        </w:rPr>
        <w:t xml:space="preserve">the </w:t>
      </w:r>
      <w:r w:rsidRPr="00A26A52">
        <w:rPr>
          <w:rFonts w:eastAsia="Calibri"/>
          <w:u w:color="000000"/>
        </w:rPr>
        <w:t>manager.</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6A52">
        <w:tab/>
      </w:r>
      <w:r>
        <w:rPr>
          <w:u w:val="single"/>
        </w:rPr>
        <w:t>(B)</w:t>
      </w:r>
      <w:r w:rsidRPr="00BD5E2C">
        <w:tab/>
      </w:r>
      <w:r w:rsidRPr="00A26A52">
        <w:t>These disclosure requirements are cumulative to and do not replace other reporting requirements provided by law.”</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0</w:t>
      </w:r>
      <w:r w:rsidRPr="003C64FE">
        <w:t>.</w:t>
      </w:r>
      <w:r w:rsidRPr="003C64FE">
        <w:tab/>
        <w:t>Section 9-16-380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26A52">
        <w:rPr>
          <w:u w:color="000000" w:themeColor="text1"/>
        </w:rPr>
        <w:t>“Section 9</w:t>
      </w:r>
      <w:r w:rsidR="006801E3">
        <w:rPr>
          <w:u w:color="000000" w:themeColor="text1"/>
        </w:rPr>
        <w:noBreakHyphen/>
      </w:r>
      <w:r w:rsidRPr="00A26A52">
        <w:rPr>
          <w:u w:color="000000" w:themeColor="text1"/>
        </w:rPr>
        <w:t>16</w:t>
      </w:r>
      <w:r w:rsidR="006801E3">
        <w:rPr>
          <w:u w:color="000000" w:themeColor="text1"/>
        </w:rPr>
        <w:noBreakHyphen/>
      </w:r>
      <w:r w:rsidRPr="00A26A52">
        <w:rPr>
          <w:u w:color="000000" w:themeColor="text1"/>
        </w:rPr>
        <w:t>380.</w:t>
      </w:r>
      <w:r w:rsidRPr="00A26A52">
        <w:rPr>
          <w:u w:color="000000" w:themeColor="text1"/>
        </w:rPr>
        <w:tab/>
        <w:t xml:space="preserve">Every four years the State Auditor shall employ a private audit firm to perform a fiduciary audit on the Retirement System Investment Commission. The audit firm must be selected by the State Auditor. A report from the private audit firm must be completed by January 15, 2019, and every four years after that time. Upon completion, the report must be submitted to the Governor, the President </w:t>
      </w:r>
      <w:r w:rsidRPr="00FD4551">
        <w:rPr>
          <w:strike/>
          <w:u w:color="000000" w:themeColor="text1"/>
        </w:rPr>
        <w:t>Pro Tempore</w:t>
      </w:r>
      <w:r w:rsidRPr="00A26A52">
        <w:rPr>
          <w:u w:color="000000" w:themeColor="text1"/>
        </w:rPr>
        <w:t xml:space="preserve"> of the Senate, the Speaker of the House of Representatives, the Chairman of the Senate Finance Committee, and the Chairman of the House Ways and Means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1</w:t>
      </w:r>
      <w:r w:rsidRPr="003C64FE">
        <w:t>.</w:t>
      </w:r>
      <w:r w:rsidRPr="003C64FE">
        <w:tab/>
        <w:t>Section 10-1-168(I)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w:t>
      </w:r>
      <w:r w:rsidRPr="003C64FE">
        <w:tab/>
        <w:t xml:space="preserve">An advisory committee is established to make recommendations to the General Assembly and the Department of Archives and History regarding the public representations of the Foundations of American Law and Government display documents, the appropriate information to be included in the display, and recommendations concerning other documents to be added to the list for the display. The committee must submit an annual report to the Commission for the Department of Archives and History, the President </w:t>
      </w:r>
      <w:r w:rsidRPr="003C64FE">
        <w:rPr>
          <w:strike/>
        </w:rPr>
        <w:t>Pro Tempore</w:t>
      </w:r>
      <w:r w:rsidRPr="003C64FE">
        <w:t xml:space="preserve"> of the Senate, and Speaker of the House of Representatives. The committee shall be appointed by the </w:t>
      </w:r>
      <w:r w:rsidRPr="003C64FE">
        <w:lastRenderedPageBreak/>
        <w:t>Commission of the Department of Archives and History to consist of: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 member appointed upon the recommendation of the South Carolina Attorney General;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member appointed upon the recommendation of the South Carolina Historical Association;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a member appointed upon the recommendation of the South Carolina History Society;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a member with expertise in legal history to be appointed upon the recommendation of the Dean of the University of South Carolina School of Law and the Dean of the Charleston School of Law;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a member with expertise in United States or South Carolina history appointed upon the recommendation of the presidents of the research universities of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2.</w:t>
      </w:r>
      <w:r>
        <w:tab/>
        <w:t>Section 11-9-1140(B)</w:t>
      </w:r>
      <w:r w:rsidRPr="003C64FE">
        <w:t>(2)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w:t>
      </w:r>
      <w:r w:rsidRPr="00CA69B0">
        <w:rPr>
          <w:u w:val="single"/>
        </w:rPr>
        <w:t>then</w:t>
      </w:r>
      <w:r>
        <w:t xml:space="preserve"> </w:t>
      </w:r>
      <w:r w:rsidRPr="00CA69B0">
        <w:t>the</w:t>
      </w:r>
      <w:r w:rsidRPr="003C64FE">
        <w:t xml:space="preserve"> President </w:t>
      </w:r>
      <w:r w:rsidRPr="003C64FE">
        <w:rPr>
          <w:strike/>
        </w:rPr>
        <w:t>Pro Tempore</w:t>
      </w:r>
      <w:r w:rsidRPr="003C64FE">
        <w:t xml:space="preserve"> of the Senate and the Speaker of the House of Representatives may call each respective house into session to take action to avoid a year</w:t>
      </w:r>
      <w:r w:rsidR="006801E3">
        <w:noBreakHyphen/>
      </w:r>
      <w:r w:rsidRPr="003C64FE">
        <w:t>end deficit. If the General Assembly has not taken action within twenty days of the determination of the Board of Economic Advisors,</w:t>
      </w:r>
      <w:r>
        <w:t xml:space="preserve"> </w:t>
      </w:r>
      <w:r>
        <w:rPr>
          <w:u w:val="single"/>
        </w:rPr>
        <w:t>then</w:t>
      </w:r>
      <w:r w:rsidRPr="003C64FE">
        <w:t xml:space="preserve"> the Director of the Executive Budget Office must reduce general fund appropriations by the requisite amount in the manner prescribed by law and in accordance with item (1).”</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43</w:t>
      </w:r>
      <w:r w:rsidRPr="003C64FE">
        <w:t>.</w:t>
      </w:r>
      <w:r w:rsidRPr="003C64FE">
        <w:tab/>
        <w:t>Section 11-11-350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11</w:t>
      </w:r>
      <w:r w:rsidR="006801E3">
        <w:noBreakHyphen/>
      </w:r>
      <w:r w:rsidRPr="003C64FE">
        <w:t>350.</w:t>
      </w:r>
      <w:r w:rsidRPr="003C64FE">
        <w:tab/>
        <w:t>Each state agency, department, institution, or entity receiving in the aggregate one percent or more of the state’s general fund appropriations for any fiscal year shall provide to the Revenue and Fiscal Affairs Office</w:t>
      </w:r>
      <w:r w:rsidRPr="009868C7">
        <w:rPr>
          <w:strike/>
        </w:rPr>
        <w:t>,</w:t>
      </w:r>
      <w:r w:rsidRPr="003C64FE">
        <w:t xml:space="preserve"> and the Executive Budget Office an estimate of its planned general fund expenditures for the next three fiscal years. This data, in conjunction with the Board of Economic Advisors’ long</w:t>
      </w:r>
      <w:r w:rsidR="006801E3">
        <w:noBreakHyphen/>
      </w:r>
      <w:r w:rsidRPr="003C64FE">
        <w:t xml:space="preserve">term revenue estimate, must be compiled </w:t>
      </w:r>
      <w:r w:rsidRPr="003C64FE">
        <w:lastRenderedPageBreak/>
        <w:t>by the Revenue and Fiscal Affairs Office</w:t>
      </w:r>
      <w:r w:rsidRPr="009868C7">
        <w:rPr>
          <w:strike/>
        </w:rPr>
        <w:t>,</w:t>
      </w:r>
      <w:r w:rsidRPr="003C64FE">
        <w:t xml:space="preserve"> and the Executive Budget Office into a three</w:t>
      </w:r>
      <w:r w:rsidR="006801E3">
        <w:noBreakHyphen/>
      </w:r>
      <w:r w:rsidRPr="003C64FE">
        <w:t>year financial plan that will assist the State in determining and planning for its long</w:t>
      </w:r>
      <w:r w:rsidR="006801E3">
        <w:noBreakHyphen/>
      </w:r>
      <w:r w:rsidRPr="003C64FE">
        <w:t xml:space="preserve">term financial commitments. The plan must be updated annually and prepared for submission to the State Fiscal Accountability Authority and the Governor, the Speaker of the House of Representatives, and the President </w:t>
      </w:r>
      <w:r w:rsidRPr="003C64FE">
        <w:rPr>
          <w:strike/>
        </w:rPr>
        <w:t>Pro Tempore</w:t>
      </w:r>
      <w:r w:rsidRPr="003C64FE">
        <w:t xml:space="preserve"> of the Senate during the second quarter of each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44</w:t>
      </w:r>
      <w:r w:rsidRPr="003C64FE">
        <w:t>.</w:t>
      </w:r>
      <w:r w:rsidRPr="003C64FE">
        <w:tab/>
        <w:t>Section 11-43-140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43</w:t>
      </w:r>
      <w:r w:rsidR="006801E3">
        <w:noBreakHyphen/>
      </w:r>
      <w:r w:rsidRPr="003C64FE">
        <w:t>140.</w:t>
      </w:r>
      <w:r w:rsidRPr="003C64FE">
        <w:tab/>
        <w:t xml:space="preserve">The board of directors is the governing board of the bank. The board consists of seven voting directors as follows: the Chairman of the Department of Transportation 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w:t>
      </w:r>
      <w:r w:rsidRPr="003C64FE">
        <w:rPr>
          <w:strike/>
        </w:rPr>
        <w:t>Pro Tempore</w:t>
      </w:r>
      <w:r w:rsidRPr="003C64FE">
        <w:t xml:space="preserve"> of the Senate; and one member of the Senate appointed by the President </w:t>
      </w:r>
      <w:r w:rsidRPr="003C64FE">
        <w:rPr>
          <w:strike/>
        </w:rPr>
        <w:t>Pro Tempore</w:t>
      </w:r>
      <w:r w:rsidRPr="003C64FE">
        <w:t xml:space="preserve"> of the Senate, ex officio. Directors appointed by the Governor, the Speaker</w:t>
      </w:r>
      <w:r>
        <w:t xml:space="preserve"> </w:t>
      </w:r>
      <w:r>
        <w:rPr>
          <w:u w:val="single"/>
        </w:rPr>
        <w:t>of the House</w:t>
      </w:r>
      <w:r w:rsidRPr="003C64FE">
        <w:t xml:space="preserve">, and the President </w:t>
      </w:r>
      <w:r w:rsidRPr="003C64FE">
        <w:rPr>
          <w:strike/>
        </w:rPr>
        <w:t>Pro Tempore</w:t>
      </w:r>
      <w:r w:rsidRPr="00F260B6">
        <w:t xml:space="preserve"> </w:t>
      </w:r>
      <w:r w:rsidRPr="00F260B6">
        <w:rPr>
          <w:u w:val="single"/>
        </w:rPr>
        <w:t>of the Senate</w:t>
      </w:r>
      <w:r w:rsidRPr="003C64FE">
        <w:t xml:space="preserv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45</w:t>
      </w:r>
      <w:r w:rsidRPr="003C64FE">
        <w:t>.</w:t>
      </w:r>
      <w:r w:rsidRPr="003C64FE">
        <w:tab/>
        <w:t>Section 11-45-40(B)(1)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authority must be governed by a board composed of seven directors, one of whom must be appointed by the Speaker of the House of Representatives, one of whom must be appointed by the Chairman of the House Ways and Means Committee, one of whom must be appointed by the President </w:t>
      </w:r>
      <w:r w:rsidRPr="003C64FE">
        <w:rPr>
          <w:strike/>
        </w:rPr>
        <w:t>Pro Tempore</w:t>
      </w:r>
      <w:r w:rsidRPr="003C64FE">
        <w:t xml:space="preserve"> of the Senate, one of whom must be appointed by the Chairman of the Senate Finance Committee, and three of whom must be appointed by the Governor, one of whom shall serve as chairman. No sitting member of the General Assembly may be appointed to serve on the board in any capacity including an ex officio capacity. Directors </w:t>
      </w:r>
      <w:r w:rsidRPr="003C64FE">
        <w:lastRenderedPageBreak/>
        <w:t>must be selected based upon outstanding knowledge and leadership, must be knowledgeable in the management of money and finance, and must possess experience in the management of investments similar in nature and in value to those of the designated investor groups. Directors serve for a term of office of four years and until their successors are appointed and qualify, except that</w:t>
      </w:r>
      <w:r>
        <w:rPr>
          <w:u w:val="single"/>
        </w:rPr>
        <w:t>,</w:t>
      </w:r>
      <w:r w:rsidRPr="003C64FE">
        <w:t xml:space="preserve"> of the initial directors appointed</w:t>
      </w:r>
      <w:r w:rsidRPr="003C64FE">
        <w:rPr>
          <w:u w:val="single"/>
        </w:rPr>
        <w:t>,</w:t>
      </w:r>
      <w:r w:rsidRPr="003C64FE">
        <w:t xml:space="preserve"> the member appointed by the Speaker of the House of Representatives shall serve for an initial term of two years, the member appointed by the President </w:t>
      </w:r>
      <w:r w:rsidRPr="003C64FE">
        <w:rPr>
          <w:strike/>
        </w:rPr>
        <w:t>Pro Tempore</w:t>
      </w:r>
      <w:r w:rsidRPr="003C64FE">
        <w:t xml:space="preserve"> of the Senate shall serve for an initial term of two years, and one member appointed by the Governor shall serve for an initial term of two years as designated by the Governor so as to allow the terms of the directors to be staggered. Any appointments to the governing board of the South Carolina Venture Capital Fund made prior to the effective date of the creation of the South Carolina Venture Capital Authority as established by this chapter shall expire on the effective date of the creation of the authority, and appointments to the governing board of the authority shall be made as provided in this section and shall supercede these prior appointments.”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46</w:t>
      </w:r>
      <w:r w:rsidRPr="003C64FE">
        <w:t>.</w:t>
      </w:r>
      <w:r w:rsidRPr="003C64FE">
        <w:tab/>
        <w:t>Section 11-50-50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50</w:t>
      </w:r>
      <w:r w:rsidR="006801E3">
        <w:noBreakHyphen/>
      </w:r>
      <w:r w:rsidRPr="003C64FE">
        <w:t>50.</w:t>
      </w:r>
      <w:r w:rsidRPr="003C64FE">
        <w:tab/>
      </w:r>
      <w:r>
        <w:rPr>
          <w:u w:val="single"/>
        </w:rPr>
        <w:t>(A)</w:t>
      </w:r>
      <w:r>
        <w:tab/>
      </w:r>
      <w:r w:rsidRPr="003C64FE">
        <w:t>The board of directors is the governing board of the authority. The board consists of seven voting directors appointed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(1)</w:t>
      </w:r>
      <w:r w:rsidRPr="003C64FE">
        <w:tab/>
        <w:t>six members who reside in or represent all or some portion of the counties designated as distressed or least developed pursuant to Section 12</w:t>
      </w:r>
      <w:r w:rsidR="006801E3">
        <w:noBreakHyphen/>
      </w:r>
      <w:r w:rsidRPr="003C64FE">
        <w:t>6</w:t>
      </w:r>
      <w:r w:rsidR="006801E3">
        <w:noBreakHyphen/>
      </w:r>
      <w:r w:rsidRPr="003C64FE">
        <w:t xml:space="preserve">3360 for 2009 or a county designated as such at the time of appointment; one appointed by the President </w:t>
      </w:r>
      <w:r w:rsidRPr="003C64FE">
        <w:rPr>
          <w:strike/>
        </w:rPr>
        <w:t>Pro Tempore</w:t>
      </w:r>
      <w:r w:rsidRPr="003C64FE">
        <w:t xml:space="preserv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sidR="006801E3">
        <w:noBreakHyphen/>
      </w:r>
      <w:r w:rsidRPr="003C64FE">
        <w:t>13</w:t>
      </w:r>
      <w:r w:rsidR="006801E3">
        <w:noBreakHyphen/>
      </w:r>
      <w:r w:rsidRPr="003C64FE">
        <w:t xml:space="preserve">770, the members appointed pursuant to this item (1) by the President </w:t>
      </w:r>
      <w:r w:rsidRPr="003C64FE">
        <w:rPr>
          <w:strike/>
        </w:rPr>
        <w:t>Pro Tempore</w:t>
      </w:r>
      <w:r w:rsidRPr="003C64FE">
        <w:t xml:space="preserve"> of the Senate, Speaker of the House of Representatives, Chairman of the Senate Finance Committee, and the Chairman of the House Ways and Means Committee may be members of the General Assembly and, if so appointed, shall serve ex officio;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(2)</w:t>
      </w:r>
      <w:r w:rsidRPr="003C64FE">
        <w:tab/>
        <w:t>the Secretary of Commerce, ex officio, who shall serve as chairman.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Pr>
          <w:u w:val="single"/>
        </w:rPr>
        <w:t>(B)</w:t>
      </w:r>
      <w:r>
        <w:tab/>
      </w:r>
      <w:r w:rsidRPr="003C64FE">
        <w:t xml:space="preserve">Members not serving ex officio shall serve for terms of four years and until their successors are appointed and qualify except that of the members first appointed by the Speaker of the House, President </w:t>
      </w:r>
      <w:r w:rsidRPr="003C64FE">
        <w:rPr>
          <w:strike/>
        </w:rPr>
        <w:t>Pro Tempore</w:t>
      </w:r>
      <w:r w:rsidRPr="003C64FE">
        <w:t xml:space="preserv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47</w:t>
      </w:r>
      <w:r w:rsidRPr="003C64FE">
        <w:t>.</w:t>
      </w:r>
      <w:r w:rsidRPr="003C64FE">
        <w:tab/>
        <w:t>Section 11-57-340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57</w:t>
      </w:r>
      <w:r w:rsidR="006801E3">
        <w:noBreakHyphen/>
      </w:r>
      <w:r w:rsidRPr="003C64FE">
        <w:t>340.</w:t>
      </w:r>
      <w:r w:rsidRPr="003C64FE">
        <w:tab/>
        <w:t xml:space="preserve">The executive director shall report to the President </w:t>
      </w:r>
      <w:r w:rsidRPr="003C64FE">
        <w:rPr>
          <w:strike/>
        </w:rPr>
        <w:t>Pro Tempore</w:t>
      </w:r>
      <w:r w:rsidRPr="003C64FE">
        <w:t xml:space="preserve"> of the Senate, the Speaker of the House of Representatives, and the Governor annually by October first, on the status of the federal </w:t>
      </w:r>
      <w:r>
        <w:t>‘</w:t>
      </w:r>
      <w:r w:rsidRPr="003C64FE">
        <w:t>Comprehensive Iran Sanctions, Accountability, and Divestment Act of 2</w:t>
      </w:r>
      <w:r>
        <w:t>010’ (Public Law 111</w:t>
      </w:r>
      <w:r w:rsidR="006801E3">
        <w:noBreakHyphen/>
      </w:r>
      <w:r>
        <w:t>195), the ‘</w:t>
      </w:r>
      <w:r w:rsidRPr="003C64FE">
        <w:t>Iran Dives</w:t>
      </w:r>
      <w:r>
        <w:t>tment Act of 2014’</w:t>
      </w:r>
      <w:r w:rsidRPr="003C64FE">
        <w:t>, and any rules or regulations adopted thereunder.”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48</w:t>
      </w:r>
      <w:r w:rsidRPr="003C64FE">
        <w:t>.</w:t>
      </w:r>
      <w:r w:rsidRPr="003C64FE">
        <w:tab/>
        <w:t>Section 13-1-25(B)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all other required audits, reviews, and reports, by January 1 of each year the director must submit to the Governor, the President </w:t>
      </w:r>
      <w:r w:rsidRPr="003C64FE">
        <w:rPr>
          <w:strike/>
        </w:rPr>
        <w:t>Pro Tempore</w:t>
      </w:r>
      <w:r w:rsidRPr="003C64FE">
        <w:t xml:space="preserve"> of the Senate, the Speaker of the House of Representatives, the members of the Senate Finance Committee, and the members of the House Ways and Means Committee a detailed written report of all expenditures for each fund during the previous calendar year. This report must include an explanation of the specific purpose of each expenditure including recreational or entertainment purposes. Expenditures made pursuant to negotiations with an industry or business and which are ongoing as of December 31 of the previous year may be excluded from that calendar year’s report and reported the following January or January of the year following public announcement by the company.”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49</w:t>
      </w:r>
      <w:r w:rsidRPr="003C64FE">
        <w:t>.</w:t>
      </w:r>
      <w:r w:rsidRPr="003C64FE">
        <w:tab/>
        <w:t>Section 23-1-230(G)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“(G)</w:t>
      </w:r>
      <w:r w:rsidRPr="003C64FE">
        <w:tab/>
        <w:t xml:space="preserve">The authority and responsibilities of the committee are to research, study, analyze, determine, and report </w:t>
      </w:r>
      <w:r w:rsidRPr="00D96AFF">
        <w:rPr>
          <w:strike/>
        </w:rPr>
        <w:t>to the General Assembly</w:t>
      </w:r>
      <w:r w:rsidRPr="003C64FE">
        <w:t xml:space="preserve"> </w:t>
      </w:r>
      <w:r>
        <w:rPr>
          <w:u w:val="single"/>
        </w:rPr>
        <w:t>annually</w:t>
      </w:r>
      <w:r>
        <w:t xml:space="preserve"> </w:t>
      </w:r>
      <w:r w:rsidRPr="003C64FE">
        <w:t>by January</w:t>
      </w:r>
      <w:r>
        <w:t xml:space="preserve"> </w:t>
      </w:r>
      <w:r>
        <w:rPr>
          <w:u w:val="single"/>
        </w:rPr>
        <w:t>first</w:t>
      </w:r>
      <w:r w:rsidRPr="003C64FE">
        <w:t xml:space="preserve"> </w:t>
      </w:r>
      <w:r w:rsidRPr="00C15B88">
        <w:rPr>
          <w:strike/>
        </w:rPr>
        <w:t>1, 2003, and thereafter</w:t>
      </w:r>
      <w:r w:rsidRPr="003C64FE">
        <w:t xml:space="preserve"> to the President </w:t>
      </w:r>
      <w:r w:rsidRPr="003C64FE">
        <w:rPr>
          <w:strike/>
        </w:rPr>
        <w:t>Pro Tempore</w:t>
      </w:r>
      <w:r w:rsidRPr="003C64FE">
        <w:t xml:space="preserve"> of the Senate and the Speaker of the House concerning the needs of the first responders, including personnel involved with fire, law enforcement, emergency medical, emergency planning and coordinating, and 911 and other emergency communications. The issues to be studied with regard to first responders include, but are not limited to: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performance of their duties, rendering of their services to the public in general, and to the individuals involved in an emergency, including the other first responders involved;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preparing for the performance of those duties, including equipping, training, planning, and coordinating;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funding their operations;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preserving and enhancing their personal fitness, well</w:t>
      </w:r>
      <w:r w:rsidR="006801E3">
        <w:noBreakHyphen/>
      </w:r>
      <w:r w:rsidRPr="003C64FE">
        <w:t>being, morale, and welfare;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appropriate role the State should play in continuing to assess and address the identified needs, including whether, and in what form, a new or existing state agency could and should be authorized and funded to assist in that role;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consideration of legislation to address the identified needs and providing the General Assembly with draft legislation with regard to these issues.”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5</w:t>
      </w:r>
      <w:r>
        <w:t>0</w:t>
      </w:r>
      <w:r w:rsidRPr="003C64FE">
        <w:t>.</w:t>
      </w:r>
      <w:r w:rsidRPr="003C64FE">
        <w:tab/>
        <w:t>Section 24-22-150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24</w:t>
      </w:r>
      <w:r w:rsidR="006801E3">
        <w:noBreakHyphen/>
      </w:r>
      <w:r w:rsidRPr="003C64FE">
        <w:t>22</w:t>
      </w:r>
      <w:r w:rsidR="006801E3">
        <w:noBreakHyphen/>
      </w:r>
      <w:r w:rsidRPr="003C64FE">
        <w:t>150.</w:t>
      </w:r>
      <w:r>
        <w:tab/>
      </w:r>
      <w:r>
        <w:rPr>
          <w:u w:val="single"/>
        </w:rPr>
        <w:t>(A)</w:t>
      </w:r>
      <w:r w:rsidRPr="003C64FE">
        <w:tab/>
        <w:t>The offender management system must not be initiated and offenders shall not be enrolled in the offender management system unless appropriately funded out of the general funds of the State.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During periods when the offender management system is in operation and either the South Carolina Department of Corrections or the South Carolina Department of Probation, Parole and Pardon Services determines that its funding for the system has been exhausted, the commissioner for the department having made the determination that funds are exhausted shall notify the commissioner of the other department, the Governor, the Speaker of the House of Representatives, and the President </w:t>
      </w:r>
      <w:r w:rsidRPr="003C64FE">
        <w:rPr>
          <w:strike/>
        </w:rPr>
        <w:t>Pro Tempore</w:t>
      </w:r>
      <w:r w:rsidRPr="003C64FE">
        <w:t xml:space="preserve"> of the Senate. The offender management system shall then terminate until appropriate funding has been provided from the general funds of the State.”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5</w:t>
      </w:r>
      <w:r>
        <w:t>1</w:t>
      </w:r>
      <w:r w:rsidRPr="003C64FE">
        <w:t>.</w:t>
      </w:r>
      <w:r w:rsidRPr="003C64FE">
        <w:tab/>
        <w:t>Section 37-29-110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37</w:t>
      </w:r>
      <w:r w:rsidR="006801E3">
        <w:noBreakHyphen/>
      </w:r>
      <w:r w:rsidRPr="003C64FE">
        <w:t>29</w:t>
      </w:r>
      <w:r w:rsidR="006801E3">
        <w:noBreakHyphen/>
      </w:r>
      <w:r w:rsidRPr="003C64FE">
        <w:t>110.</w:t>
      </w:r>
      <w:r w:rsidRPr="003C64FE">
        <w:tab/>
        <w:t xml:space="preserve">Palmetto Pride is governed by a board of directors composed of eleven members to be appointed as follows: five members of the public must be appointed by the Governor; three members must be appointed by the President </w:t>
      </w:r>
      <w:r w:rsidRPr="003C64FE">
        <w:rPr>
          <w:strike/>
        </w:rPr>
        <w:t>Pro Tempore</w:t>
      </w:r>
      <w:r w:rsidRPr="003C64FE">
        <w:t xml:space="preserve"> of the Senate, to include one Senator and two members of the public; three members must be appointed by the Speaker of the House of Representatives, to include one member of the House of Representatives and two members of the public. The members of the board shall elect the chairman of the board from among the public members. The board members shall serve terms of four years.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w:t>
      </w:r>
      <w:r w:rsidRPr="003C64FE">
        <w:t>ECTION</w:t>
      </w:r>
      <w:r w:rsidRPr="003C64FE">
        <w:tab/>
      </w:r>
      <w:r>
        <w:t>52</w:t>
      </w:r>
      <w:r w:rsidRPr="003C64FE">
        <w:t>.</w:t>
      </w:r>
      <w:r w:rsidRPr="003C64FE">
        <w:tab/>
        <w:t>Section 38-3-110(5)(c)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director must submit a report to the President </w:t>
      </w:r>
      <w:r w:rsidRPr="003C64FE">
        <w:rPr>
          <w:strike/>
        </w:rPr>
        <w:t>Pro Tempore</w:t>
      </w:r>
      <w:r w:rsidRPr="003C64FE">
        <w:t xml:space="preserve"> of the Senate, the Speaker of the House of Representatives, the Chairman of the Senate Banking and Insurance Committee, and the Chairman of the House Labor, Commerce and Industry Committee by January thirty</w:t>
      </w:r>
      <w:r w:rsidR="006801E3">
        <w:noBreakHyphen/>
      </w:r>
      <w:r w:rsidRPr="003C64FE">
        <w:t>first of each year regarding the status of the coastal property insurance market. The report shall be posted in an electronic format on the department’s website within five days of its submission. The report shall include, but not be limited to, the following: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w:t>
      </w:r>
      <w:r>
        <w:tab/>
      </w:r>
      <w:r w:rsidRPr="003C64FE">
        <w:t>status of the South Carolina Wind and Hail Underwriting Association, including any recommended modifications to statutory or regulatory law regarding the operation of the South Carolina Wind and Hail Underwriting Association and its territory;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(ii)</w:t>
      </w:r>
      <w:r w:rsidRPr="003C64FE">
        <w:tab/>
        <w:t>status of operations and grants issued under the South Carolina Hurricane Damage Mitigation Program as provided for in Section 38</w:t>
      </w:r>
      <w:r w:rsidR="006801E3">
        <w:noBreakHyphen/>
      </w:r>
      <w:r w:rsidRPr="003C64FE">
        <w:t>75</w:t>
      </w:r>
      <w:r w:rsidR="006801E3">
        <w:noBreakHyphen/>
      </w:r>
      <w:r w:rsidRPr="003C64FE">
        <w:t>485;</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(iii)</w:t>
      </w:r>
      <w:r w:rsidRPr="003C64FE">
        <w:tab/>
        <w:t>availability and affordability of coverage in the coastal area as defined in Section 38</w:t>
      </w:r>
      <w:r w:rsidR="006801E3">
        <w:noBreakHyphen/>
      </w:r>
      <w:r w:rsidRPr="003C64FE">
        <w:t>75</w:t>
      </w:r>
      <w:r w:rsidR="006801E3">
        <w:noBreakHyphen/>
      </w:r>
      <w:r w:rsidRPr="003C64FE">
        <w:t>310(5), including any portion of the area as it may be expanded pursuant to Section 38</w:t>
      </w:r>
      <w:r w:rsidR="006801E3">
        <w:noBreakHyphen/>
      </w:r>
      <w:r w:rsidRPr="003C64FE">
        <w:t>75</w:t>
      </w:r>
      <w:r w:rsidR="006801E3">
        <w:noBreakHyphen/>
      </w:r>
      <w:r w:rsidRPr="003C64FE">
        <w:t>460;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(iv)</w:t>
      </w:r>
      <w:r w:rsidRPr="003C64FE">
        <w:tab/>
        <w:t>consumer outreach and education efforts relating to coastal property insurance issues, including, but not limited to: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(a)</w:t>
      </w:r>
      <w:r w:rsidRPr="003C64FE">
        <w:tab/>
        <w:t>summary of the annual meeting as required pursuant to item (5)(a);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specific projects and efforts undertaken pursuant to item (5)(b).”</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53</w:t>
      </w:r>
      <w:r w:rsidRPr="003C64FE">
        <w:t>.</w:t>
      </w:r>
      <w:r w:rsidRPr="003C64FE">
        <w:tab/>
        <w:t>Section 40-47-10(A)(4)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w:t>
      </w:r>
      <w:r w:rsidRPr="003C64FE">
        <w:rPr>
          <w:strike/>
        </w:rPr>
        <w:t>Pro Tempore</w:t>
      </w:r>
      <w:r w:rsidRPr="003C64FE">
        <w:t xml:space="preserve"> of the Senate and one upon the recommendation of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54.</w:t>
      </w:r>
      <w:r>
        <w:tab/>
        <w:t>Section 41-27-710(A)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41-27-710.</w:t>
      </w:r>
      <w:r>
        <w:tab/>
        <w:t>(A)</w:t>
      </w:r>
      <w:r>
        <w:tab/>
      </w:r>
      <w:r w:rsidRPr="007C6803">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0A10EC">
        <w:rPr>
          <w:strike/>
        </w:rPr>
        <w:t>Pro Tempore</w:t>
      </w:r>
      <w:r>
        <w:t xml:space="preserve"> </w:t>
      </w:r>
      <w:r>
        <w:rPr>
          <w:u w:val="single"/>
        </w:rPr>
        <w:t>of the Senate</w:t>
      </w:r>
      <w:r w:rsidRPr="007C6803">
        <w:t>, at least one of whom must be a member of the minority party; and 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55.</w:t>
      </w:r>
      <w:r>
        <w:tab/>
        <w:t>Section 44-59-50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tab/>
        <w:t>“Section 44-59-50.</w:t>
      </w:r>
      <w:r>
        <w:rPr>
          <w:lang w:val="en-PH"/>
        </w:rPr>
        <w:tab/>
        <w:t>(A)</w:t>
      </w:r>
      <w:r>
        <w:rPr>
          <w:lang w:val="en-PH"/>
        </w:rPr>
        <w:tab/>
      </w:r>
      <w:r w:rsidRPr="00C65AE0">
        <w:rPr>
          <w:lang w:val="en-PH"/>
        </w:rPr>
        <w:t>The Catawba/Wateree Commission shall be composed of fifteen members who reside in counties which abut the Catawba/Wateree River Basin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w:t>
      </w:r>
      <w:r>
        <w:rPr>
          <w:lang w:val="en-PH"/>
        </w:rPr>
        <w:tab/>
      </w:r>
      <w:r w:rsidRPr="00C65AE0">
        <w:rPr>
          <w:lang w:val="en-PH"/>
        </w:rPr>
        <w:t>two members of the North Carolina House of Representatives, to be appointed by the Speaker of the North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lastRenderedPageBreak/>
        <w:tab/>
      </w:r>
      <w:r w:rsidRPr="00C65AE0">
        <w:rPr>
          <w:lang w:val="en-PH"/>
        </w:rPr>
        <w:tab/>
        <w:t>(2)</w:t>
      </w:r>
      <w:r>
        <w:rPr>
          <w:lang w:val="en-PH"/>
        </w:rPr>
        <w:tab/>
      </w:r>
      <w:r w:rsidRPr="00C65AE0">
        <w:rPr>
          <w:lang w:val="en-PH"/>
        </w:rPr>
        <w:t>two members of the North Carolina Senate, to be appointed by the President Pro Tempore of the North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(3)</w:t>
      </w:r>
      <w:r>
        <w:rPr>
          <w:lang w:val="en-PH"/>
        </w:rPr>
        <w:tab/>
      </w:r>
      <w:r w:rsidRPr="00C65AE0">
        <w:rPr>
          <w:lang w:val="en-PH"/>
        </w:rPr>
        <w:t>two members of the South Carolina House of Representatives, to be appointed by the Speaker of the South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(4)</w:t>
      </w:r>
      <w:r>
        <w:rPr>
          <w:lang w:val="en-PH"/>
        </w:rPr>
        <w:tab/>
      </w:r>
      <w:r w:rsidRPr="00C65AE0">
        <w:rPr>
          <w:lang w:val="en-PH"/>
        </w:rPr>
        <w:t xml:space="preserve">two members of the South Carolina Senate, to be appointed by the President </w:t>
      </w:r>
      <w:r w:rsidRPr="000A10EC">
        <w:rPr>
          <w:strike/>
          <w:lang w:val="en-PH"/>
        </w:rPr>
        <w:t>Pro Tempore</w:t>
      </w:r>
      <w:r w:rsidRPr="00C65AE0">
        <w:rPr>
          <w:lang w:val="en-PH"/>
        </w:rPr>
        <w:t xml:space="preserve"> of the South Carolina </w:t>
      </w:r>
      <w:r w:rsidRPr="000A10EC">
        <w:rPr>
          <w:lang w:val="en-PH"/>
        </w:rPr>
        <w:t>Senate</w:t>
      </w:r>
      <w:r w:rsidRPr="00C65AE0">
        <w:rPr>
          <w:lang w:val="en-PH"/>
        </w:rP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(5)</w:t>
      </w:r>
      <w:r>
        <w:rPr>
          <w:lang w:val="en-PH"/>
        </w:rPr>
        <w:tab/>
      </w:r>
      <w:r w:rsidRPr="00C65AE0">
        <w:rPr>
          <w:lang w:val="en-PH"/>
        </w:rPr>
        <w:t>one member from South Carolina representing a water or sewer municipal utility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(6)</w:t>
      </w:r>
      <w:r>
        <w:rPr>
          <w:lang w:val="en-PH"/>
        </w:rPr>
        <w:tab/>
      </w:r>
      <w:r w:rsidRPr="00C65AE0">
        <w:rPr>
          <w:lang w:val="en-PH"/>
        </w:rPr>
        <w:t>one person from a nonprofit land conservation trust operating within the North Carolina portion of the basin, appointed by the Governor of North Carolina;</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(7)</w:t>
      </w:r>
      <w:r>
        <w:rPr>
          <w:lang w:val="en-PH"/>
        </w:rPr>
        <w:tab/>
      </w:r>
      <w:r w:rsidRPr="00C65AE0">
        <w:rPr>
          <w:lang w:val="en-PH"/>
        </w:rPr>
        <w:t>the President of Duke Power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(8)</w:t>
      </w:r>
      <w:r>
        <w:rPr>
          <w:lang w:val="en-PH"/>
        </w:rPr>
        <w:tab/>
      </w:r>
      <w:r w:rsidRPr="00C65AE0">
        <w:rPr>
          <w:lang w:val="en-PH"/>
        </w:rPr>
        <w:t>the Chairman of the Bi</w:t>
      </w:r>
      <w:r w:rsidR="006801E3">
        <w:rPr>
          <w:lang w:val="en-PH"/>
        </w:rPr>
        <w:noBreakHyphen/>
      </w:r>
      <w:r w:rsidRPr="00C65AE0">
        <w:rPr>
          <w:lang w:val="en-PH"/>
        </w:rPr>
        <w:t>State Catawba River Task Force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(9)</w:t>
      </w:r>
      <w:r>
        <w:rPr>
          <w:lang w:val="en-PH"/>
        </w:rPr>
        <w:tab/>
      </w:r>
      <w:r w:rsidRPr="00C65AE0">
        <w:rPr>
          <w:lang w:val="en-PH"/>
        </w:rPr>
        <w:t>the Chief Executive Officer of the Carolina’s Partnership, Inc.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(10)</w:t>
      </w:r>
      <w:r>
        <w:rPr>
          <w:lang w:val="en-PH"/>
        </w:rPr>
        <w:tab/>
      </w:r>
      <w:r w:rsidRPr="00C65AE0">
        <w:rPr>
          <w:lang w:val="en-PH"/>
        </w:rPr>
        <w:t>one person to represent the commissions referenced below, appointed jointly by the three chief executive officers of the commissions: the Lake Wylie Marine Commission established pursuant to Article 4 of Chapter 77 of the North Carolina General Statutes, the Mountain Island Lake Marine Commission established pursuant to Article 6 of Chapter 77 of the North Carolina General Statutes, and the Lake Norman Marine Commission established pursuant to Chapter 1089 of the 1969 North Carolina Session Laws;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(11)</w:t>
      </w:r>
      <w:r>
        <w:rPr>
          <w:lang w:val="en-PH"/>
        </w:rPr>
        <w:tab/>
      </w:r>
      <w:r w:rsidRPr="00C65AE0">
        <w:rPr>
          <w:lang w:val="en-PH"/>
        </w:rPr>
        <w:t xml:space="preserve">one member from a lake homeowner’s association located on the Catawba/ Wateree River whose members reside in South Carolina, to be appointed by the President </w:t>
      </w:r>
      <w:r w:rsidRPr="000A10EC">
        <w:rPr>
          <w:strike/>
          <w:lang w:val="en-PH"/>
        </w:rPr>
        <w:t>Pro Tempore</w:t>
      </w:r>
      <w:r w:rsidRPr="00C65AE0">
        <w:rPr>
          <w:lang w:val="en-PH"/>
        </w:rPr>
        <w:t xml:space="preserve"> of the South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t>(B)</w:t>
      </w:r>
      <w:r>
        <w:rPr>
          <w:lang w:val="en-PH"/>
        </w:rPr>
        <w:tab/>
      </w:r>
      <w:r w:rsidRPr="00C65AE0">
        <w:rPr>
          <w:lang w:val="en-PH"/>
        </w:rPr>
        <w:t>The Yadkin/Pee Dee Commission shall be composed of fifteen members who reside in counties which abut the Yadkin/Pee Dee River Basin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w:t>
      </w:r>
      <w:r>
        <w:rPr>
          <w:lang w:val="en-PH"/>
        </w:rPr>
        <w:tab/>
      </w:r>
      <w:r w:rsidRPr="00C65AE0">
        <w:rPr>
          <w:lang w:val="en-PH"/>
        </w:rPr>
        <w:t>two members of the North Carolina House of Representatives, to be appointed by the Speaker of the North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(2)</w:t>
      </w:r>
      <w:r>
        <w:rPr>
          <w:lang w:val="en-PH"/>
        </w:rPr>
        <w:tab/>
      </w:r>
      <w:r w:rsidRPr="00C65AE0">
        <w:rPr>
          <w:lang w:val="en-PH"/>
        </w:rPr>
        <w:t>two members of the North Carolina Senate, to be appointed by the President Pro Tempore of the North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(3)</w:t>
      </w:r>
      <w:r>
        <w:rPr>
          <w:lang w:val="en-PH"/>
        </w:rPr>
        <w:tab/>
      </w:r>
      <w:r w:rsidRPr="00C65AE0">
        <w:rPr>
          <w:lang w:val="en-PH"/>
        </w:rPr>
        <w:t>two members of the South Carolina House of Representatives, to be appointed by the Speaker of the South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(4)</w:t>
      </w:r>
      <w:r>
        <w:rPr>
          <w:lang w:val="en-PH"/>
        </w:rPr>
        <w:tab/>
      </w:r>
      <w:r w:rsidRPr="00C65AE0">
        <w:rPr>
          <w:lang w:val="en-PH"/>
        </w:rPr>
        <w:t xml:space="preserve">two members of the South Carolina Senate, to be appointed by the President </w:t>
      </w:r>
      <w:r w:rsidRPr="000A10EC">
        <w:rPr>
          <w:strike/>
          <w:lang w:val="en-PH"/>
        </w:rPr>
        <w:t>Pro Tempore</w:t>
      </w:r>
      <w:r w:rsidRPr="00C65AE0">
        <w:rPr>
          <w:lang w:val="en-PH"/>
        </w:rPr>
        <w:t xml:space="preserve"> of the South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(5)</w:t>
      </w:r>
      <w:r>
        <w:rPr>
          <w:lang w:val="en-PH"/>
        </w:rPr>
        <w:tab/>
      </w:r>
      <w:r w:rsidRPr="00C65AE0">
        <w:rPr>
          <w:lang w:val="en-PH"/>
        </w:rPr>
        <w:t>one member from South Carolina representing a water or sewer municipal utility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(6)</w:t>
      </w:r>
      <w:r>
        <w:rPr>
          <w:lang w:val="en-PH"/>
        </w:rPr>
        <w:tab/>
      </w:r>
      <w:r w:rsidRPr="00C65AE0">
        <w:rPr>
          <w:lang w:val="en-PH"/>
        </w:rPr>
        <w:t>one member from South Carolina representing the agricultural community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(7)</w:t>
      </w:r>
      <w:r>
        <w:rPr>
          <w:lang w:val="en-PH"/>
        </w:rPr>
        <w:tab/>
      </w:r>
      <w:r w:rsidRPr="00C65AE0">
        <w:rPr>
          <w:lang w:val="en-PH"/>
        </w:rPr>
        <w:t>one person from a water or sewer municipal authority, appointed by the Governor of North Carolina;</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(8)</w:t>
      </w:r>
      <w:r>
        <w:rPr>
          <w:lang w:val="en-PH"/>
        </w:rPr>
        <w:tab/>
      </w:r>
      <w:r w:rsidRPr="00C65AE0">
        <w:rPr>
          <w:lang w:val="en-PH"/>
        </w:rPr>
        <w:t>the President of Progress Energy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(9)</w:t>
      </w:r>
      <w:r>
        <w:rPr>
          <w:lang w:val="en-PH"/>
        </w:rPr>
        <w:tab/>
      </w:r>
      <w:r w:rsidRPr="00C65AE0">
        <w:rPr>
          <w:lang w:val="en-PH"/>
        </w:rPr>
        <w:t>the President of Alcoa Power Generating, Incorporated (APGI)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(10)</w:t>
      </w:r>
      <w:r>
        <w:rPr>
          <w:lang w:val="en-PH"/>
        </w:rPr>
        <w:tab/>
      </w:r>
      <w:r w:rsidRPr="00C65AE0">
        <w:rPr>
          <w:lang w:val="en-PH"/>
        </w:rPr>
        <w:t>the President of Weyerhaeuser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(11)</w:t>
      </w:r>
      <w:r>
        <w:rPr>
          <w:lang w:val="en-PH"/>
        </w:rPr>
        <w:tab/>
      </w:r>
      <w:r w:rsidRPr="00C65AE0">
        <w:rPr>
          <w:lang w:val="en-PH"/>
        </w:rPr>
        <w:t>a representative of the land development industry, whose organization does business within the Yadkin/Pee Dee River Basin and who shall be appointed by the chairman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Pr="00C65AE0">
        <w:rPr>
          <w:lang w:val="en-PH"/>
        </w:rPr>
        <w:t>The legislative members of the commission may appoint as they consider necessary additional members to the commission to serve as advisory members.</w:t>
      </w:r>
    </w:p>
    <w:p w:rsidR="0022085B" w:rsidRPr="000A10EC"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t>(D)</w:t>
      </w:r>
      <w:r>
        <w:rPr>
          <w:lang w:val="en-PH"/>
        </w:rPr>
        <w:tab/>
      </w:r>
      <w:r w:rsidRPr="00C65AE0">
        <w:rPr>
          <w:lang w:val="en-PH"/>
        </w:rPr>
        <w:t>State legislative members appointed to the commission shall serve ex officio and shall have terms coterminous with their terms of office. All other members shall serve for a period of two years. Appointments to fill vacancies must be made for the remainder of the unexpired terms. Vacancies shall be filled in the same manner as the original appointment.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56</w:t>
      </w:r>
      <w:r w:rsidRPr="003C64FE">
        <w:t>.</w:t>
      </w:r>
      <w:r w:rsidRPr="003C64FE">
        <w:tab/>
        <w:t>Section 44-128-50(B)(2)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tab/>
      </w:r>
      <w:r w:rsidRPr="003C64FE">
        <w:t xml:space="preserve">two members appointed by the President </w:t>
      </w:r>
      <w:r w:rsidRPr="003C64FE">
        <w:rPr>
          <w:strike/>
        </w:rPr>
        <w:t>Pro Tempore</w:t>
      </w:r>
      <w:r w:rsidRPr="003C64FE">
        <w:t xml:space="preserve"> of the Senate from the membership of the Senate;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57</w:t>
      </w:r>
      <w:r w:rsidRPr="003C64FE">
        <w:t>.</w:t>
      </w:r>
      <w:r w:rsidRPr="003C64FE">
        <w:tab/>
        <w:t>Section 46-3-260(A)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w:t>
      </w:r>
      <w:r>
        <w:t>Section 46-3-260.</w:t>
      </w:r>
      <w:r>
        <w:tab/>
      </w:r>
      <w:r w:rsidRPr="003C64FE">
        <w:t>(A)</w:t>
      </w:r>
      <w:r w:rsidRPr="003C64FE">
        <w:tab/>
        <w:t xml:space="preserve">There is established in the state treasury a separate and distinct fund known as the </w:t>
      </w:r>
      <w:r>
        <w:t>‘</w:t>
      </w:r>
      <w:r w:rsidRPr="003C64FE">
        <w:t>South Carolina Renewable Energy Infrastructure Development Fund</w:t>
      </w:r>
      <w:r>
        <w:t>’</w:t>
      </w:r>
      <w:r w:rsidRPr="003C64FE">
        <w:t xml:space="preserve">. The </w:t>
      </w:r>
      <w:r w:rsidRPr="003C64FE">
        <w:lastRenderedPageBreak/>
        <w:t xml:space="preserve">revenues of the fund must be distributed by the South Carolina Renewable Energy Revolving Loan Program and the South Carolina Renewable Energy Grant Program. Disbursement of these funds by the loan and grant programs must be approved by the South Carolina Renewable Energy Oversight Committee. The committee shall consist of seven members, one appointed by each of the following persons: the Governor, the Commissioner of Agriculture, the Secretary of Commerce, the President </w:t>
      </w:r>
      <w:r w:rsidRPr="003C64FE">
        <w:rPr>
          <w:strike/>
        </w:rPr>
        <w:t>Pro Tempore</w:t>
      </w:r>
      <w:r w:rsidRPr="003C64FE">
        <w:t xml:space="preserve"> of the Senate, the Speaker of the House of Representatives, the Chairman of the Senate Finance Committee, and the Chairman of the House Ways and Means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South Carolina Renewable Energy Revolving Loan Program shall provide low interest loans, with a rate not to exceed the Wall Street Journal prime interest rate, to an individual or organization that plans to build a qualified renewable energy production facility. A renewable energy production facility is a facility that produces energy or transportation fuels from biomass, solar, or wind resources. A loan from the program may provide up to fifty percent of the total cost of a project, but must not exceed two hundred fifty thousand dollars for each project. The Department of Agriculture shall administer the South Carolina Renewable Energy Revolving Loan Program, in cooperation with the South Carolina Institute of Energy Studies.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South Carolina Renewable Energy Grant Program shall provide grants to a private and public entity located in South Carolina for the purpose of assisting the entity to be more competitive in obtaining federal and other available grants that may generate renewable energy</w:t>
      </w:r>
      <w:r w:rsidR="006801E3">
        <w:noBreakHyphen/>
      </w:r>
      <w:r w:rsidRPr="003C64FE">
        <w:t>related research and projects to directly benefit the State. The Department of Agriculture shall administer the South Carolina Renewable Energy Grant Program, in cooperation with the South Carolina Institute of Energy Studies and the South Carolina Research Authority. Grants are available in the following three categories: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planning grants up to ten thousand dollars are available to a research institution or private organization to develop proposals to obtain federal grants and other funding sources for biomass, solar, and wind energy projects in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matching grants up to two hundred thousand dollars are available for research and development projects that relate to development of South Carolina biomass, solar, and wind energy resources, provided that the grant does not exceed fifty percent of the total cost of the project;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(c)</w:t>
      </w:r>
      <w:r w:rsidRPr="003C64FE">
        <w:tab/>
        <w:t>matching grants up to two hundred thousand dollars are available for demonstration projects that validate the effectiveness of new and future biomass</w:t>
      </w:r>
      <w:r w:rsidRPr="003C64FE">
        <w:rPr>
          <w:u w:val="single"/>
        </w:rPr>
        <w:t>,</w:t>
      </w:r>
      <w:r w:rsidRPr="003C64FE">
        <w:t xml:space="preserve"> solar, geothermal, wind energy, and small hydropower technologies and products, provided that the grant does not exceed fifty percent of the total cost of the demonstration project.”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58</w:t>
      </w:r>
      <w:r w:rsidRPr="003C64FE">
        <w:t>.</w:t>
      </w:r>
      <w:r w:rsidRPr="003C64FE">
        <w:tab/>
        <w:t>Section 48-52-440(D)(2)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three appointed by the President </w:t>
      </w:r>
      <w:r w:rsidRPr="003C64FE">
        <w:rPr>
          <w:strike/>
        </w:rPr>
        <w:t>Pro Tempore</w:t>
      </w:r>
      <w:r w:rsidRPr="003C64FE">
        <w:t xml:space="preserve"> of the Senate, one of whom must have a substantial background in environmental or consumer protection matters;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59</w:t>
      </w:r>
      <w:r w:rsidRPr="003C64FE">
        <w:t>.</w:t>
      </w:r>
      <w:r w:rsidRPr="003C64FE">
        <w:tab/>
        <w:t>Section 48-59-40(A)(4)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four members appointed by the President </w:t>
      </w:r>
      <w:r w:rsidRPr="003C64FE">
        <w:rPr>
          <w:strike/>
        </w:rPr>
        <w:t>Pro Tempore</w:t>
      </w:r>
      <w:r w:rsidRPr="003C64FE">
        <w:t xml:space="preserve"> of the Senate, one each from the First, Second, Fifth, and Seventh Congressional Districts.”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0</w:t>
      </w:r>
      <w:r w:rsidRPr="003C64FE">
        <w:t>.</w:t>
      </w:r>
      <w:r w:rsidRPr="003C64FE">
        <w:tab/>
        <w:t>Section 51-13-720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006801E3">
        <w:noBreakHyphen/>
      </w:r>
      <w:r w:rsidRPr="003C64FE">
        <w:t>13</w:t>
      </w:r>
      <w:r w:rsidR="006801E3">
        <w:noBreakHyphen/>
      </w:r>
      <w:r w:rsidRPr="003C64FE">
        <w:t>720.</w:t>
      </w:r>
      <w:r w:rsidRPr="003C64FE">
        <w:tab/>
        <w:t>(A)</w:t>
      </w:r>
      <w:r w:rsidRPr="003C64FE">
        <w:tab/>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w:t>
      </w:r>
      <w:r w:rsidRPr="003C64FE">
        <w:rPr>
          <w:strike/>
        </w:rPr>
        <w:t>Pro Tempore</w:t>
      </w:r>
      <w:r w:rsidRPr="003C64FE">
        <w:t xml:space="preserv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the members of the board provided in subsection (A), there shall be three additional members of the board appointed by the Governor, one appointed upon recommendation of the President </w:t>
      </w:r>
      <w:r w:rsidRPr="003C64FE">
        <w:rPr>
          <w:strike/>
        </w:rPr>
        <w:t>Pro Tempore</w:t>
      </w:r>
      <w:r w:rsidRPr="003C64FE">
        <w:t xml:space="preserve"> of the Senate, one appointed upon recommendation of the Speaker of the House of Representatives, and one appointed upon recommendation of the State Adjutant General. These three members shall serve for four years and until their successors are appointed and qualify, and vacancies must be </w:t>
      </w:r>
      <w:r w:rsidRPr="003C64FE">
        <w:lastRenderedPageBreak/>
        <w:t>filled in the manner of original appointment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1</w:t>
      </w:r>
      <w:r w:rsidRPr="003C64FE">
        <w:t>.</w:t>
      </w:r>
      <w:r w:rsidRPr="003C64FE">
        <w:tab/>
        <w:t>Section 51-13-2120(3)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one member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62.</w:t>
      </w:r>
      <w:r>
        <w:tab/>
        <w:t>Section 51-18-40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51-18-40</w:t>
      </w:r>
      <w:r w:rsidRPr="00EF2D79">
        <w:t>.</w:t>
      </w:r>
      <w:r w:rsidRPr="00EF2D79">
        <w:tab/>
        <w:t xml:space="preserve">There is created a War Between the States Heritage Trust Commission which must consist of nine members. Three members must be appointed from the Senate by the President </w:t>
      </w:r>
      <w:r w:rsidRPr="0030120D">
        <w:rPr>
          <w:strike/>
        </w:rPr>
        <w:t>Pro Tempore</w:t>
      </w:r>
      <w:r w:rsidRPr="00EF2D79">
        <w:t xml:space="preserve"> of the Senate; three members must be appointed from the House of Representatives by the Speaker of the House; and three members must be appointed by the Governor, one at the recommendation of War Between the States historical groups such as Sons of Confederate Veterans and Daughters of the Confederacy, one at the recommendation of African</w:t>
      </w:r>
      <w:r w:rsidR="006801E3">
        <w:noBreakHyphen/>
      </w:r>
      <w:r w:rsidRPr="00EF2D79">
        <w:t>American historical groups such as Avery Institute, and one from historical, preservation, and archeological groups such as the South Carolina Historical Society and Daughters of the American Revolution. The terms of the members shall be coterminous with the term of their appointing authority. The commission shall elect a chairman from among its membership and such other officers as it shall deem necessary.</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3</w:t>
      </w:r>
      <w:r w:rsidRPr="003C64FE">
        <w:t>.</w:t>
      </w:r>
      <w:r w:rsidRPr="003C64FE">
        <w:tab/>
        <w:t>Section 51-18-115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006801E3">
        <w:noBreakHyphen/>
      </w:r>
      <w:r w:rsidRPr="003C64FE">
        <w:t>18</w:t>
      </w:r>
      <w:r w:rsidR="006801E3">
        <w:noBreakHyphen/>
      </w:r>
      <w:r w:rsidRPr="003C64FE">
        <w:t>115.</w:t>
      </w:r>
      <w:r w:rsidRPr="003C64FE">
        <w:tab/>
      </w:r>
      <w:r>
        <w:rPr>
          <w:u w:val="single"/>
        </w:rPr>
        <w:t>(A)</w:t>
      </w:r>
      <w:r>
        <w:tab/>
      </w:r>
      <w:r w:rsidRPr="003C64FE">
        <w:t>There is created the War Between the States Heritage Preserve Trust Fund, which must be kept separate from other funds of the State. The fund must be administered by the commission for the purpose of acquiring fee simple or lesser interest in priority areas, legal fees, appraisals, surveys, or other costs involved in the acquisition of interest in priority areas and for the development of minimal facilities and management necessary for the protection of the essential character of priority areas.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Unexpended balances, including interest derived from the fund, must be carried forward each year and used only for the purposes provided in this chapter.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(C)</w:t>
      </w:r>
      <w:r w:rsidRPr="003C64FE">
        <w:tab/>
        <w:t xml:space="preserve">No fund money may be expended to acquire interest in property by eminent domain and no funds may be expended to acquire interest in property without the approval of a majority of the War Between the States Heritage Trust Commission. The commission shall report by letter to the Speaker of the House of Representatives and the President </w:t>
      </w:r>
      <w:r w:rsidRPr="003C64FE">
        <w:rPr>
          <w:strike/>
        </w:rPr>
        <w:t>Pro Tempore</w:t>
      </w:r>
      <w:r w:rsidRPr="003C64FE">
        <w:t xml:space="preserve"> of the Senate not later than January fifteenth each year all funds expended pursuant to this chapter for the previous year, including the amount of funds expended and the uses to which the expenditures were applied. The trust fund is eligible to receive appropriations of state general funds, federal funds, donations, gifts, bond issue receipts, securities, and other monetary instruments of value. Reimbursement for monies expended from this fund must be deposited in this fund. Funds received through sale, exchange, or otherwise of any War Between the States Heritage Preserve acquired under this section, or products of the preserve such as timber, utility easement rights, and the like, accrue to the fund.”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64.</w:t>
      </w:r>
      <w:r>
        <w:tab/>
        <w:t>Section 54-3-1300(B)(1)(d)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AC4872">
        <w:t>(d)</w:t>
      </w:r>
      <w:r>
        <w:tab/>
      </w:r>
      <w:r w:rsidRPr="00AC4872">
        <w:t xml:space="preserve">two members appointed by the President </w:t>
      </w:r>
      <w:r w:rsidRPr="0030120D">
        <w:rPr>
          <w:strike/>
        </w:rPr>
        <w:t>Pro Tempore</w:t>
      </w:r>
      <w:r>
        <w:t xml:space="preserve"> </w:t>
      </w:r>
      <w:r>
        <w:rPr>
          <w:u w:val="single"/>
        </w:rPr>
        <w:t>of the Senate</w:t>
      </w:r>
      <w:r w:rsidRPr="00AC4872">
        <w:t>, one member upon the recommendation of the Senate Majority Leader and one member upon the recommendation of the Senate Minority Leader;</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65</w:t>
      </w:r>
      <w:r w:rsidRPr="003C64FE">
        <w:t>.</w:t>
      </w:r>
      <w:r w:rsidRPr="003C64FE">
        <w:tab/>
        <w:t>Section 54-6-10(B)(3)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66</w:t>
      </w:r>
      <w:r w:rsidRPr="003C64FE">
        <w:t>.</w:t>
      </w:r>
      <w:r w:rsidRPr="003C64FE">
        <w:tab/>
        <w:t>Section 59-6-10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6</w:t>
      </w:r>
      <w:r w:rsidR="006801E3">
        <w:noBreakHyphen/>
      </w:r>
      <w:r w:rsidRPr="003C64FE">
        <w:t>10.</w:t>
      </w:r>
      <w:r w:rsidRPr="003C64FE">
        <w:tab/>
        <w:t>(A)</w:t>
      </w:r>
      <w:r>
        <w:rPr>
          <w:u w:val="single"/>
        </w:rPr>
        <w:t>(1)</w:t>
      </w:r>
      <w:r w:rsidRPr="003C64FE">
        <w:tab/>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(1)</w:t>
      </w:r>
      <w:r>
        <w:rPr>
          <w:u w:val="single"/>
        </w:rPr>
        <w:t>(a)</w:t>
      </w:r>
      <w:r w:rsidRPr="003C64FE">
        <w:tab/>
        <w:t>review and monitor the implementation and evaluation of the Education Accountability Act and Education Improvement Act programs and funding;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tab/>
      </w:r>
      <w:r w:rsidRPr="003C64FE">
        <w:tab/>
      </w:r>
      <w:r w:rsidRPr="008A0D90">
        <w:rPr>
          <w:strike/>
        </w:rPr>
        <w:t>(2)</w:t>
      </w:r>
      <w:r>
        <w:rPr>
          <w:u w:val="single"/>
        </w:rPr>
        <w:t>(b)</w:t>
      </w:r>
      <w:r w:rsidRPr="003C64FE">
        <w:tab/>
        <w:t>make programmatic and funding recommendations to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report annually to the General Assembly, State Board of Education, and the public on the progress of the programs;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(4)</w:t>
      </w:r>
      <w:r>
        <w:rPr>
          <w:u w:val="single"/>
        </w:rPr>
        <w:t>(d)</w:t>
      </w:r>
      <w:r w:rsidRPr="003C64FE">
        <w:tab/>
        <w:t>recommend Education Accountability Act and EIA program changes to state agencies and other entities as it considers necessary.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(2)</w:t>
      </w:r>
      <w:r>
        <w:tab/>
      </w:r>
      <w:r w:rsidRPr="003C64FE">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(3)</w:t>
      </w:r>
      <w:r>
        <w:tab/>
      </w:r>
      <w:r w:rsidRPr="003C64FE">
        <w:t>The committee consists of the following persons: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(1)</w:t>
      </w:r>
      <w:r>
        <w:rPr>
          <w:u w:val="single"/>
        </w:rPr>
        <w:t>(a)</w:t>
      </w:r>
      <w:r w:rsidRPr="003C64FE">
        <w:tab/>
        <w:t>Speaker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(2)</w:t>
      </w:r>
      <w:r>
        <w:rPr>
          <w:u w:val="single"/>
        </w:rPr>
        <w:t>(b)</w:t>
      </w:r>
      <w:r w:rsidRPr="003C64FE">
        <w:tab/>
        <w:t xml:space="preserve">President </w:t>
      </w:r>
      <w:r w:rsidRPr="003C64FE">
        <w:rPr>
          <w:strike/>
        </w:rPr>
        <w:t>Pro Tempore</w:t>
      </w:r>
      <w:r w:rsidRPr="003C64FE">
        <w:t xml:space="preserv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Chairman of the Education and Public Works Committee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(4)</w:t>
      </w:r>
      <w:r>
        <w:rPr>
          <w:u w:val="single"/>
        </w:rPr>
        <w:t>(d)</w:t>
      </w:r>
      <w:r w:rsidRPr="003C64FE">
        <w:tab/>
        <w:t>Chairman of the Education Committee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(5)</w:t>
      </w:r>
      <w:r>
        <w:rPr>
          <w:u w:val="single"/>
        </w:rPr>
        <w:t>(e)</w:t>
      </w:r>
      <w:r w:rsidRPr="003C64FE">
        <w:tab/>
        <w:t>Governor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(6)</w:t>
      </w:r>
      <w:r>
        <w:rPr>
          <w:u w:val="single"/>
        </w:rPr>
        <w:t>(f)</w:t>
      </w:r>
      <w:r w:rsidRPr="003C64FE">
        <w:tab/>
        <w:t>Chairman of the Ways and Means Committee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(7)</w:t>
      </w:r>
      <w:r>
        <w:rPr>
          <w:u w:val="single"/>
        </w:rPr>
        <w:t>(g)</w:t>
      </w:r>
      <w:r w:rsidRPr="003C64FE">
        <w:tab/>
        <w:t>Chairman of the Finance Committee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(8)</w:t>
      </w:r>
      <w:r>
        <w:rPr>
          <w:u w:val="single"/>
        </w:rPr>
        <w:t>(h)</w:t>
      </w:r>
      <w:r w:rsidRPr="003C64FE">
        <w:tab/>
        <w:t>State Superintendent of Education or the superintendent’s designee who shall be an ex officio nonvoting member;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(9)</w:t>
      </w:r>
      <w:r>
        <w:rPr>
          <w:u w:val="single"/>
        </w:rPr>
        <w:t>(i)</w:t>
      </w:r>
      <w:r w:rsidRPr="003C64FE">
        <w:tab/>
        <w:t xml:space="preserve">five members representing business and industry who must have experience in business, management, or policy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(10)</w:t>
      </w:r>
      <w:r>
        <w:rPr>
          <w:u w:val="single"/>
        </w:rPr>
        <w:t>(j)</w:t>
      </w:r>
      <w:r w:rsidRPr="003C64FE">
        <w:tab/>
        <w:t xml:space="preserve">five members representing public education teachers and principals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Pr>
          <w:u w:val="single"/>
        </w:rPr>
        <w:t>(4)</w:t>
      </w:r>
      <w:r>
        <w:tab/>
      </w:r>
      <w:r w:rsidRPr="003C64FE">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6801E3">
        <w:noBreakHyphen/>
      </w:r>
      <w:r w:rsidRPr="003C64FE">
        <w:t>13</w:t>
      </w:r>
      <w:r w:rsidR="006801E3">
        <w:noBreakHyphen/>
      </w:r>
      <w:r w:rsidRPr="003C64FE">
        <w:t>770. Their terms of office on the committee must be coterminous with their terms of office as Governor, Superintendent of Education, or members of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(1)</w:t>
      </w:r>
      <w:r>
        <w:rPr>
          <w:u w:val="single"/>
        </w:rPr>
        <w:t>(a)</w:t>
      </w:r>
      <w:r w:rsidRPr="003C64FE">
        <w:tab/>
        <w:t>initial terms of two years shall be served by the two members of the business and industry community appointed by the chairmen of the Education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(2)</w:t>
      </w:r>
      <w:r>
        <w:rPr>
          <w:u w:val="single"/>
        </w:rPr>
        <w:t>(b)</w:t>
      </w:r>
      <w:r w:rsidRPr="003C64FE">
        <w:tab/>
        <w:t xml:space="preserve">initial terms of three years shall be served by the members of the education community appointed by the President </w:t>
      </w:r>
      <w:r w:rsidRPr="003C64FE">
        <w:rPr>
          <w:strike/>
        </w:rPr>
        <w:t>Pro Tempore</w:t>
      </w:r>
      <w:r w:rsidRPr="003C64FE">
        <w:t xml:space="preserve"> of the Senate and the Speaker of the House;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all other voting members shall serve initial four</w:t>
      </w:r>
      <w:r w:rsidR="006801E3">
        <w:noBreakHyphen/>
      </w:r>
      <w:r w:rsidRPr="003C64FE">
        <w:t>year terms. The terms of chairman and vice chairman shall be two years. At the end of each two</w:t>
      </w:r>
      <w:r w:rsidR="006801E3">
        <w:noBreakHyphen/>
      </w:r>
      <w:r w:rsidRPr="003C64FE">
        <w:t>year term, an election must be held for the chairmanship and vice chairmanship by majority vote of the members attending with quorum present. No member shall serve more than four consecutive years as chairman or vice chairman.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Pr>
          <w:u w:val="single"/>
        </w:rPr>
        <w:t>(2)</w:t>
      </w:r>
      <w:r>
        <w:tab/>
      </w:r>
      <w:r w:rsidRPr="003C64FE">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67</w:t>
      </w:r>
      <w:r w:rsidRPr="003C64FE">
        <w:t>.</w:t>
      </w:r>
      <w:r w:rsidRPr="003C64FE">
        <w:tab/>
        <w:t>Section 59-40-230(A)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59-40-230</w:t>
      </w:r>
      <w:r>
        <w:t>.</w:t>
      </w:r>
      <w:r>
        <w:tab/>
      </w:r>
      <w:r w:rsidRPr="003C64FE">
        <w:t>(A)</w:t>
      </w:r>
      <w:r>
        <w:rPr>
          <w:u w:val="single"/>
        </w:rPr>
        <w:t>(1)</w:t>
      </w:r>
      <w:r w:rsidRPr="003C64FE">
        <w:tab/>
        <w:t>The South Carolina Public Charter School District must be governed by a board of trustees consisting of not more than nine members: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E11A7D">
        <w:rPr>
          <w:strike/>
        </w:rPr>
        <w:t>(1)</w:t>
      </w:r>
      <w:r>
        <w:rPr>
          <w:u w:val="single"/>
        </w:rPr>
        <w:t>(a)</w:t>
      </w:r>
      <w:r w:rsidRPr="003C64FE">
        <w:tab/>
        <w:t>two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tab/>
      </w:r>
      <w:r w:rsidRPr="003C64FE">
        <w:tab/>
      </w:r>
      <w:r w:rsidRPr="00E11A7D">
        <w:rPr>
          <w:strike/>
        </w:rPr>
        <w:t>(2)</w:t>
      </w:r>
      <w:r>
        <w:rPr>
          <w:u w:val="single"/>
        </w:rPr>
        <w:t>(b)</w:t>
      </w:r>
      <w:r w:rsidRPr="003C64FE">
        <w:tab/>
        <w:t>one appointed by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E11A7D">
        <w:rPr>
          <w:strike/>
        </w:rPr>
        <w:t>(3)</w:t>
      </w:r>
      <w:r>
        <w:rPr>
          <w:u w:val="single"/>
        </w:rPr>
        <w:t>(c)</w:t>
      </w:r>
      <w:r w:rsidRPr="003C64FE">
        <w:tab/>
        <w:t xml:space="preserve">one appointed by the President </w:t>
      </w:r>
      <w:r w:rsidRPr="003C64FE">
        <w:rPr>
          <w:strike/>
        </w:rPr>
        <w:t>Pro Tempore</w:t>
      </w:r>
      <w:r w:rsidRPr="003C64FE">
        <w:t xml:space="preserve"> of the Senate;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E11A7D">
        <w:rPr>
          <w:strike/>
        </w:rPr>
        <w:t>(4)</w:t>
      </w:r>
      <w:r>
        <w:rPr>
          <w:u w:val="single"/>
        </w:rPr>
        <w:t>(d)</w:t>
      </w:r>
      <w:r w:rsidRPr="003C64FE">
        <w:tab/>
        <w:t>five to be appointed by the Governor upon the recommendation of the: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3C64FE">
        <w:tab/>
      </w:r>
      <w:r w:rsidRPr="00E11A7D">
        <w:rPr>
          <w:strike/>
        </w:rPr>
        <w:t>(a)</w:t>
      </w:r>
      <w:r>
        <w:rPr>
          <w:u w:val="single"/>
        </w:rPr>
        <w:t>(i)</w:t>
      </w:r>
      <w:r w:rsidRPr="003C64FE">
        <w:tab/>
        <w:t>South Carolina Association of School Administrators;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3C64FE">
        <w:tab/>
      </w:r>
      <w:r w:rsidRPr="00E11A7D">
        <w:rPr>
          <w:strike/>
        </w:rPr>
        <w:t>(b)</w:t>
      </w:r>
      <w:r>
        <w:rPr>
          <w:u w:val="single"/>
        </w:rPr>
        <w:t>(ii)</w:t>
      </w:r>
      <w:r w:rsidRPr="003C64FE">
        <w:tab/>
        <w:t>South Carolina Chamber of Commerce;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3C64FE">
        <w:tab/>
      </w:r>
      <w:r w:rsidRPr="00E11A7D">
        <w:rPr>
          <w:strike/>
        </w:rPr>
        <w:t>(c)</w:t>
      </w:r>
      <w:r>
        <w:rPr>
          <w:u w:val="single"/>
        </w:rPr>
        <w:t>(iii)</w:t>
      </w:r>
      <w:r w:rsidRPr="003C64FE">
        <w:tab/>
        <w:t>South Carolina Education Oversight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3C64FE">
        <w:tab/>
      </w:r>
      <w:r w:rsidRPr="00E11A7D">
        <w:rPr>
          <w:strike/>
        </w:rPr>
        <w:t>(d)</w:t>
      </w:r>
      <w:r>
        <w:rPr>
          <w:u w:val="single"/>
        </w:rPr>
        <w:t>(iv)</w:t>
      </w:r>
      <w:r w:rsidRPr="003C64FE">
        <w:tab/>
        <w:t>South Carolina School Boards Association;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r>
      <w:r>
        <w:tab/>
      </w:r>
      <w:r w:rsidRPr="00E11A7D">
        <w:rPr>
          <w:strike/>
        </w:rPr>
        <w:t>(e)</w:t>
      </w:r>
      <w:r>
        <w:rPr>
          <w:u w:val="single"/>
        </w:rPr>
        <w:t>(v)</w:t>
      </w:r>
      <w:r w:rsidRPr="003C64FE">
        <w:tab/>
        <w:t>South Carolina Alliance of Black Educators.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Pr="003C64FE">
        <w:tab/>
        <w:t>The seven members appointed by the Governor pursuant to this subsection are subject to advice and consent of the Senate. Membership of the committee must reflect representatives from each of the entities in item (4) or their designee as reflected in their recommendation.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3C64FE">
        <w:tab/>
        <w:t xml:space="preserve">Each member of the board of trustees shall serve terms of three years, except that, for the initial members, two appointed by the Governor, one by the Speaker of the House, and one by the President </w:t>
      </w:r>
      <w:r w:rsidRPr="003C64FE">
        <w:rPr>
          <w:strike/>
        </w:rPr>
        <w:t>Pro Tempore</w:t>
      </w:r>
      <w:r w:rsidRPr="003C64FE">
        <w:t xml:space="preserve"> of the Senate, shall serve terms of one year and three appointed by the Governor shall serve terms of two years. A member of the board may be removed after appointment pursuant to Section 1</w:t>
      </w:r>
      <w:r w:rsidR="006801E3">
        <w:noBreakHyphen/>
      </w:r>
      <w:r w:rsidRPr="003C64FE">
        <w:t>3</w:t>
      </w:r>
      <w:r w:rsidR="006801E3">
        <w:noBreakHyphen/>
      </w:r>
      <w:r w:rsidRPr="003C64FE">
        <w:t>240. In making appointments, every effort must be made to ensure that all geographic areas of the State are represented and that the membership reflects urban and rural areas of the State as well as the ethnic diversity of the State.”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68</w:t>
      </w:r>
      <w:r w:rsidRPr="003C64FE">
        <w:t>.</w:t>
      </w:r>
      <w:r w:rsidRPr="003C64FE">
        <w:tab/>
        <w:t>Section 59-46-40(A)(4)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two members of the Senate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69.</w:t>
      </w:r>
      <w:r>
        <w:tab/>
        <w:t>Section 59-59-175(A)(14)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A29AE">
        <w:t>(14)</w:t>
      </w:r>
      <w:r>
        <w:tab/>
      </w:r>
      <w:r w:rsidRPr="00FA29AE">
        <w:t xml:space="preserve">a member from the Senate appointed by the President </w:t>
      </w:r>
      <w:r w:rsidRPr="00D9307B">
        <w:rPr>
          <w:strike/>
        </w:rPr>
        <w:t>Pro Tempore</w:t>
      </w:r>
      <w:r>
        <w:t xml:space="preserve"> </w:t>
      </w:r>
      <w:r>
        <w:rPr>
          <w:u w:val="single"/>
        </w:rPr>
        <w:t>of the Senate</w:t>
      </w:r>
      <w:r w:rsidRPr="00FA29AE">
        <w: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70</w:t>
      </w:r>
      <w:r w:rsidRPr="003C64FE">
        <w:t>.</w:t>
      </w:r>
      <w:r w:rsidRPr="003C64FE">
        <w:tab/>
        <w:t xml:space="preserve">Section 59-150-40(A) 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w:t>
      </w:r>
      <w:r>
        <w:t>Section 59-150-40.</w:t>
      </w:r>
      <w:r>
        <w:tab/>
      </w:r>
      <w:r w:rsidRPr="003C64FE">
        <w:t>(A)</w:t>
      </w:r>
      <w:r w:rsidRPr="003C64FE">
        <w:tab/>
        <w:t xml:space="preserve">The commission is governed by a board composed of nine members to be appointed as follows: three members must be appointed by the Governor, three members must be appointed by the President </w:t>
      </w:r>
      <w:r w:rsidRPr="003C64FE">
        <w:rPr>
          <w:strike/>
        </w:rPr>
        <w:t>Pro Tempore</w:t>
      </w:r>
      <w:r w:rsidRPr="003C64FE">
        <w:t xml:space="preserve"> of the Senate, and three members must be appointed by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71</w:t>
      </w:r>
      <w:r w:rsidRPr="003C64FE">
        <w:t>.</w:t>
      </w:r>
      <w:r w:rsidRPr="003C64FE">
        <w:tab/>
      </w:r>
      <w:r>
        <w:t>S</w:t>
      </w:r>
      <w:r w:rsidRPr="003C64FE">
        <w:t>ection</w:t>
      </w:r>
      <w:r>
        <w:t>s</w:t>
      </w:r>
      <w:r w:rsidRPr="003C64FE">
        <w:t xml:space="preserve"> 59-150-40(</w:t>
      </w:r>
      <w:r>
        <w:t>C</w:t>
      </w:r>
      <w:r w:rsidRPr="003C64FE">
        <w:t>)</w:t>
      </w:r>
      <w:r>
        <w:t xml:space="preserve"> </w:t>
      </w:r>
      <w:r w:rsidRPr="003C64FE">
        <w:t xml:space="preserve">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In making appointments to the board, the Governor, the President </w:t>
      </w:r>
      <w:r w:rsidRPr="003C64FE">
        <w:rPr>
          <w:strike/>
        </w:rPr>
        <w:t>Pro Tempore</w:t>
      </w:r>
      <w:r w:rsidRPr="003C64FE">
        <w:t xml:space="preserve"> of the Senate, and the Speaker of the House of Representatives, as appropriate, shall consider legal, financial, accounting, and marketing experience and race, gender, and other demographic factors to ensure nondiscrimination, inclusion, and representation of all segments of the State to the greatest extent possible.</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72</w:t>
      </w:r>
      <w:r w:rsidRPr="003C64FE">
        <w:t>.</w:t>
      </w:r>
      <w:r w:rsidRPr="003C64FE">
        <w:tab/>
      </w:r>
      <w:r>
        <w:t>S</w:t>
      </w:r>
      <w:r w:rsidRPr="003C64FE">
        <w:t>ection</w:t>
      </w:r>
      <w:r>
        <w:t>s</w:t>
      </w:r>
      <w:r w:rsidRPr="003C64FE">
        <w:t xml:space="preserve"> 59-150-40(</w:t>
      </w:r>
      <w:r>
        <w:t>D</w:t>
      </w:r>
      <w:r w:rsidRPr="003C64FE">
        <w:t>)</w:t>
      </w:r>
      <w:r>
        <w:t xml:space="preserve"> </w:t>
      </w:r>
      <w:r w:rsidRPr="003C64FE">
        <w:t xml:space="preserve">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3C64FE">
        <w:t>(D)</w:t>
      </w:r>
      <w:r w:rsidRPr="003C64FE">
        <w:tab/>
        <w:t>The members shall serve terms of three years, except that of the initial appointments the Governor shall appoint two members, each to serve a two</w:t>
      </w:r>
      <w:r w:rsidR="006801E3">
        <w:noBreakHyphen/>
      </w:r>
      <w:r w:rsidRPr="003C64FE">
        <w:t>year term, and one member to serve a four</w:t>
      </w:r>
      <w:r w:rsidR="006801E3">
        <w:noBreakHyphen/>
      </w:r>
      <w:r w:rsidRPr="003C64FE">
        <w:t>year term; the Speaker of the House of Representatives shall appoint three members, each to serve a two</w:t>
      </w:r>
      <w:r w:rsidR="006801E3">
        <w:noBreakHyphen/>
      </w:r>
      <w:r w:rsidRPr="003C64FE">
        <w:t xml:space="preserve"> year term, coterminous with the Speaker; and the President </w:t>
      </w:r>
      <w:r w:rsidRPr="003C64FE">
        <w:rPr>
          <w:strike/>
        </w:rPr>
        <w:t>Pro Tempore</w:t>
      </w:r>
      <w:r w:rsidRPr="003C64FE">
        <w:t xml:space="preserve"> of the Senate shall appoint three members, each to serve an initial four</w:t>
      </w:r>
      <w:r w:rsidR="006801E3">
        <w:noBreakHyphen/>
      </w:r>
      <w:r w:rsidRPr="003C64FE">
        <w:t xml:space="preserve">year term.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7</w:t>
      </w:r>
      <w:r>
        <w:t>3</w:t>
      </w:r>
      <w:r w:rsidRPr="003C64FE">
        <w:t>.</w:t>
      </w:r>
      <w:r w:rsidRPr="003C64FE">
        <w:tab/>
        <w:t>Section 59-150-320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150</w:t>
      </w:r>
      <w:r w:rsidR="006801E3">
        <w:noBreakHyphen/>
      </w:r>
      <w:r w:rsidRPr="003C64FE">
        <w:t>320.</w:t>
      </w:r>
      <w:r w:rsidRPr="003C64FE">
        <w:tab/>
        <w:t>To ensure the financial integrity of the lottery, the commission, through its board, shall: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(1)</w:t>
      </w:r>
      <w:r w:rsidRPr="003C64FE">
        <w:tab/>
        <w:t xml:space="preserve">submit quarterly and annual reports to the Governor, the President </w:t>
      </w:r>
      <w:r w:rsidRPr="003C64FE">
        <w:rPr>
          <w:strike/>
        </w:rPr>
        <w:t>Pro Tempore</w:t>
      </w:r>
      <w:r w:rsidRPr="003C64FE">
        <w:t xml:space="preserve"> of the Senate, the Speaker of the House of Representatives, the Comptroller General, the State Treasurer, and the Chairmen of the House Ways and Means Committee, the Senate Finance Committee, and the oversight committee created by Section </w:t>
      </w:r>
      <w:r w:rsidRPr="003C64FE">
        <w:lastRenderedPageBreak/>
        <w:t>59</w:t>
      </w:r>
      <w:r w:rsidR="006801E3">
        <w:noBreakHyphen/>
      </w:r>
      <w:r w:rsidRPr="003C64FE">
        <w:t>150</w:t>
      </w:r>
      <w:r w:rsidR="006801E3">
        <w:noBreakHyphen/>
      </w:r>
      <w:r w:rsidRPr="003C64FE">
        <w:t>325 disclosing the total lottery revenues, prize disbursements, operating expenses, and administrative expenses of the commission during the reporting period. The annual report additionally must describe the organizational structure of the commission, summarize the functions performed by each organizational division within the commission, and contain a detailed budget for the next fiscal year. The quarterly reports must be submitted within fifteen days of the end of the quarter, and the annual report must be submitted by October fifteenth;</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(2)</w:t>
      </w:r>
      <w:r w:rsidRPr="003C64FE">
        <w:tab/>
        <w:t>adopt a system of internal audits;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(3)</w:t>
      </w:r>
      <w:r w:rsidRPr="003C64FE">
        <w:tab/>
        <w:t>maintain weekly or more frequently records of lottery transactions including the distribution of lottery game tickets or shares to a lottery retailer, revenues received, claims for prizes, prizes paid, prizes forfeited, and other financial transactions of the commission;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(4)</w:t>
      </w:r>
      <w:r w:rsidRPr="003C64FE">
        <w:tab/>
        <w:t xml:space="preserve">authorize the State Auditor to contract with a certified public accountant or firm for an independently audited financial statement prepared in accordance with generally accepted accounting principles, to be submitted to the Comptroller General’s office each year no later than October fifteenth. The certified public accountant or firm shall not have a financial interest in a lottery vendor with whom the commission is under contract. The certified public accountant or firm shall evaluate the internal auditing controls in effect during the audit period. The cost of this annual financial audit is an operating expense of the commission. The State Auditor may at any time audit, or cause to be audited, any phase of the operations of the commission at the expense of the State and shall receive a copy of the annual independent financial audit. A copy of an interim audit performed by the certified public accountant or firm or the State Auditor must be transmitted after the close of the commission’s fiscal year to the Governor, the President </w:t>
      </w:r>
      <w:r w:rsidRPr="003C64FE">
        <w:rPr>
          <w:strike/>
        </w:rPr>
        <w:t>Pro Tempore</w:t>
      </w:r>
      <w:r w:rsidRPr="003C64FE">
        <w:t xml:space="preserve"> of the Senate, the Speaker of the House of Representatives, the State Treasurer, the Comptroller General, and the Chairmen of the House Ways and Means Committee and the Senate Finance Committee, and the oversight committee co</w:t>
      </w:r>
      <w:r w:rsidR="006801E3">
        <w:noBreakHyphen/>
      </w:r>
      <w:r w:rsidRPr="003C64FE">
        <w:t>chairmen;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(5)</w:t>
      </w:r>
      <w:r w:rsidRPr="003C64FE">
        <w:tab/>
        <w:t>submit, for informational purposes only, to the Office of State Budget of the Executive Budget Office and Revenue and Fiscal Affairs Office by June thirtieth of each year a copy of the annual operating budget for the commission for the next fiscal year. This annual operating budget must be approved by the South Carolina Lottery Commission Board;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t>(6)</w:t>
      </w:r>
      <w:r w:rsidRPr="003C64FE">
        <w:tab/>
        <w:t>submit, for informational purposes only, to the Office of State Budget on November tenth of each year a proposed operating budget for the commission for the upcoming fiscal year; this budget proposal also must be accompanied by an estimate of the net proceeds to be deposited into the Education Lottery Account during the upcoming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(7)</w:t>
      </w:r>
      <w:r w:rsidRPr="003C64FE">
        <w:tab/>
        <w:t>adopt the same fiscal year as that used by state government;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(8)</w:t>
      </w:r>
      <w:r w:rsidRPr="003C64FE">
        <w:tab/>
        <w:t>authorize the Legislative Audit Council to contract with an independent firm experienced in security procedures including, but not limited to, computer security and systems security, to periodically conduct a comprehensive study and evaluation of all aspects of security in the operation of the commission and the lottery. This firm shall not have a financial interest in a lottery vendor with whom the commission is under contract. The cost of this evaluation is an operating expense of the commission. The commission shall pay directly to the Legislative Audit Council the cost of the evaluation.”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7</w:t>
      </w:r>
      <w:r>
        <w:t>4</w:t>
      </w:r>
      <w:r w:rsidRPr="003C64FE">
        <w:t>.</w:t>
      </w:r>
      <w:r w:rsidRPr="003C64FE">
        <w:tab/>
        <w:t>Section 59-150-325(A)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150</w:t>
      </w:r>
      <w:r w:rsidR="006801E3">
        <w:noBreakHyphen/>
      </w:r>
      <w:r w:rsidRPr="003C64FE">
        <w:t>325.</w:t>
      </w:r>
      <w:r w:rsidRPr="003C64FE">
        <w:tab/>
        <w:t>(A)(1)</w:t>
      </w:r>
      <w:r w:rsidRPr="003C64FE">
        <w:tab/>
        <w:t xml:space="preserve">There is created as a committee,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w:t>
      </w:r>
      <w:r w:rsidRPr="003C64FE">
        <w:rPr>
          <w:strike/>
        </w:rPr>
        <w:t>Pro Tempore</w:t>
      </w:r>
      <w:r w:rsidRPr="003C64FE">
        <w:t xml:space="preserve"> of the Senate appoints three members, one of whom must be the Chairman of the Senate Education Committee; the Chairman of the South Carolina Commission on Higher Education appoints three members; and the Chairman of the South Carolina Education Oversight Committee appoints three members. The Speaker of the House of Representatives and the President </w:t>
      </w:r>
      <w:r w:rsidRPr="003C64FE">
        <w:rPr>
          <w:strike/>
        </w:rPr>
        <w:t>Pro Tempore</w:t>
      </w:r>
      <w:r w:rsidRPr="003C64FE">
        <w:t xml:space="preserve"> of the Senate must each appoint one co</w:t>
      </w:r>
      <w:r w:rsidR="006801E3">
        <w:noBreakHyphen/>
      </w:r>
      <w:r w:rsidRPr="003C64FE">
        <w:t>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must also hold an annual public hearing and may conduct an independent audit or investigation of the commission as necessary.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(2)</w:t>
      </w:r>
      <w:r w:rsidRPr="003C64FE">
        <w:tab/>
        <w:t>The South Carolina Education Lottery Oversight Committee may initiate and propose changes in the laws of this State so as to prevent abuses and evasions of this chapter or its regulations or to rectify undesirable conditions in connection with the administration or operation of the lottery.</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If the funds available for distribution pursuant to Section 59</w:t>
      </w:r>
      <w:r w:rsidR="006801E3">
        <w:noBreakHyphen/>
      </w:r>
      <w:r w:rsidRPr="003C64FE">
        <w:t>150</w:t>
      </w:r>
      <w:r w:rsidR="006801E3">
        <w:noBreakHyphen/>
      </w:r>
      <w:r w:rsidRPr="003C64FE">
        <w:t>350 fall below seventy</w:t>
      </w:r>
      <w:r w:rsidR="006801E3">
        <w:noBreakHyphen/>
      </w:r>
      <w:r w:rsidRPr="003C64FE">
        <w:t xml:space="preserve">five million dollars for any fiscal year, the oversight committee must immediately conduct an investigation into the reasons for the shortfall and, upon conclusion of their investigation, report their findings along with recommendations for changes in the laws or regulations governing the conduct of the lottery to the executive director, the board, the Governor, the President </w:t>
      </w:r>
      <w:r w:rsidRPr="003C64FE">
        <w:rPr>
          <w:strike/>
        </w:rPr>
        <w:t>Pro Tempore</w:t>
      </w:r>
      <w:r w:rsidRPr="003C64FE">
        <w:t xml:space="preserve"> of the Senate, and the Speaker of the House of Representatives. The investigation must be completed and the reports delivered to the appropriate officials within one hundred and eighty days of the end of the fiscal year for the shortfall.”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75</w:t>
      </w:r>
      <w:r w:rsidRPr="003C64FE">
        <w:t>.</w:t>
      </w:r>
      <w:r w:rsidRPr="003C64FE">
        <w:tab/>
        <w:t>Section 60-17-10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60</w:t>
      </w:r>
      <w:r w:rsidR="006801E3">
        <w:noBreakHyphen/>
      </w:r>
      <w:r w:rsidRPr="003C64FE">
        <w:t>17</w:t>
      </w:r>
      <w:r w:rsidR="006801E3">
        <w:noBreakHyphen/>
      </w:r>
      <w:r w:rsidRPr="003C64FE">
        <w:t>10.</w:t>
      </w:r>
      <w:r w:rsidRPr="003C64FE">
        <w:tab/>
        <w:t>(A)</w:t>
      </w:r>
      <w:r w:rsidRPr="003C64FE">
        <w:tab/>
      </w:r>
      <w:r w:rsidRPr="00382440">
        <w:rPr>
          <w:strike/>
        </w:rPr>
        <w:t>Effective July 1, 2015, the</w:t>
      </w:r>
      <w:r w:rsidRPr="003C64FE">
        <w:t xml:space="preserve"> </w:t>
      </w:r>
      <w:r>
        <w:rPr>
          <w:u w:val="single"/>
        </w:rPr>
        <w:t>The</w:t>
      </w:r>
      <w:r>
        <w:t xml:space="preserve"> </w:t>
      </w:r>
      <w:r w:rsidRPr="003C64FE">
        <w:t>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three members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two members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one member appointed by the President </w:t>
      </w:r>
      <w:r w:rsidRPr="003C64FE">
        <w:rPr>
          <w:strike/>
        </w:rPr>
        <w:t>Pro Tempore</w:t>
      </w:r>
      <w:r w:rsidRPr="003C64FE">
        <w:t xml:space="preserve"> of the Senate upon the recommendation of the South Carolina Division Commander of the Sons of Confederate Veterans;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two members appointed by the Speaker of the House of Representatives;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one member appointed by the Speaker of the House of Representatives upon the recommendation of the President of the South Carolina Division of the United Daughters of the Confederacy.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Initially, in order to stagger terms: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(1)</w:t>
      </w:r>
      <w:r>
        <w:rPr>
          <w:u w:val="single"/>
        </w:rPr>
        <w:t>(a)</w:t>
      </w:r>
      <w:r w:rsidRPr="003C64FE">
        <w:tab/>
        <w:t>one member appointed by the Governor shall serve a term of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sidRPr="003C64FE">
        <w:tab/>
      </w:r>
      <w:r w:rsidRPr="00BB34C6">
        <w:rPr>
          <w:strike/>
        </w:rPr>
        <w:t>(2)</w:t>
      </w:r>
      <w:r>
        <w:rPr>
          <w:u w:val="single"/>
        </w:rPr>
        <w:t>(b)</w:t>
      </w:r>
      <w:r w:rsidRPr="003C64FE">
        <w:tab/>
        <w:t>one member appointed by the Governor shall serve a term of two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(3)</w:t>
      </w:r>
      <w:r>
        <w:rPr>
          <w:u w:val="single"/>
        </w:rPr>
        <w:t>(c)</w:t>
      </w:r>
      <w:r w:rsidRPr="003C64FE">
        <w:tab/>
        <w:t>one member appointed by the Governor shall serve for three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BB34C6">
        <w:rPr>
          <w:strike/>
        </w:rPr>
        <w:t>(4)</w:t>
      </w:r>
      <w:r>
        <w:rPr>
          <w:u w:val="single"/>
        </w:rPr>
        <w:t>(d)</w:t>
      </w:r>
      <w:r w:rsidRPr="003C64FE">
        <w:tab/>
        <w:t xml:space="preserve">one member appointed by the President </w:t>
      </w:r>
      <w:r w:rsidRPr="003C64FE">
        <w:rPr>
          <w:strike/>
        </w:rPr>
        <w:t>Pro Tempore</w:t>
      </w:r>
      <w:r w:rsidRPr="003C64FE">
        <w:t xml:space="preserve"> of the Senate shall serve for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BB34C6">
        <w:rPr>
          <w:strike/>
        </w:rPr>
        <w:t>(5)</w:t>
      </w:r>
      <w:r>
        <w:rPr>
          <w:u w:val="single"/>
        </w:rPr>
        <w:t>(e)</w:t>
      </w:r>
      <w:r w:rsidRPr="003C64FE">
        <w:tab/>
        <w:t xml:space="preserve">one member appointed by the President </w:t>
      </w:r>
      <w:r w:rsidRPr="003C64FE">
        <w:rPr>
          <w:strike/>
        </w:rPr>
        <w:t>Pro Tempore</w:t>
      </w:r>
      <w:r w:rsidRPr="003C64FE">
        <w:t xml:space="preserve"> of the Senate shall serve for two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(6)</w:t>
      </w:r>
      <w:r>
        <w:rPr>
          <w:u w:val="single"/>
        </w:rPr>
        <w:t>(f)</w:t>
      </w:r>
      <w:r w:rsidRPr="003C64FE">
        <w:tab/>
        <w:t xml:space="preserve">one member appointed by the President </w:t>
      </w:r>
      <w:r w:rsidRPr="003C64FE">
        <w:rPr>
          <w:strike/>
        </w:rPr>
        <w:t>Pro Tempore</w:t>
      </w:r>
      <w:r w:rsidRPr="003C64FE">
        <w:t xml:space="preserve"> of the Senate shall serve for three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BB34C6">
        <w:rPr>
          <w:strike/>
        </w:rPr>
        <w:t>(7)</w:t>
      </w:r>
      <w:r>
        <w:rPr>
          <w:u w:val="single"/>
        </w:rPr>
        <w:t>(g)</w:t>
      </w:r>
      <w:r w:rsidRPr="003C64FE">
        <w:tab/>
        <w:t>one member appointed by the Speaker of the House of Representatives shall serve for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BB34C6">
        <w:rPr>
          <w:strike/>
        </w:rPr>
        <w:t>(8)</w:t>
      </w:r>
      <w:r>
        <w:rPr>
          <w:u w:val="single"/>
        </w:rPr>
        <w:t>(h)</w:t>
      </w:r>
      <w:r w:rsidRPr="003C64FE">
        <w:tab/>
        <w:t>one member appointed by the Speaker of the House of Representatives shall serve for two years;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(9)</w:t>
      </w:r>
      <w:r>
        <w:rPr>
          <w:u w:val="single"/>
        </w:rPr>
        <w:t>(i)</w:t>
      </w:r>
      <w:r w:rsidRPr="003C64FE">
        <w:tab/>
        <w:t>one member appointed by the Speaker of the House of Representatives shall serve for three years.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(2)</w:t>
      </w:r>
      <w:r>
        <w:tab/>
      </w:r>
      <w:r w:rsidRPr="003C64FE">
        <w:t>At the expiration of these initial terms, successors must be appointed for terms of four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76</w:t>
      </w:r>
      <w:r w:rsidRPr="003C64FE">
        <w:t>.</w:t>
      </w:r>
      <w:r w:rsidRPr="003C64FE">
        <w:tab/>
        <w:t>Subsections (A) and (B) of</w:t>
      </w:r>
      <w:r>
        <w:t xml:space="preserve"> Section 63-1-50</w:t>
      </w:r>
      <w:r w:rsidRPr="003C64FE">
        <w:t xml:space="preserve"> of the 1976 Code are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63</w:t>
      </w:r>
      <w:r w:rsidR="006801E3">
        <w:noBreakHyphen/>
      </w:r>
      <w:r w:rsidRPr="003C64FE">
        <w:t>1</w:t>
      </w:r>
      <w:r w:rsidR="006801E3">
        <w:noBreakHyphen/>
      </w:r>
      <w:r w:rsidRPr="003C64FE">
        <w:t>50.</w:t>
      </w:r>
      <w:r w:rsidRPr="003C64FE">
        <w:tab/>
        <w:t>(A)</w:t>
      </w:r>
      <w:r w:rsidRPr="003C64FE">
        <w:tab/>
        <w:t xml:space="preserve">There is established the Joint Citizens and Legislative Committee on Children to be composed of three members of the House of Representatives appointed by the Speaker of the House, three members of the Senate to be appointed by the President </w:t>
      </w:r>
      <w:r w:rsidRPr="003C64FE">
        <w:rPr>
          <w:strike/>
        </w:rPr>
        <w:t>Pro Tempore</w:t>
      </w:r>
      <w:r w:rsidRPr="003C64FE">
        <w:t xml:space="preserve">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and the Director of the Department of Mental Health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The committee shall submit an annual report to the Governor, the President </w:t>
      </w:r>
      <w:r w:rsidRPr="003C64FE">
        <w:rPr>
          <w:strike/>
        </w:rPr>
        <w:t>Pro Tempore</w:t>
      </w:r>
      <w:r w:rsidRPr="003C64FE">
        <w:t xml:space="preserve"> of the Senate, and the Speaker of the House no later than the first of February. The report must detail the work of the committee, account for the committee’s </w:t>
      </w:r>
      <w:r w:rsidRPr="003C64FE">
        <w:lastRenderedPageBreak/>
        <w:t>expenditures, and provide findings and recommendations the committee develops relating to children’s issues it has studied.”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77</w:t>
      </w:r>
      <w:r w:rsidRPr="003C64FE">
        <w:t>.</w:t>
      </w:r>
      <w:r w:rsidRPr="003C64FE">
        <w:tab/>
        <w:t>Subsections (B) and (</w:t>
      </w:r>
      <w:r>
        <w:t>C) of Section 63-11-1720</w:t>
      </w:r>
      <w:r w:rsidRPr="003C64FE">
        <w:t xml:space="preserve"> of the 1976 Code </w:t>
      </w:r>
      <w:r>
        <w:t>are</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making the appointments specified in subsection (C)(1), (2), and (3) of this section, the Governor, President </w:t>
      </w:r>
      <w:r w:rsidRPr="003C64FE">
        <w:rPr>
          <w:strike/>
        </w:rPr>
        <w:t>Pro Tempore</w:t>
      </w:r>
      <w:r w:rsidRPr="003C64FE">
        <w:t xml:space="preserve"> of the Senate, and the Speaker of the House of Representatives shall seek to ensure diverse geographical representation on the board by appointing individuals from each congressional district as possible.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The board shall include members appointed in the following manner: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providers;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child care and development providers;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the General Assembly, one member from the Senate and one member from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the President </w:t>
      </w:r>
      <w:r w:rsidRPr="003C64FE">
        <w:rPr>
          <w:strike/>
        </w:rPr>
        <w:t>Pro Tempore</w:t>
      </w:r>
      <w:r w:rsidRPr="003C64FE">
        <w:t xml:space="preserve"> of the Senate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 providers;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Speaker of the House of Representatives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Senate Education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House Education and Public Works Committee or his designee;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chief executive officer of each of the following shall serve as an ex officio voting member: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Department of Social Services;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Department of Health and Environmental Control;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Department of Health and Human Services;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(d)</w:t>
      </w:r>
      <w:r w:rsidRPr="003C64FE">
        <w:tab/>
        <w:t>Department of Disabilities and Special Needs;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State Head Start Collaboration Officer;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Children’s Trust of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78</w:t>
      </w:r>
      <w:r w:rsidRPr="003C64FE">
        <w:t>.</w:t>
      </w:r>
      <w:r w:rsidRPr="003C64FE">
        <w:tab/>
        <w:t>Section 63-11-1930(A)(11)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“(11)</w:t>
      </w:r>
      <w:r w:rsidRPr="003C64FE">
        <w:tab/>
        <w:t xml:space="preserve">one senator to be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79</w:t>
      </w:r>
      <w:r w:rsidRPr="003C64FE">
        <w:t>.</w:t>
      </w:r>
      <w:r w:rsidRPr="003C64FE">
        <w:tab/>
        <w:t>Section 63-11-2110(B)(4)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President </w:t>
      </w:r>
      <w:r w:rsidRPr="003C64FE">
        <w:rPr>
          <w:strike/>
        </w:rPr>
        <w:t>Pro Tempore</w:t>
      </w:r>
      <w:r w:rsidRPr="003C64FE">
        <w:t xml:space="preserve"> of the Senate, or his designee;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80.</w:t>
      </w:r>
      <w:r>
        <w:tab/>
        <w:t>SECTION 22A of Act 121 of 2014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85CF0">
        <w:rPr>
          <w:lang w:val="en-PH"/>
        </w:rPr>
        <w:t>SECTION 22.</w:t>
      </w:r>
      <w:r>
        <w:rPr>
          <w:lang w:val="en-PH"/>
        </w:rPr>
        <w:tab/>
      </w:r>
      <w:r w:rsidRPr="00985CF0">
        <w:rPr>
          <w:lang w:val="en-PH"/>
        </w:rPr>
        <w:t>(A)</w:t>
      </w:r>
      <w:r>
        <w:rPr>
          <w:lang w:val="en-PH"/>
        </w:rPr>
        <w:tab/>
      </w:r>
      <w:r w:rsidRPr="00985CF0">
        <w:rPr>
          <w:lang w:val="en-PH"/>
        </w:rPr>
        <w:t>Notwithstanding any other provision of law, in addition to the present members of the Charleston Naval Complex Redevelopment Authority, as created by gubernatorial executive order pursuant to Section 31</w:t>
      </w:r>
      <w:r w:rsidR="006801E3">
        <w:rPr>
          <w:lang w:val="en-PH"/>
        </w:rPr>
        <w:noBreakHyphen/>
      </w:r>
      <w:r w:rsidRPr="00985CF0">
        <w:rPr>
          <w:lang w:val="en-PH"/>
        </w:rPr>
        <w:t>12</w:t>
      </w:r>
      <w:r w:rsidR="006801E3">
        <w:rPr>
          <w:lang w:val="en-PH"/>
        </w:rPr>
        <w:noBreakHyphen/>
      </w:r>
      <w:r w:rsidRPr="00985CF0">
        <w:rPr>
          <w:lang w:val="en-PH"/>
        </w:rPr>
        <w:t xml:space="preserve">40 of the 1976 Code, there shall be four additional members, two appointed by the Speaker of the House of Representatives and two appointed by the President </w:t>
      </w:r>
      <w:r w:rsidRPr="008F4752">
        <w:rPr>
          <w:strike/>
          <w:lang w:val="en-PH"/>
        </w:rPr>
        <w:t>Pro Tempore</w:t>
      </w:r>
      <w:r w:rsidRPr="00985CF0">
        <w:rPr>
          <w:lang w:val="en-PH"/>
        </w:rPr>
        <w:t xml:space="preserve"> of the Senate. These four additional members shall each serve for terms of four years and until their successors are appointed and qualify. Vacancies shall be filled for the remainder of the unexpired term by appointment in the same manner of original appointment.</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81.</w:t>
      </w:r>
      <w:r>
        <w:tab/>
        <w:t>Section 1-17-20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1-17-20</w:t>
      </w:r>
      <w:r w:rsidRPr="005C60F0">
        <w:rPr>
          <w:lang w:val="en-PH"/>
        </w:rPr>
        <w:t>.</w:t>
      </w:r>
      <w:r w:rsidRPr="005C60F0">
        <w:rPr>
          <w:lang w:val="en-PH"/>
        </w:rPr>
        <w:tab/>
        <w:t xml:space="preserve">The standing Committee on Interstate Cooperation of the Senate shall consist of five Senators. The members and chairman of this Committee shall be designated in the same manner as is customary in the case of the members and chairmen of other standing committees of the Senate. </w:t>
      </w:r>
      <w:r w:rsidRPr="00D9307B">
        <w:rPr>
          <w:strike/>
          <w:lang w:val="en-PH"/>
        </w:rPr>
        <w:t>The Lieutenant Governor may serve ex officio as one of the five members of this Committee.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82</w:t>
      </w:r>
      <w:r w:rsidRPr="003C64FE">
        <w:t>.</w:t>
      </w:r>
      <w:r w:rsidRPr="003C64FE">
        <w:tab/>
        <w:t xml:space="preserve"> Section 1</w:t>
      </w:r>
      <w:r w:rsidR="006801E3">
        <w:noBreakHyphen/>
      </w:r>
      <w:r w:rsidRPr="003C64FE">
        <w:t>23</w:t>
      </w:r>
      <w:r w:rsidR="006801E3">
        <w:noBreakHyphen/>
      </w:r>
      <w:r w:rsidRPr="003C64FE">
        <w:t xml:space="preserve">125(B) of the 1976 Code </w:t>
      </w:r>
      <w:r>
        <w:t xml:space="preserve">is </w:t>
      </w:r>
      <w:r w:rsidRPr="003C64FE">
        <w:t>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 xml:space="preserve">withdraw the regulation from the General Assembly and resubmit it with the recommended changes to the Speaker and the </w:t>
      </w:r>
      <w:r w:rsidRPr="003C64FE">
        <w:rPr>
          <w:strike/>
        </w:rPr>
        <w:t>Lieutenant Governor</w:t>
      </w:r>
      <w:r w:rsidRPr="003C64FE">
        <w:t xml:space="preserve"> </w:t>
      </w:r>
      <w:r w:rsidRPr="003C64FE">
        <w:rPr>
          <w:u w:val="single"/>
        </w:rPr>
        <w:t>President of the Senate</w:t>
      </w:r>
      <w:r w:rsidRPr="003C64FE">
        <w:t xml:space="preserve">, but </w:t>
      </w:r>
      <w:r w:rsidRPr="00AD3BB0">
        <w:t>any</w:t>
      </w:r>
      <w:r w:rsidRPr="003C64FE">
        <w:t xml:space="preserve"> regulation not resubmitted within thirty days is considered permanently withdrawn;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withdraw the regulation permanently; </w:t>
      </w:r>
      <w:r w:rsidRPr="003C64FE">
        <w:rPr>
          <w:u w:val="single"/>
        </w:rPr>
        <w:t>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take no action and abide by whatever action is taken or not taken by the General Assembly on the regulation concerned.”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8</w:t>
      </w:r>
      <w:r>
        <w:t>3</w:t>
      </w:r>
      <w:r w:rsidRPr="003C64FE">
        <w:t>.</w:t>
      </w:r>
      <w:r w:rsidRPr="003C64FE">
        <w:tab/>
        <w:t xml:space="preserve"> Section 1</w:t>
      </w:r>
      <w:r w:rsidR="006801E3">
        <w:noBreakHyphen/>
      </w:r>
      <w:r w:rsidRPr="003C64FE">
        <w:t>23</w:t>
      </w:r>
      <w:r w:rsidR="006801E3">
        <w:noBreakHyphen/>
      </w:r>
      <w:r w:rsidRPr="003C64FE">
        <w:t>125(</w:t>
      </w:r>
      <w:r>
        <w:t>D</w:t>
      </w:r>
      <w:r w:rsidRPr="003C64FE">
        <w:t xml:space="preserve">) of the 1976 Code </w:t>
      </w:r>
      <w:r>
        <w:t xml:space="preserve">is </w:t>
      </w:r>
      <w:r w:rsidRPr="003C64FE">
        <w:t>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This section, as it applies to approval, disapproval, or modification of regulations, </w:t>
      </w:r>
      <w:r w:rsidRPr="006D5802">
        <w:rPr>
          <w:strike/>
        </w:rPr>
        <w:t>does not apply</w:t>
      </w:r>
      <w:r w:rsidRPr="003C64FE">
        <w:t xml:space="preserve"> </w:t>
      </w:r>
      <w:r>
        <w:rPr>
          <w:u w:val="single"/>
        </w:rPr>
        <w:t>only applies</w:t>
      </w:r>
      <w:r>
        <w:t xml:space="preserve"> </w:t>
      </w:r>
      <w:r w:rsidRPr="003C64FE">
        <w:t xml:space="preserve">to joint resolutions introduced by </w:t>
      </w:r>
      <w:r w:rsidRPr="006D5802">
        <w:rPr>
          <w:strike/>
        </w:rPr>
        <w:t>other than</w:t>
      </w:r>
      <w:r w:rsidRPr="003C64FE">
        <w:t xml:space="preserve"> the committees to which regulations are </w:t>
      </w:r>
      <w:r w:rsidRPr="006D5802">
        <w:rPr>
          <w:strike/>
        </w:rPr>
        <w:t>initially referred by the Lieutenant Governor or the Speaker of the House of Representatives</w:t>
      </w:r>
      <w:r w:rsidRPr="006D5802">
        <w:t xml:space="preserve"> </w:t>
      </w:r>
      <w:r w:rsidRPr="006D5802">
        <w:rPr>
          <w:u w:val="single"/>
        </w:rPr>
        <w:t>submitted</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8</w:t>
      </w:r>
      <w:r>
        <w:t>4</w:t>
      </w:r>
      <w:r w:rsidRPr="003C64FE">
        <w:t>.</w:t>
      </w:r>
      <w:r w:rsidRPr="003C64FE">
        <w:tab/>
        <w:t>Section 2</w:t>
      </w:r>
      <w:r w:rsidR="006801E3">
        <w:noBreakHyphen/>
      </w:r>
      <w:r w:rsidRPr="003C64FE">
        <w:t>3</w:t>
      </w:r>
      <w:r w:rsidR="006801E3">
        <w:noBreakHyphen/>
      </w:r>
      <w:r w:rsidRPr="003C64FE">
        <w:t>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30.</w:t>
      </w:r>
      <w:r w:rsidRPr="003C64FE">
        <w:tab/>
        <w:t xml:space="preserve">Except for legislative days </w:t>
      </w:r>
      <w:r w:rsidRPr="00AD3BB0">
        <w:t>which</w:t>
      </w:r>
      <w:r w:rsidRPr="003C64FE">
        <w:t>, by Senate or House action, are designated for consideration only of local and uncontested matters, members of the General Assembly</w:t>
      </w:r>
      <w:r w:rsidRPr="003C64FE">
        <w:rPr>
          <w:strike/>
        </w:rPr>
        <w:t>, including the Lieutenant Governor, shall</w:t>
      </w:r>
      <w:r w:rsidRPr="003C64FE">
        <w:t xml:space="preserve"> </w:t>
      </w:r>
      <w:r w:rsidRPr="003C64FE">
        <w:rPr>
          <w:u w:val="single"/>
        </w:rPr>
        <w:t>must</w:t>
      </w:r>
      <w:r w:rsidRPr="003C64FE">
        <w:t xml:space="preserve"> be paid </w:t>
      </w:r>
      <w:r w:rsidRPr="00B9374D">
        <w:rPr>
          <w:strike/>
        </w:rPr>
        <w:t>fifty ($</w:t>
      </w:r>
      <w:r w:rsidRPr="003C64FE">
        <w:rPr>
          <w:strike/>
        </w:rPr>
        <w:t>50.</w:t>
      </w:r>
      <w:r w:rsidRPr="00B9374D">
        <w:rPr>
          <w:strike/>
        </w:rPr>
        <w:t>00) dollars</w:t>
      </w:r>
      <w:r w:rsidRPr="003C64FE">
        <w:t xml:space="preserve"> subsistence expenses</w:t>
      </w:r>
      <w:r>
        <w:t xml:space="preserve"> </w:t>
      </w:r>
      <w:r>
        <w:rPr>
          <w:u w:val="single"/>
        </w:rPr>
        <w:t>as may be provided for by law</w:t>
      </w:r>
      <w:r w:rsidRPr="003C64FE">
        <w:t xml:space="preserve"> for each legislative day. Provided, such subsistence allowance </w:t>
      </w:r>
      <w:r w:rsidRPr="003C64FE">
        <w:rPr>
          <w:strike/>
        </w:rPr>
        <w:t>shall</w:t>
      </w:r>
      <w:r w:rsidRPr="003C64FE">
        <w:t xml:space="preserve"> </w:t>
      </w:r>
      <w:r w:rsidRPr="003C64FE">
        <w:rPr>
          <w:u w:val="single"/>
        </w:rPr>
        <w:t>must</w:t>
      </w:r>
      <w:r w:rsidRPr="003C64FE">
        <w:t xml:space="preserve"> be paid for each calendar day occurring within the same legislative day to members of that body in session on each calendar day.”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85</w:t>
      </w:r>
      <w:r w:rsidRPr="003C64FE">
        <w:t>.</w:t>
      </w:r>
      <w:r w:rsidRPr="003C64FE">
        <w:tab/>
        <w:t>Section 2-3-90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90.</w:t>
      </w:r>
      <w:r w:rsidRPr="003C64FE">
        <w:tab/>
        <w:t xml:space="preserve">The Senate and House of Representatives </w:t>
      </w:r>
      <w:r w:rsidRPr="00AD3BB0">
        <w:t xml:space="preserve">shall </w:t>
      </w:r>
      <w:r w:rsidRPr="003C64FE">
        <w:t>also, at the same time, each for itself elect a reading clerk</w:t>
      </w:r>
      <w:r w:rsidRPr="0056180F">
        <w:rPr>
          <w:strike/>
        </w:rPr>
        <w:t>,</w:t>
      </w:r>
      <w:r>
        <w:t xml:space="preserve"> </w:t>
      </w:r>
      <w:r>
        <w:rPr>
          <w:u w:val="single"/>
        </w:rPr>
        <w:t>and</w:t>
      </w:r>
      <w:r w:rsidRPr="003C64FE">
        <w:t xml:space="preserve"> a </w:t>
      </w:r>
      <w:r w:rsidRPr="003C64FE">
        <w:lastRenderedPageBreak/>
        <w:t>sergeant at arms</w:t>
      </w:r>
      <w:r w:rsidRPr="00B076E5">
        <w:rPr>
          <w:strike/>
        </w:rPr>
        <w:t>, and an assistant sergeant at arms</w:t>
      </w:r>
      <w:r w:rsidRPr="003C64FE">
        <w:t xml:space="preserve">. Should a vacancy occur in the sergeant at arms </w:t>
      </w:r>
      <w:r w:rsidRPr="00B076E5">
        <w:rPr>
          <w:strike/>
        </w:rPr>
        <w:t>or assistant sergeant at arms</w:t>
      </w:r>
      <w:r w:rsidRPr="003C64FE">
        <w:t xml:space="preserve"> while the General Assembly is not in session, the </w:t>
      </w:r>
      <w:r w:rsidRPr="003C64FE">
        <w:rPr>
          <w:strike/>
        </w:rPr>
        <w:t>Lieutenant Governor</w:t>
      </w:r>
      <w:r w:rsidRPr="003C64FE">
        <w:t xml:space="preserve"> </w:t>
      </w:r>
      <w:r w:rsidRPr="003C64FE">
        <w:rPr>
          <w:u w:val="single"/>
        </w:rPr>
        <w:t>President of the Senate</w:t>
      </w:r>
      <w:r w:rsidRPr="003C64FE">
        <w:t xml:space="preserve"> or the Speaker of the House is authorized to appoint for their respective Houses a sergeant at arms until the convening of the next General Assembly.”</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SECTION</w:t>
      </w:r>
      <w:r w:rsidRPr="003C64FE">
        <w:rPr>
          <w:u w:color="000000" w:themeColor="text1"/>
        </w:rPr>
        <w:tab/>
      </w:r>
      <w:r>
        <w:rPr>
          <w:u w:color="000000" w:themeColor="text1"/>
        </w:rPr>
        <w:t>86</w:t>
      </w:r>
      <w:r w:rsidRPr="003C64FE">
        <w:rPr>
          <w:u w:color="000000" w:themeColor="text1"/>
        </w:rPr>
        <w:t>.</w:t>
      </w:r>
      <w:r w:rsidRPr="003C64FE">
        <w:rPr>
          <w:u w:color="000000" w:themeColor="text1"/>
        </w:rPr>
        <w:tab/>
        <w:t>Section 7</w:t>
      </w:r>
      <w:r w:rsidR="006801E3">
        <w:rPr>
          <w:u w:color="000000" w:themeColor="text1"/>
        </w:rPr>
        <w:noBreakHyphen/>
      </w:r>
      <w:r w:rsidRPr="003C64FE">
        <w:rPr>
          <w:u w:color="000000" w:themeColor="text1"/>
        </w:rPr>
        <w:t>11</w:t>
      </w:r>
      <w:r w:rsidR="006801E3">
        <w:rPr>
          <w:u w:color="000000" w:themeColor="text1"/>
        </w:rPr>
        <w:noBreakHyphen/>
      </w:r>
      <w:r w:rsidRPr="003C64FE">
        <w:rPr>
          <w:u w:color="000000" w:themeColor="text1"/>
        </w:rPr>
        <w:t>30(A)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w:t>
      </w:r>
      <w:r>
        <w:rPr>
          <w:u w:color="000000" w:themeColor="text1"/>
        </w:rPr>
        <w:t>Section 7-11-30.</w:t>
      </w:r>
      <w:r>
        <w:rPr>
          <w:u w:color="000000" w:themeColor="text1"/>
        </w:rPr>
        <w:tab/>
      </w:r>
      <w:r w:rsidRPr="003C64FE">
        <w:rPr>
          <w:u w:color="000000" w:themeColor="text1"/>
        </w:rPr>
        <w:t>(A)</w:t>
      </w:r>
      <w:r w:rsidRPr="003C64FE">
        <w:rPr>
          <w:u w:color="000000" w:themeColor="text1"/>
        </w:rPr>
        <w:tab/>
        <w:t xml:space="preserve">A party may choose to change from nomination of candidates by primary to a method to nominate candidates by convention for all offices including, but not limited to, Governor, </w:t>
      </w:r>
      <w:r w:rsidRPr="003C64FE">
        <w:rPr>
          <w:strike/>
          <w:u w:color="000000" w:themeColor="text1"/>
        </w:rPr>
        <w:t>Lieutenant Governor,</w:t>
      </w:r>
      <w:r w:rsidRPr="003C64FE">
        <w:rPr>
          <w:u w:color="000000" w:themeColor="text1"/>
        </w:rPr>
        <w:t xml:space="preserve"> United States Senator, United States House of Representatives, Circuit Solicitor, State Senator, and members of the State House of Representatives if: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(1)</w:t>
      </w:r>
      <w:r w:rsidRPr="003C64FE">
        <w:rPr>
          <w:u w:color="000000" w:themeColor="text1"/>
        </w:rPr>
        <w:tab/>
        <w:t>there is a three</w:t>
      </w:r>
      <w:r w:rsidR="006801E3">
        <w:rPr>
          <w:u w:color="000000" w:themeColor="text1"/>
        </w:rPr>
        <w:noBreakHyphen/>
      </w:r>
      <w:r w:rsidRPr="003C64FE">
        <w:rPr>
          <w:u w:color="000000" w:themeColor="text1"/>
        </w:rPr>
        <w:t>fourths vote of the total membership of the convention to use the convention nomination process;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(2)</w:t>
      </w:r>
      <w:r w:rsidRPr="003C64FE">
        <w:rPr>
          <w:u w:color="000000" w:themeColor="text1"/>
        </w:rPr>
        <w:tab/>
        <w:t>a majority of voters in that party’s next primary election approve the use of the convention nomination process.”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87</w:t>
      </w:r>
      <w:r w:rsidRPr="003C64FE">
        <w:t>.</w:t>
      </w:r>
      <w:r w:rsidRPr="003C64FE">
        <w:tab/>
        <w:t>Section 7</w:t>
      </w:r>
      <w:r w:rsidR="006801E3">
        <w:noBreakHyphen/>
      </w:r>
      <w:r w:rsidRPr="003C64FE">
        <w:t>17</w:t>
      </w:r>
      <w:r w:rsidR="006801E3">
        <w:noBreakHyphen/>
      </w:r>
      <w:r w:rsidRPr="003C64FE">
        <w:t>10 of the 1976 Code</w:t>
      </w:r>
      <w:r>
        <w:t xml:space="preserve"> </w:t>
      </w:r>
      <w:r w:rsidRPr="003C64FE">
        <w:t>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w:t>
      </w:r>
      <w:r w:rsidR="006801E3">
        <w:noBreakHyphen/>
      </w:r>
      <w:r w:rsidRPr="003C64FE">
        <w:t>17</w:t>
      </w:r>
      <w:r w:rsidR="006801E3">
        <w:noBreakHyphen/>
      </w:r>
      <w:r w:rsidRPr="003C64FE">
        <w:t>10.</w:t>
      </w:r>
      <w:r w:rsidRPr="003C64FE">
        <w:tab/>
        <w:t>The commissioners of election for Governor</w:t>
      </w:r>
      <w:r w:rsidRPr="003C64FE">
        <w:rPr>
          <w:strike/>
        </w:rPr>
        <w:t>,</w:t>
      </w:r>
      <w:r w:rsidRPr="003C64FE">
        <w:t xml:space="preserve"> </w:t>
      </w:r>
      <w:r w:rsidRPr="003C64FE">
        <w:rPr>
          <w:u w:val="single"/>
        </w:rPr>
        <w:t>and</w:t>
      </w:r>
      <w:r w:rsidRPr="003C64FE">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3C64FE">
        <w:rPr>
          <w:strike/>
        </w:rPr>
        <w:t>shall</w:t>
      </w:r>
      <w:r w:rsidRPr="003C64FE">
        <w:t xml:space="preserve"> then </w:t>
      </w:r>
      <w:r w:rsidRPr="003C64FE">
        <w:rPr>
          <w:u w:val="single"/>
        </w:rPr>
        <w:t>shall</w:t>
      </w:r>
      <w:r w:rsidRPr="003C64FE">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3C64FE">
        <w:rPr>
          <w:strike/>
        </w:rPr>
        <w:t>shall</w:t>
      </w:r>
      <w:r w:rsidRPr="003C64FE">
        <w:t xml:space="preserve"> likewise </w:t>
      </w:r>
      <w:r w:rsidRPr="003C64FE">
        <w:rPr>
          <w:u w:val="single"/>
        </w:rPr>
        <w:t>shall</w:t>
      </w:r>
      <w:r w:rsidRPr="003C64FE">
        <w:t xml:space="preserve"> meet at the same time at the county seat and </w:t>
      </w:r>
      <w:r w:rsidRPr="003C64FE">
        <w:rPr>
          <w:strike/>
        </w:rPr>
        <w:t>shall</w:t>
      </w:r>
      <w:r w:rsidRPr="003C64FE">
        <w:t xml:space="preserve"> in the same manner </w:t>
      </w:r>
      <w:r w:rsidRPr="003C64FE">
        <w:rPr>
          <w:u w:val="single"/>
        </w:rPr>
        <w:t>shall</w:t>
      </w:r>
      <w:r w:rsidRPr="003C64FE">
        <w:t xml:space="preserve"> proceed to organize as the county board of canvassers for the election of the federal </w:t>
      </w:r>
      <w:r>
        <w:t>officers.”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88</w:t>
      </w:r>
      <w:r w:rsidRPr="003C64FE">
        <w:t>.</w:t>
      </w:r>
      <w:r w:rsidRPr="003C64FE">
        <w:tab/>
        <w:t>Section 10-1-40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10</w:t>
      </w:r>
      <w:r w:rsidR="006801E3">
        <w:noBreakHyphen/>
      </w:r>
      <w:r w:rsidRPr="003C64FE">
        <w:t>1</w:t>
      </w:r>
      <w:r w:rsidR="006801E3">
        <w:noBreakHyphen/>
      </w:r>
      <w:r w:rsidRPr="003C64FE">
        <w:t>40.</w:t>
      </w:r>
      <w:r w:rsidRPr="003C64FE">
        <w:tab/>
        <w:t xml:space="preserve">There is hereby established </w:t>
      </w:r>
      <w:r>
        <w:t>a committee to be known as the ‘</w:t>
      </w:r>
      <w:r w:rsidRPr="003C64FE">
        <w:t>State House Committee</w:t>
      </w:r>
      <w:r>
        <w:rPr>
          <w:u w:val="single"/>
        </w:rPr>
        <w:t>,</w:t>
      </w:r>
      <w:r>
        <w:t>’</w:t>
      </w:r>
      <w:r w:rsidRPr="00BB2095">
        <w:rPr>
          <w:strike/>
        </w:rPr>
        <w:t>,</w:t>
      </w:r>
      <w:r w:rsidRPr="003C64FE">
        <w:t xml:space="preserve"> consisting of five members of the Senate, appointed by the </w:t>
      </w:r>
      <w:r w:rsidRPr="003C64FE">
        <w:rPr>
          <w:strike/>
        </w:rPr>
        <w:t>Lieutenant Governor</w:t>
      </w:r>
      <w:r w:rsidRPr="003C64FE">
        <w:t xml:space="preserve"> </w:t>
      </w:r>
      <w:r w:rsidRPr="003C64FE">
        <w:rPr>
          <w:u w:val="single"/>
        </w:rPr>
        <w:t>President of the Senate</w:t>
      </w:r>
      <w:r>
        <w:rPr>
          <w:u w:val="single"/>
        </w:rPr>
        <w:t>,</w:t>
      </w:r>
      <w:r w:rsidRPr="003C64FE">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89</w:t>
      </w:r>
      <w:r w:rsidRPr="003C64FE">
        <w:t>.</w:t>
      </w:r>
      <w:r w:rsidRPr="003C64FE">
        <w:tab/>
        <w:t>Section 14-27-20(10)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r>
      <w:r w:rsidRPr="003C64FE">
        <w:t xml:space="preserve">the </w:t>
      </w:r>
      <w:r w:rsidRPr="003C64FE">
        <w:rPr>
          <w:strike/>
        </w:rPr>
        <w:t>Lieutenant Governor</w:t>
      </w:r>
      <w:r w:rsidRPr="003C64FE">
        <w:t xml:space="preserve"> </w:t>
      </w:r>
      <w:r w:rsidRPr="003C64FE">
        <w:rPr>
          <w:u w:val="single"/>
        </w:rPr>
        <w:t>President of the Senate</w:t>
      </w:r>
      <w:r w:rsidRPr="003C64FE">
        <w:t xml:space="preserv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90</w:t>
      </w:r>
      <w:r w:rsidRPr="003C64FE">
        <w:t>.</w:t>
      </w:r>
      <w:r w:rsidRPr="003C64FE">
        <w:tab/>
        <w:t>Section 14-27-30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006801E3">
        <w:noBreakHyphen/>
      </w:r>
      <w:r w:rsidRPr="003C64FE">
        <w:t>27</w:t>
      </w:r>
      <w:r w:rsidR="006801E3">
        <w:noBreakHyphen/>
      </w:r>
      <w:r w:rsidRPr="003C64FE">
        <w:t>30.</w:t>
      </w:r>
      <w:r w:rsidRPr="003C64FE">
        <w:tab/>
      </w:r>
      <w:r>
        <w:rPr>
          <w:u w:val="single"/>
        </w:rPr>
        <w:t>(A)</w:t>
      </w:r>
      <w:r>
        <w:tab/>
      </w:r>
      <w:r w:rsidRPr="003C64FE">
        <w:t>The Chief Justice of the Supreme Court shall appoint the following members to the Judicial Council: the two circuit court judges; the two family court judges; the two probate judges; the two summary court judges; the two masters</w:t>
      </w:r>
      <w:r w:rsidR="006801E3">
        <w:noBreakHyphen/>
      </w:r>
      <w:r w:rsidRPr="003C64FE">
        <w:t>in</w:t>
      </w:r>
      <w:r w:rsidR="006801E3">
        <w:noBreakHyphen/>
      </w:r>
      <w:r w:rsidRPr="003C64FE">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Pr>
          <w:u w:val="single"/>
        </w:rPr>
        <w:t>(B)</w:t>
      </w:r>
      <w:r>
        <w:tab/>
      </w:r>
      <w:r w:rsidRPr="003C64FE">
        <w:t xml:space="preserve">The </w:t>
      </w:r>
      <w:r w:rsidRPr="003C64FE">
        <w:rPr>
          <w:strike/>
        </w:rPr>
        <w:t>Lieutenant Governor</w:t>
      </w:r>
      <w:r w:rsidRPr="003C64FE">
        <w:t xml:space="preserve"> </w:t>
      </w:r>
      <w:r w:rsidRPr="003C64FE">
        <w:rPr>
          <w:u w:val="single"/>
        </w:rPr>
        <w:t>President of the Senate</w:t>
      </w:r>
      <w:r w:rsidRPr="003C64FE">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91</w:t>
      </w:r>
      <w:r w:rsidRPr="003C64FE">
        <w:t>.</w:t>
      </w:r>
      <w:r w:rsidRPr="003C64FE">
        <w:tab/>
        <w:t>Section 14-27-40(2)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The </w:t>
      </w:r>
      <w:r w:rsidRPr="003C64FE">
        <w:rPr>
          <w:strike/>
        </w:rPr>
        <w:t>Lieutenant Governor</w:t>
      </w:r>
      <w:r w:rsidRPr="003C64FE">
        <w:t xml:space="preserve"> </w:t>
      </w:r>
      <w:r w:rsidRPr="003C64FE">
        <w:rPr>
          <w:u w:val="single"/>
        </w:rPr>
        <w:t>President of the Senate</w:t>
      </w:r>
      <w:r w:rsidRPr="003C64FE">
        <w:t xml:space="preserve">, Speaker of the House or their designees, and the Chairmen of the Senate Finance Committee, House Ways and Means Committee, Senate </w:t>
      </w:r>
      <w:r w:rsidRPr="003C64FE">
        <w:lastRenderedPageBreak/>
        <w:t>Judiciary Committee, and House Judiciary Committee or their designees serve during their respective terms as those officers.”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92</w:t>
      </w:r>
      <w:r w:rsidRPr="003C64FE">
        <w:t>.</w:t>
      </w:r>
      <w:r w:rsidRPr="003C64FE">
        <w:tab/>
        <w:t>Section 14-27-80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006801E3">
        <w:noBreakHyphen/>
      </w:r>
      <w:r w:rsidRPr="003C64FE">
        <w:t>27</w:t>
      </w:r>
      <w:r w:rsidR="006801E3">
        <w:noBreakHyphen/>
      </w:r>
      <w:r w:rsidRPr="003C64FE">
        <w:t>80.</w:t>
      </w:r>
      <w:r w:rsidRPr="003C64FE">
        <w:tab/>
        <w:t xml:space="preserve">The duties performed by the Chief Justice of the Supreme Court, or other member of that court designated by him, by the circuit judges, inferior court judges and probate judges, by members of the legal department of the State, and by the </w:t>
      </w:r>
      <w:r w:rsidRPr="003C64FE">
        <w:rPr>
          <w:strike/>
        </w:rPr>
        <w:t>Lieutenant Governor</w:t>
      </w:r>
      <w:r w:rsidRPr="003C64FE">
        <w:t xml:space="preserve"> </w:t>
      </w:r>
      <w:r w:rsidRPr="003C64FE">
        <w:rPr>
          <w:u w:val="single"/>
        </w:rPr>
        <w:t>President of the Senate</w:t>
      </w:r>
      <w:r w:rsidRPr="003C64FE">
        <w:t>, Speaker of the House, legislative members, director of the Legislative Council and dean of the Law School of the University of South Carolina shall be performed as a part of the duties of their respective offices.”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93</w:t>
      </w:r>
      <w:r w:rsidRPr="003C64FE">
        <w:t>.</w:t>
      </w:r>
      <w:r w:rsidRPr="003C64FE">
        <w:tab/>
        <w:t>Section 44-56-840(A)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44</w:t>
      </w:r>
      <w:r w:rsidR="006801E3">
        <w:noBreakHyphen/>
      </w:r>
      <w:r w:rsidRPr="003C64FE">
        <w:t>56</w:t>
      </w:r>
      <w:r w:rsidR="006801E3">
        <w:noBreakHyphen/>
      </w:r>
      <w:r w:rsidRPr="003C64FE">
        <w:t>840.</w:t>
      </w:r>
      <w:r w:rsidRPr="003C64FE">
        <w:tab/>
        <w:t>(A)</w:t>
      </w:r>
      <w:r w:rsidRPr="003C64FE">
        <w:tab/>
        <w:t>There is created a Hazardous Waste Management Select Oversight Committee to monitor funds generated from the fees imposed under Section 44</w:t>
      </w:r>
      <w:r w:rsidR="006801E3">
        <w:noBreakHyphen/>
      </w:r>
      <w:r w:rsidRPr="003C64FE">
        <w:t>56</w:t>
      </w:r>
      <w:r w:rsidR="006801E3">
        <w:noBreakHyphen/>
      </w:r>
      <w:r w:rsidRPr="003C64FE">
        <w:t>170(C) and (E) and designated for the fund under Section 44</w:t>
      </w:r>
      <w:r w:rsidR="006801E3">
        <w:noBreakHyphen/>
      </w:r>
      <w:r w:rsidRPr="003C64FE">
        <w:t>56</w:t>
      </w:r>
      <w:r w:rsidR="006801E3">
        <w:noBreakHyphen/>
      </w:r>
      <w:r w:rsidRPr="003C64FE">
        <w:t>810. The committee shall oversee the research efforts and projects approved for funding by the foundation. Notwithstanding any other provision of law, the committee is composed of: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chairman of the House Agriculture and Natural Resources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chairman of the Senate Agriculture and Natural Resources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House Labor, Commerce and Industry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Senate Labor, Commerce and Industry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Director of the Department of Health and Environmental Control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one member representing business and industry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(8)</w:t>
      </w:r>
      <w:r w:rsidRPr="003C64FE">
        <w:tab/>
        <w:t xml:space="preserve">one public member appointed by the Governor; </w:t>
      </w:r>
      <w:r w:rsidRPr="003C64FE">
        <w:rPr>
          <w:u w:val="single"/>
        </w:rPr>
        <w:t>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(9)</w:t>
      </w:r>
      <w:r w:rsidRPr="003C64FE">
        <w:tab/>
        <w:t>one member representing environmental interests appointed by the Governor</w:t>
      </w:r>
      <w:r w:rsidRPr="003C64FE">
        <w:rPr>
          <w:strike/>
        </w:rP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rPr>
          <w:strike/>
        </w:rPr>
        <w:t>(10)</w:t>
      </w:r>
      <w:r w:rsidRPr="003C64FE">
        <w:tab/>
      </w:r>
      <w:r w:rsidRPr="003C64FE">
        <w:rPr>
          <w:strike/>
        </w:rPr>
        <w:t>the Lieutenant Governor or his designee</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94</w:t>
      </w:r>
      <w:r w:rsidRPr="003C64FE">
        <w:t>.</w:t>
      </w:r>
      <w:r w:rsidRPr="003C64FE">
        <w:tab/>
        <w:t>Section 54-7-100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w:t>
      </w:r>
      <w:r>
        <w:t>ection</w:t>
      </w:r>
      <w:r w:rsidRPr="003C64FE">
        <w:t xml:space="preserve"> 54</w:t>
      </w:r>
      <w:r w:rsidR="006801E3">
        <w:noBreakHyphen/>
      </w:r>
      <w:r w:rsidRPr="003C64FE">
        <w:t>7</w:t>
      </w:r>
      <w:r w:rsidR="006801E3">
        <w:noBreakHyphen/>
      </w:r>
      <w:r w:rsidRPr="003C64FE">
        <w:t>100.</w:t>
      </w:r>
      <w:r>
        <w:tab/>
      </w:r>
      <w:r>
        <w:rPr>
          <w:u w:val="single"/>
        </w:rPr>
        <w:t>(A)</w:t>
      </w:r>
      <w:r w:rsidRPr="003C64FE">
        <w:tab/>
        <w:t xml:space="preserve">A committee of </w:t>
      </w:r>
      <w:r w:rsidRPr="00336B50">
        <w:rPr>
          <w:strike/>
        </w:rPr>
        <w:t>ten</w:t>
      </w:r>
      <w:r>
        <w:t xml:space="preserve"> </w:t>
      </w:r>
      <w:r>
        <w:rPr>
          <w:u w:val="single"/>
        </w:rPr>
        <w:t>nine</w:t>
      </w:r>
      <w:r w:rsidRPr="003C64FE">
        <w:t xml:space="preserve"> members of the ‘Hunley Commission’ shall be appointed, three of whom must be members of the House of Representatives to be appointed by the Speaker, three of whom must be members of the Senate to be appointed by the President </w:t>
      </w:r>
      <w:r w:rsidRPr="003C64FE">
        <w:rPr>
          <w:strike/>
        </w:rPr>
        <w:t>Pro Tempore</w:t>
      </w:r>
      <w:r w:rsidRPr="003C64FE">
        <w:t xml:space="preserve"> </w:t>
      </w:r>
      <w:r w:rsidRPr="003C64FE">
        <w:rPr>
          <w:u w:val="single"/>
        </w:rPr>
        <w:t>of the Senate</w:t>
      </w:r>
      <w:r w:rsidRPr="003C64FE">
        <w:t xml:space="preserve">, and three members to be appointed by the Governor. </w:t>
      </w:r>
      <w:r w:rsidRPr="003C64FE">
        <w:rPr>
          <w:strike/>
        </w:rPr>
        <w:t>The tenth member of the commission shall be the Lieutenant Governor to serve ex officio, or his designee.</w:t>
      </w:r>
      <w:r w:rsidRPr="003C64FE">
        <w:t xml:space="preserve"> 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recovery, curation, siting, and exhibition of the H.L. Hunley. Provided, inasmuch as actual locations or geographical coordinates of submerged archaeological historic properties are now exempt from disclosure as public records pursuant to Section 54</w:t>
      </w:r>
      <w:r w:rsidR="006801E3">
        <w:noBreakHyphen/>
      </w:r>
      <w:r w:rsidRPr="003C64FE">
        <w:t>7</w:t>
      </w:r>
      <w:r w:rsidR="006801E3">
        <w:noBreakHyphen/>
      </w:r>
      <w:r w:rsidRPr="003C64FE">
        <w:t>820(A), the geographical coordinates of the Hunley’s location, regardless of the custodian, upon receipt from the Navy or receipt otherwise 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 Title 11. However, the committee may not negotiate any agreement which would result in the siting outside South Carolina of any remains, not claimed by direct descendants, found in the Hunley or which would relinquish South Carolina’s claim of title to the Hunley unless perpetual siting of the submarine in South Carolina is assured by the federal government in the agreement.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w:t>
      </w:r>
      <w:r w:rsidRPr="003C64FE">
        <w:lastRenderedPageBreak/>
        <w:t>Carolina for the permanent display and exhibition of the H.L. Hunley to the General Assembly for its review and approval.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3C64FE">
        <w:tab/>
        <w:t>The committee members shall not receive the subsistence, mileage, and per diem as may be provided by law for members of boards, committees, and commissions.”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95.</w:t>
      </w:r>
      <w:r w:rsidRPr="003C64FE">
        <w:tab/>
        <w:t>Section 59-6-15(A)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w:t>
      </w:r>
      <w:r w:rsidRPr="003C64FE">
        <w:t>Section 59-6-15</w:t>
      </w:r>
      <w:r>
        <w:t>.</w:t>
      </w:r>
      <w:r>
        <w:tab/>
      </w:r>
      <w:r w:rsidRPr="00222AB6">
        <w:t>(A)</w:t>
      </w:r>
      <w:r>
        <w:rPr>
          <w:u w:val="single"/>
        </w:rPr>
        <w:t>(1)</w:t>
      </w:r>
      <w:r>
        <w:tab/>
      </w:r>
      <w:r w:rsidRPr="00222AB6">
        <w:t>There is created the Business</w:t>
      </w:r>
      <w:r w:rsidR="006801E3">
        <w:noBreakHyphen/>
      </w:r>
      <w:r w:rsidRPr="00222AB6">
        <w:t>Education Partnership for Excellence in Education and a permanent standing subcommittee of the partnership for the purpose of reviewing the implementation of the South Carolina Education Improvement Act of 1984 and recommending other major education initiatives.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Pr>
          <w:u w:val="single"/>
        </w:rPr>
        <w:t>(2)</w:t>
      </w:r>
      <w:r>
        <w:tab/>
      </w:r>
      <w:r w:rsidRPr="00222AB6">
        <w:t>The Business</w:t>
      </w:r>
      <w:r w:rsidR="006801E3">
        <w:noBreakHyphen/>
      </w:r>
      <w:r w:rsidRPr="00222AB6">
        <w:t>Education Partnership for Excellence in Education consists of the following persons: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sidRPr="00222AB6">
        <w:tab/>
      </w:r>
      <w:r w:rsidRPr="000A7C08">
        <w:rPr>
          <w:strike/>
        </w:rPr>
        <w:t>(1)</w:t>
      </w:r>
      <w:r>
        <w:rPr>
          <w:u w:val="single"/>
        </w:rPr>
        <w:t>(a)</w:t>
      </w:r>
      <w:r>
        <w:tab/>
      </w:r>
      <w:r w:rsidRPr="00222AB6">
        <w:t>Thirty</w:t>
      </w:r>
      <w:r w:rsidR="006801E3">
        <w:noBreakHyphen/>
      </w:r>
      <w:r w:rsidRPr="00222AB6">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0A7C08">
        <w:rPr>
          <w:strike/>
        </w:rPr>
        <w:t>(2)</w:t>
      </w:r>
      <w:r>
        <w:rPr>
          <w:u w:val="single"/>
        </w:rPr>
        <w:t>(b)</w:t>
      </w:r>
      <w:r>
        <w:tab/>
      </w:r>
      <w:r w:rsidRPr="00222AB6">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sidRPr="00222AB6">
        <w:tab/>
      </w:r>
      <w:r w:rsidRPr="00BF2953">
        <w:rPr>
          <w:strike/>
        </w:rPr>
        <w:t>(3)</w:t>
      </w:r>
      <w:r>
        <w:tab/>
      </w:r>
      <w:r w:rsidRPr="003A59B9">
        <w:rPr>
          <w:strike/>
        </w:rPr>
        <w:t>Lieutenant Governor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(4)</w:t>
      </w:r>
      <w:r>
        <w:rPr>
          <w:u w:val="single"/>
        </w:rPr>
        <w:t>(c)</w:t>
      </w:r>
      <w:r>
        <w:tab/>
      </w:r>
      <w:r w:rsidRPr="00222AB6">
        <w:t>Chairman of the Committee on Children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(5)</w:t>
      </w:r>
      <w:r>
        <w:rPr>
          <w:u w:val="single"/>
        </w:rPr>
        <w:t>(d)</w:t>
      </w:r>
      <w:r>
        <w:tab/>
      </w:r>
      <w:r w:rsidRPr="00222AB6">
        <w:t>Chairman of the Education Oversight Committee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(6)</w:t>
      </w:r>
      <w:r>
        <w:rPr>
          <w:u w:val="single"/>
        </w:rPr>
        <w:t>(e)</w:t>
      </w:r>
      <w:r>
        <w:tab/>
      </w:r>
      <w:r w:rsidRPr="00222AB6">
        <w:t>The Governor and State Superintendent of Education shall serve as ex officio members.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222AB6">
        <w:tab/>
        <w:t>The term of office of the members of the Business</w:t>
      </w:r>
      <w:r w:rsidR="006801E3">
        <w:noBreakHyphen/>
      </w:r>
      <w:r w:rsidRPr="00222AB6">
        <w:t xml:space="preserve">Education Partnership must be four years except that of those first appointed an equal number must serve terms of two, three, and four years respectively as determined by lot. Except in </w:t>
      </w:r>
      <w:r w:rsidRPr="00222AB6">
        <w:lastRenderedPageBreak/>
        <w:t>those cases where the term of a member of the Business</w:t>
      </w:r>
      <w:r w:rsidR="006801E3">
        <w:noBreakHyphen/>
      </w:r>
      <w:r w:rsidRPr="00222AB6">
        <w:t>Education Subcommittee has not expired, no member of the Business</w:t>
      </w:r>
      <w:r w:rsidR="006801E3">
        <w:noBreakHyphen/>
      </w:r>
      <w:r w:rsidRPr="00222AB6">
        <w:t xml:space="preserve">Education Partnership may serve more than two consecutive terms. The number of appointments provided for in </w:t>
      </w:r>
      <w:r w:rsidRPr="00445390">
        <w:rPr>
          <w:strike/>
        </w:rPr>
        <w:t>items</w:t>
      </w:r>
      <w:r>
        <w:t xml:space="preserve"> </w:t>
      </w:r>
      <w:r w:rsidRPr="00445390">
        <w:rPr>
          <w:u w:val="single"/>
        </w:rPr>
        <w:t>subitems</w:t>
      </w:r>
      <w:r w:rsidRPr="00222AB6">
        <w:t xml:space="preserve"> </w:t>
      </w:r>
      <w:r w:rsidRPr="00445390">
        <w:rPr>
          <w:strike/>
        </w:rPr>
        <w:t>(1)</w:t>
      </w:r>
      <w:r>
        <w:rPr>
          <w:u w:val="single"/>
        </w:rPr>
        <w:t>(a)</w:t>
      </w:r>
      <w:r w:rsidRPr="00222AB6">
        <w:t xml:space="preserve"> and </w:t>
      </w:r>
      <w:r w:rsidRPr="00445390">
        <w:rPr>
          <w:strike/>
        </w:rPr>
        <w:t>(2)</w:t>
      </w:r>
      <w:r>
        <w:rPr>
          <w:u w:val="single"/>
        </w:rPr>
        <w:t>(b)</w:t>
      </w:r>
      <w:r w:rsidRPr="00222AB6">
        <w:t xml:space="preserve"> above must be reduced proportionately by the membership requirements of subsection (B).</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Pr="00222AB6">
        <w:tab/>
        <w:t>The chairman of the Business</w:t>
      </w:r>
      <w:r w:rsidR="006801E3">
        <w:noBreakHyphen/>
      </w:r>
      <w:r w:rsidRPr="00222AB6">
        <w:t>Education Partnership for Excellence in Education must be elected by the members of the partnership and must be chosen from among the thirty</w:t>
      </w:r>
      <w:r w:rsidR="006801E3">
        <w:noBreakHyphen/>
      </w:r>
      <w:r w:rsidRPr="00222AB6">
        <w:t>two business and civic leaders serving on the partnership. The Business</w:t>
      </w:r>
      <w:r w:rsidR="006801E3">
        <w:noBreakHyphen/>
      </w:r>
      <w:r w:rsidRPr="00222AB6">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(5)</w:t>
      </w:r>
      <w:r w:rsidRPr="00222AB6">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96</w:t>
      </w:r>
      <w:r w:rsidRPr="003C64FE">
        <w:t>.</w:t>
      </w:r>
      <w:r w:rsidRPr="003C64FE">
        <w:tab/>
        <w:t xml:space="preserve">Section 1-11-10(D) of the 1976 Code is </w:t>
      </w:r>
      <w:r>
        <w:t>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N</w:t>
      </w:r>
      <w:r w:rsidRPr="007B3D22">
        <w:t xml:space="preserve">o later than December 31, 2015, the department's director shall submit a report to the President </w:t>
      </w:r>
      <w:r w:rsidRPr="007B3D22">
        <w:rPr>
          <w:strike/>
        </w:rPr>
        <w:t>Pro Tempore</w:t>
      </w:r>
      <w:r w:rsidRPr="007B3D22">
        <w:t xml:space="preserv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t>SECTION</w:t>
      </w:r>
      <w:r w:rsidRPr="003C64FE">
        <w:tab/>
      </w:r>
      <w:r>
        <w:t>97</w:t>
      </w:r>
      <w:r w:rsidRPr="003C64FE">
        <w:t>.</w:t>
      </w:r>
      <w:r w:rsidRPr="003C64FE">
        <w:tab/>
      </w:r>
      <w:r>
        <w:rPr>
          <w:u w:color="000000" w:themeColor="text1"/>
        </w:rPr>
        <w:t>The Code Commissioner is directed to change all references to “President Pro Tempore,” “President Pro Tempore of the Senate,” or “President of the Senate Pro Tempore” not specifically addressed in this act to “President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98.</w:t>
      </w:r>
      <w:r>
        <w:tab/>
        <w:t xml:space="preserve">In any non-codified acts and joint resolutions that are not otherwise contained herein and that identify the duties or </w:t>
      </w:r>
      <w:r>
        <w:lastRenderedPageBreak/>
        <w:t>authority of the President Pro Tempore of the Senate relating to appointments, the receipt of reports, or otherwise, such duties or authority are hereby devolved upon the President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SECTION</w:t>
      </w:r>
      <w:r>
        <w:rPr>
          <w:u w:color="000000" w:themeColor="text1"/>
        </w:rPr>
        <w:tab/>
        <w:t>99.</w:t>
      </w:r>
      <w:r>
        <w:rPr>
          <w:u w:color="000000" w:themeColor="text1"/>
        </w:rPr>
        <w:tab/>
      </w:r>
      <w:r>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statutory changes to conform the South Carolina Code of Laws related to the duties of the Lieutenant Governor and the President Pro Tempore of the Senate with amendments to the South Carolina Constitution Act 214 of 2014 as clearly enumerated in the title.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7D3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64FE">
        <w:rPr>
          <w:u w:color="000000" w:themeColor="text1"/>
        </w:rPr>
        <w:t>SECTION</w:t>
      </w:r>
      <w:r w:rsidRPr="003C64FE">
        <w:rPr>
          <w:u w:color="000000" w:themeColor="text1"/>
        </w:rPr>
        <w:tab/>
      </w:r>
      <w:r>
        <w:rPr>
          <w:u w:color="000000" w:themeColor="text1"/>
        </w:rPr>
        <w:t>100</w:t>
      </w:r>
      <w:r w:rsidRPr="003C64FE">
        <w:rPr>
          <w:u w:color="000000" w:themeColor="text1"/>
        </w:rPr>
        <w:t>.</w:t>
      </w:r>
      <w:r w:rsidRPr="003C64FE">
        <w:rPr>
          <w:u w:color="000000" w:themeColor="text1"/>
        </w:rPr>
        <w:tab/>
        <w:t xml:space="preserve">If any section, subsection, paragraph, subparagraph, sentence, clause, phrase, or word of this act is for any reason held to be unconstitutional or invalid, </w:t>
      </w:r>
      <w:r>
        <w:rPr>
          <w:u w:color="000000" w:themeColor="text1"/>
        </w:rPr>
        <w:t xml:space="preserve">then </w:t>
      </w:r>
      <w:r w:rsidRPr="003C64FE">
        <w:rPr>
          <w:u w:color="000000" w:themeColor="text1"/>
        </w:rP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D3E" w:rsidRPr="00522CE0"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2085B">
        <w:rPr>
          <w:rFonts w:eastAsia="Times New Roman"/>
        </w:rPr>
        <w:t>101</w:t>
      </w:r>
      <w:r>
        <w:rPr>
          <w:rFonts w:eastAsia="Times New Roman"/>
        </w:rPr>
        <w:t>.</w:t>
      </w:r>
      <w:r>
        <w:rPr>
          <w:rFonts w:eastAsia="Times New Roman"/>
        </w:rPr>
        <w:tab/>
        <w:t>This act takes effect upon approval by the Governor.</w:t>
      </w:r>
    </w:p>
    <w:p w:rsidR="00A83587" w:rsidRDefault="006801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2936" w:rsidRDefault="00F62936" w:rsidP="00F62936">
      <w:pPr>
        <w:suppressAutoHyphens/>
        <w:jc w:val="both"/>
        <w:rPr>
          <w:rFonts w:eastAsia="Times New Roman"/>
        </w:rPr>
      </w:pPr>
    </w:p>
    <w:sectPr w:rsidR="00F62936" w:rsidSect="004D645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D3E" w:rsidRDefault="00AD7D3E" w:rsidP="00522CE0">
      <w:r>
        <w:separator/>
      </w:r>
    </w:p>
  </w:endnote>
  <w:endnote w:type="continuationSeparator" w:id="0">
    <w:p w:rsidR="00AD7D3E" w:rsidRDefault="00AD7D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1161F4-F120-4F51-A429-8B747907EED6}"/>
    <w:embedBold r:id="rId2" w:fontKey="{C2BEA29C-A758-4D59-BE49-6299AD5C1544}"/>
  </w:font>
  <w:font w:name="Calibri">
    <w:panose1 w:val="020F0502020204030204"/>
    <w:charset w:val="00"/>
    <w:family w:val="swiss"/>
    <w:pitch w:val="variable"/>
    <w:sig w:usb0="E0002AFF" w:usb1="C000247B" w:usb2="00000009" w:usb3="00000000" w:csb0="000001FF" w:csb1="00000000"/>
    <w:embedRegular r:id="rId3" w:fontKey="{4118CD24-4727-4B39-8FBC-78DCBC8011C7}"/>
    <w:embedBold r:id="rId4" w:fontKey="{F31A8BEF-B61A-4EC8-BB47-646D135B2FBF}"/>
  </w:font>
  <w:font w:name="Segoe UI">
    <w:panose1 w:val="020B0502040204020203"/>
    <w:charset w:val="00"/>
    <w:family w:val="swiss"/>
    <w:pitch w:val="variable"/>
    <w:sig w:usb0="E4002EFF" w:usb1="C000E47F" w:usb2="00000009" w:usb3="00000000" w:csb0="000001FF" w:csb1="00000000"/>
    <w:embedRegular r:id="rId5" w:fontKey="{1C96B5E6-01F1-4C1B-A75C-EC7A2EAA6547}"/>
  </w:font>
  <w:font w:name="Consolas">
    <w:panose1 w:val="020B0609020204030204"/>
    <w:charset w:val="00"/>
    <w:family w:val="modern"/>
    <w:pitch w:val="fixed"/>
    <w:sig w:usb0="E00006FF" w:usb1="0000FCFF" w:usb2="00000001" w:usb3="00000000" w:csb0="0000019F" w:csb1="00000000"/>
    <w:embedRegular r:id="rId6" w:fontKey="{14A9483C-2AEF-4FF2-AC2E-A247B16CB279}"/>
  </w:font>
  <w:font w:name="Cambria">
    <w:panose1 w:val="02040503050406030204"/>
    <w:charset w:val="00"/>
    <w:family w:val="roman"/>
    <w:pitch w:val="variable"/>
    <w:sig w:usb0="E00006FF" w:usb1="420024FF" w:usb2="02000000" w:usb3="00000000" w:csb0="0000019F" w:csb1="00000000"/>
    <w:embedRegular r:id="rId7" w:fontKey="{C0CF438C-239D-4390-9831-8F2B2BDCF2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587" w:rsidRPr="00A85475" w:rsidRDefault="00A85475" w:rsidP="00A85475">
    <w:pPr>
      <w:pStyle w:val="Footer"/>
      <w:tabs>
        <w:tab w:val="clear" w:pos="4680"/>
        <w:tab w:val="clear" w:pos="9360"/>
        <w:tab w:val="center" w:pos="2995"/>
      </w:tabs>
      <w:spacing w:before="120"/>
    </w:pPr>
    <w:r>
      <w:t>[2</w:t>
    </w:r>
    <w:r w:rsidR="004D6453">
      <w:t>-</w:t>
    </w:r>
    <w:r w:rsidR="004D6453">
      <w:fldChar w:fldCharType="begin"/>
    </w:r>
    <w:r w:rsidR="004D6453">
      <w:instrText xml:space="preserve"> PAGE  \* MERGEFORMAT </w:instrText>
    </w:r>
    <w:r w:rsidR="004D6453">
      <w:fldChar w:fldCharType="separate"/>
    </w:r>
    <w:r w:rsidR="00F62936">
      <w:rPr>
        <w:noProof/>
      </w:rPr>
      <w:t>1</w:t>
    </w:r>
    <w:r w:rsidR="004D6453">
      <w:fldChar w:fldCharType="end"/>
    </w:r>
    <w:r w:rsidR="004D64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453" w:rsidRPr="00A85475" w:rsidRDefault="004D6453" w:rsidP="00A85475">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F629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D3E" w:rsidRDefault="00AD7D3E" w:rsidP="00522CE0">
      <w:r>
        <w:separator/>
      </w:r>
    </w:p>
  </w:footnote>
  <w:footnote w:type="continuationSeparator" w:id="0">
    <w:p w:rsidR="00AD7D3E" w:rsidRDefault="00AD7D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PRES.KMM.GEC"/>
    <w:docVar w:name="CoverAttorneyInitials" w:val="KMM"/>
    <w:docVar w:name="CoverAttorneyLastName" w:val="Moffitt"/>
    <w:docVar w:name="CoverBillType" w:val="b"/>
    <w:docVar w:name="CoverSenator" w:val="GEC"/>
    <w:docVar w:name="dvBillNumber" w:val="2"/>
    <w:docVar w:name="dvBillNumberPrefix" w:val="S. "/>
    <w:docVar w:name="dvOriginalBody" w:val="Senate"/>
    <w:docVar w:name="fulldraftpath" w:val="L:\S-RES\GEC\023PRES.KMM.GEC.DOCX"/>
    <w:docVar w:name="NameofBody" w:val="S"/>
    <w:docVar w:name="vgroup2" w:val="S-RES"/>
  </w:docVars>
  <w:rsids>
    <w:rsidRoot w:val="00AD7D3E"/>
    <w:rsid w:val="0001566F"/>
    <w:rsid w:val="00042AC1"/>
    <w:rsid w:val="00046516"/>
    <w:rsid w:val="00072458"/>
    <w:rsid w:val="0007601D"/>
    <w:rsid w:val="000B0720"/>
    <w:rsid w:val="000B5EAF"/>
    <w:rsid w:val="001315B2"/>
    <w:rsid w:val="00170561"/>
    <w:rsid w:val="00186AC9"/>
    <w:rsid w:val="00197DF1"/>
    <w:rsid w:val="001B3DD9"/>
    <w:rsid w:val="001B7E5D"/>
    <w:rsid w:val="001D3BAC"/>
    <w:rsid w:val="001D7E3C"/>
    <w:rsid w:val="00216025"/>
    <w:rsid w:val="0022085B"/>
    <w:rsid w:val="00231190"/>
    <w:rsid w:val="00241136"/>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6453"/>
    <w:rsid w:val="004D7F37"/>
    <w:rsid w:val="00522CE0"/>
    <w:rsid w:val="00541951"/>
    <w:rsid w:val="00556B53"/>
    <w:rsid w:val="00565148"/>
    <w:rsid w:val="00570403"/>
    <w:rsid w:val="00593361"/>
    <w:rsid w:val="005A413B"/>
    <w:rsid w:val="005A5017"/>
    <w:rsid w:val="005A648C"/>
    <w:rsid w:val="005F07AC"/>
    <w:rsid w:val="005F1745"/>
    <w:rsid w:val="006801E3"/>
    <w:rsid w:val="006A1802"/>
    <w:rsid w:val="006C0CBB"/>
    <w:rsid w:val="006C74EA"/>
    <w:rsid w:val="00720D40"/>
    <w:rsid w:val="007318D4"/>
    <w:rsid w:val="00765784"/>
    <w:rsid w:val="007A4390"/>
    <w:rsid w:val="007E5CB7"/>
    <w:rsid w:val="008314D2"/>
    <w:rsid w:val="0086748F"/>
    <w:rsid w:val="00870F6F"/>
    <w:rsid w:val="008B2F42"/>
    <w:rsid w:val="008C3697"/>
    <w:rsid w:val="008E185F"/>
    <w:rsid w:val="008F023B"/>
    <w:rsid w:val="00904E16"/>
    <w:rsid w:val="009162B3"/>
    <w:rsid w:val="00927C62"/>
    <w:rsid w:val="00983951"/>
    <w:rsid w:val="00984124"/>
    <w:rsid w:val="00984640"/>
    <w:rsid w:val="00995C37"/>
    <w:rsid w:val="009C118A"/>
    <w:rsid w:val="009D0E8D"/>
    <w:rsid w:val="009E3471"/>
    <w:rsid w:val="00A02011"/>
    <w:rsid w:val="00A4011E"/>
    <w:rsid w:val="00A83587"/>
    <w:rsid w:val="00A85475"/>
    <w:rsid w:val="00A86015"/>
    <w:rsid w:val="00A9594E"/>
    <w:rsid w:val="00AD7D3E"/>
    <w:rsid w:val="00AE59C8"/>
    <w:rsid w:val="00B10098"/>
    <w:rsid w:val="00B40D66"/>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3D69"/>
    <w:rsid w:val="00F0234A"/>
    <w:rsid w:val="00F05CF2"/>
    <w:rsid w:val="00F51241"/>
    <w:rsid w:val="00F52959"/>
    <w:rsid w:val="00F55884"/>
    <w:rsid w:val="00F62936"/>
    <w:rsid w:val="00F8681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CE57E4D-977D-4375-809C-6DC46899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2085B"/>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2085B"/>
    <w:rPr>
      <w:rFonts w:eastAsia="Times New Roman"/>
      <w:b/>
      <w:sz w:val="30"/>
      <w:szCs w:val="20"/>
    </w:rPr>
  </w:style>
  <w:style w:type="character" w:customStyle="1" w:styleId="BalloonTextChar">
    <w:name w:val="Balloon Text Char"/>
    <w:basedOn w:val="DefaultParagraphFont"/>
    <w:link w:val="BalloonText"/>
    <w:uiPriority w:val="99"/>
    <w:rsid w:val="0022085B"/>
    <w:rPr>
      <w:rFonts w:ascii="Segoe UI" w:eastAsia="Times New Roman" w:hAnsi="Segoe UI" w:cs="Segoe UI"/>
      <w:sz w:val="18"/>
      <w:szCs w:val="18"/>
    </w:rPr>
  </w:style>
  <w:style w:type="paragraph" w:styleId="BalloonText">
    <w:name w:val="Balloon Text"/>
    <w:basedOn w:val="Normal"/>
    <w:link w:val="BalloonTextChar"/>
    <w:uiPriority w:val="99"/>
    <w:unhideWhenUsed/>
    <w:rsid w:val="0022085B"/>
    <w:pPr>
      <w:jc w:val="both"/>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22085B"/>
    <w:rPr>
      <w:rFonts w:ascii="Segoe UI" w:hAnsi="Segoe UI" w:cs="Segoe UI"/>
      <w:sz w:val="18"/>
      <w:szCs w:val="18"/>
    </w:rPr>
  </w:style>
  <w:style w:type="character" w:customStyle="1" w:styleId="PlainTextChar">
    <w:name w:val="Plain Text Char"/>
    <w:basedOn w:val="DefaultParagraphFont"/>
    <w:link w:val="PlainText"/>
    <w:uiPriority w:val="99"/>
    <w:rsid w:val="0022085B"/>
    <w:rPr>
      <w:rFonts w:cstheme="minorBidi"/>
      <w:szCs w:val="21"/>
    </w:rPr>
  </w:style>
  <w:style w:type="paragraph" w:styleId="PlainText">
    <w:name w:val="Plain Text"/>
    <w:basedOn w:val="Normal"/>
    <w:link w:val="PlainTextChar"/>
    <w:uiPriority w:val="99"/>
    <w:unhideWhenUsed/>
    <w:rsid w:val="0022085B"/>
    <w:pPr>
      <w:jc w:val="both"/>
    </w:pPr>
    <w:rPr>
      <w:rFonts w:cstheme="minorBidi"/>
      <w:szCs w:val="21"/>
    </w:rPr>
  </w:style>
  <w:style w:type="character" w:customStyle="1" w:styleId="PlainTextChar1">
    <w:name w:val="Plain Text Char1"/>
    <w:basedOn w:val="DefaultParagraphFont"/>
    <w:uiPriority w:val="99"/>
    <w:semiHidden/>
    <w:rsid w:val="0022085B"/>
    <w:rPr>
      <w:rFonts w:ascii="Consolas" w:hAnsi="Consolas"/>
      <w:sz w:val="21"/>
      <w:szCs w:val="21"/>
    </w:rPr>
  </w:style>
  <w:style w:type="character" w:customStyle="1" w:styleId="BodyTextChar">
    <w:name w:val="Body Text Char"/>
    <w:basedOn w:val="DefaultParagraphFont"/>
    <w:link w:val="BodyText"/>
    <w:uiPriority w:val="99"/>
    <w:rsid w:val="0022085B"/>
    <w:rPr>
      <w:rFonts w:cstheme="minorBidi"/>
    </w:rPr>
  </w:style>
  <w:style w:type="paragraph" w:styleId="BodyText">
    <w:name w:val="Body Text"/>
    <w:basedOn w:val="Normal"/>
    <w:link w:val="BodyTextChar"/>
    <w:uiPriority w:val="99"/>
    <w:rsid w:val="0022085B"/>
    <w:pPr>
      <w:jc w:val="both"/>
    </w:pPr>
    <w:rPr>
      <w:rFonts w:cstheme="minorBidi"/>
    </w:rPr>
  </w:style>
  <w:style w:type="character" w:customStyle="1" w:styleId="BodyTextChar1">
    <w:name w:val="Body Text Char1"/>
    <w:basedOn w:val="DefaultParagraphFont"/>
    <w:uiPriority w:val="99"/>
    <w:semiHidden/>
    <w:rsid w:val="0022085B"/>
  </w:style>
  <w:style w:type="character" w:customStyle="1" w:styleId="CommentTextChar">
    <w:name w:val="Comment Text Char"/>
    <w:basedOn w:val="DefaultParagraphFont"/>
    <w:link w:val="CommentText"/>
    <w:uiPriority w:val="99"/>
    <w:semiHidden/>
    <w:rsid w:val="0022085B"/>
    <w:rPr>
      <w:rFonts w:cstheme="minorBidi"/>
      <w:sz w:val="20"/>
      <w:szCs w:val="20"/>
    </w:rPr>
  </w:style>
  <w:style w:type="paragraph" w:styleId="CommentText">
    <w:name w:val="annotation text"/>
    <w:basedOn w:val="Normal"/>
    <w:link w:val="CommentTextChar"/>
    <w:uiPriority w:val="99"/>
    <w:semiHidden/>
    <w:unhideWhenUsed/>
    <w:rsid w:val="0022085B"/>
    <w:pPr>
      <w:jc w:val="both"/>
    </w:pPr>
    <w:rPr>
      <w:rFonts w:cstheme="minorBidi"/>
      <w:sz w:val="20"/>
      <w:szCs w:val="20"/>
    </w:rPr>
  </w:style>
  <w:style w:type="character" w:customStyle="1" w:styleId="CommentTextChar1">
    <w:name w:val="Comment Text Char1"/>
    <w:basedOn w:val="DefaultParagraphFont"/>
    <w:uiPriority w:val="99"/>
    <w:semiHidden/>
    <w:rsid w:val="0022085B"/>
    <w:rPr>
      <w:sz w:val="20"/>
      <w:szCs w:val="20"/>
    </w:rPr>
  </w:style>
  <w:style w:type="character" w:customStyle="1" w:styleId="CommentSubjectChar">
    <w:name w:val="Comment Subject Char"/>
    <w:basedOn w:val="CommentTextChar"/>
    <w:link w:val="CommentSubject"/>
    <w:uiPriority w:val="99"/>
    <w:semiHidden/>
    <w:rsid w:val="0022085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22085B"/>
    <w:rPr>
      <w:b/>
      <w:bCs/>
    </w:rPr>
  </w:style>
  <w:style w:type="character" w:customStyle="1" w:styleId="CommentSubjectChar1">
    <w:name w:val="Comment Subject Char1"/>
    <w:basedOn w:val="CommentTextChar1"/>
    <w:uiPriority w:val="99"/>
    <w:semiHidden/>
    <w:rsid w:val="002208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F54BE632</Template>
  <TotalTime>0</TotalTime>
  <Pages>48</Pages>
  <Words>15864</Words>
  <Characters>82724</Characters>
  <Application>Microsoft Office Word</Application>
  <DocSecurity>0</DocSecurity>
  <Lines>2017</Lines>
  <Paragraphs>429</Paragraphs>
  <ScaleCrop>false</ScaleCrop>
  <Company> </Company>
  <LinksUpToDate>false</LinksUpToDate>
  <CharactersWithSpaces>98758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 Text of Previous Version (Jan. 9, 2019) - South Carolina Legislature Online</dc:title>
  <dc:subject/>
  <dc:creator>Rebecca Landau</dc:creator>
  <cp:keywords/>
  <dc:description/>
  <cp:lastModifiedBy>Lavarres Lynch</cp:lastModifiedBy>
  <cp:revision>2</cp:revision>
  <dcterms:created xsi:type="dcterms:W3CDTF">2019-01-09T17:27:00Z</dcterms:created>
  <dcterms:modified xsi:type="dcterms:W3CDTF">2019-01-09T17:27:00Z</dcterms:modified>
</cp:coreProperties>
</file>