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Pr="002172EA" w:rsidRDefault="002172EA" w:rsidP="002172EA">
      <w:pPr>
        <w:tabs>
          <w:tab w:val="right" w:pos="5933"/>
        </w:tabs>
        <w:suppressAutoHyphens/>
      </w:pPr>
      <w:r>
        <w:tab/>
      </w:r>
      <w:r>
        <w:rPr>
          <w:b/>
          <w:sz w:val="36"/>
        </w:rPr>
        <w:t>H. 3101</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Hosey, Thayer, Yow, Erickson, Bradley, McCravy, W. Newton, Huggins and W. Cox</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3101) to amend the Code of Laws of South Carolina, 1976, to enact the “Interstate Medical Licensure Compact” by adding Article 3 to Chapter 47, etc., respectfully</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Pr="002172EA" w:rsidRDefault="002172EA" w:rsidP="00217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172EA" w:rsidRPr="00677BD8" w:rsidRDefault="002172EA" w:rsidP="002172EA">
      <w:pPr>
        <w:rPr>
          <w:b/>
        </w:rPr>
      </w:pPr>
      <w:r w:rsidRPr="00677BD8">
        <w:rPr>
          <w:b/>
        </w:rPr>
        <w:t>Explanation of Fiscal Impact</w:t>
      </w:r>
    </w:p>
    <w:p w:rsidR="002172EA" w:rsidRPr="00677BD8" w:rsidRDefault="002172EA" w:rsidP="002172EA">
      <w:pPr>
        <w:rPr>
          <w:b/>
        </w:rPr>
      </w:pPr>
      <w:r w:rsidRPr="00677BD8">
        <w:rPr>
          <w:b/>
        </w:rPr>
        <w:t>Introduced on January 8, 2019</w:t>
      </w:r>
    </w:p>
    <w:p w:rsidR="002172EA" w:rsidRPr="00A85ECA" w:rsidRDefault="002172EA" w:rsidP="002172EA">
      <w:r w:rsidRPr="00677BD8">
        <w:rPr>
          <w:b/>
        </w:rPr>
        <w:t>State Expenditure</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This bill allows South Carolina to enter into the Interstate Medical Licensure Compact (compact).  The compact allows qualified physicians to practice medicine in all member states by applying for an expedited license through the licensure board of the physician’s principal state.  Under current law, a physician must apply for licensure with the licensure board of each state in which he wishes to practice medicine.  The licensure board for South Carolina is the Medical Board of Examiners (board), which is regulated by LLR.</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This bill requires applicants for expedited licensure to undergo a criminal background check to include fingerprint or other biometric data checks.  This level of background check is currently required by the board before a physician may practice in this state.</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85ECA">
        <w:rPr>
          <w:b/>
          <w:sz w:val="22"/>
        </w:rPr>
        <w:lastRenderedPageBreak/>
        <w:t xml:space="preserve">Department of Labor, Licensing and Regulation.  </w:t>
      </w:r>
      <w:r w:rsidRPr="00A85ECA">
        <w:rPr>
          <w:sz w:val="22"/>
        </w:rPr>
        <w:t>This bill creates the Interstate Commission (commission), which is responsible for the administration of the Interstate Medical Licensure Compact.  The commission consists of two voting representatives (commissioners) appointed by each member state.  The commission will meet at least once each calendar year.  Annual expenditures related to the travel costs of the two delegates are undetermined due to the unknown location, timeframe, and frequency of the meetings.  During FY 2017-18, the commission held four full commission meetings.  Current compact by-laws states that commissioners may participate in meetings by telephone or other means of telecommunication or electronic communication.</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This bill requires the board to review applications for expedited licenses to determine qualification of the applicant, and to issue a letter of qualification or denial to the Interstate Commission.  The board must also handle appeals to their decisions and report to the Interstate Commission any public action or complaints against a physician who has either applied or received an expedited license through the compact.  The board must also share complaint or disciplinary action concerning a physician upon request of another member board.  This oversight will require additional board meetings.  Each meeting of the board requires a court reporter at an estimated cost of $2,156.15 per meeting.  The board consists of thirteen members.  Each member is allowed $35 per diem and mileage reimbursement at 58 cents per mile.  The number of additional meetings required is unknown.  </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This bill creates additional administrative duties that cannot be managed by existing staff.  Therefore, LLR anticipates that it will need 1 additional FTE to assist the board with day-to-day activities associated with licensure and administrative functions directly related to the expedited license.  Salary and fringe benefits for a Program Assistant will total $43,867.  Non-recurring infrastructure costs associated with this position will total $1,350.  Therefore, this bill will increase </w:t>
      </w:r>
      <w:r>
        <w:rPr>
          <w:sz w:val="22"/>
        </w:rPr>
        <w:t>other f</w:t>
      </w:r>
      <w:r w:rsidRPr="00A85ECA">
        <w:rPr>
          <w:sz w:val="22"/>
        </w:rPr>
        <w:t xml:space="preserve">unds expenditures by $45,217 in FY 2019-20 and $43,867 each year thereafter.  </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The number of additional board meetings and travel costs associated with the meetings of the Interstate Commission are unknown.  Therefore, the total expenditure impact on </w:t>
      </w:r>
      <w:r>
        <w:rPr>
          <w:sz w:val="22"/>
        </w:rPr>
        <w:t>o</w:t>
      </w:r>
      <w:r w:rsidRPr="00A85ECA">
        <w:rPr>
          <w:sz w:val="22"/>
        </w:rPr>
        <w:t xml:space="preserve">ther </w:t>
      </w:r>
      <w:r>
        <w:rPr>
          <w:sz w:val="22"/>
        </w:rPr>
        <w:t>f</w:t>
      </w:r>
      <w:r w:rsidRPr="00A85ECA">
        <w:rPr>
          <w:sz w:val="22"/>
        </w:rPr>
        <w:t xml:space="preserve">unds is undetermined.  This bill will have no expenditure impact on the </w:t>
      </w:r>
      <w:r>
        <w:rPr>
          <w:sz w:val="22"/>
        </w:rPr>
        <w:t>g</w:t>
      </w:r>
      <w:r w:rsidRPr="00A85ECA">
        <w:rPr>
          <w:sz w:val="22"/>
        </w:rPr>
        <w:t xml:space="preserve">eneral </w:t>
      </w:r>
      <w:r>
        <w:rPr>
          <w:sz w:val="22"/>
        </w:rPr>
        <w:t>f</w:t>
      </w:r>
      <w:r w:rsidRPr="00A85ECA">
        <w:rPr>
          <w:sz w:val="22"/>
        </w:rPr>
        <w:t xml:space="preserve">und or </w:t>
      </w:r>
      <w:r>
        <w:rPr>
          <w:sz w:val="22"/>
        </w:rPr>
        <w:t>f</w:t>
      </w:r>
      <w:r w:rsidRPr="00A85ECA">
        <w:rPr>
          <w:sz w:val="22"/>
        </w:rPr>
        <w:t xml:space="preserve">ederal </w:t>
      </w:r>
      <w:r>
        <w:rPr>
          <w:sz w:val="22"/>
        </w:rPr>
        <w:t>f</w:t>
      </w:r>
      <w:r w:rsidRPr="00A85ECA">
        <w:rPr>
          <w:sz w:val="22"/>
        </w:rPr>
        <w:t xml:space="preserve">unds.  </w:t>
      </w:r>
    </w:p>
    <w:p w:rsidR="002172EA" w:rsidRPr="00677BD8" w:rsidRDefault="002172EA" w:rsidP="002172EA">
      <w:pPr>
        <w:rPr>
          <w:b/>
        </w:rPr>
      </w:pPr>
      <w:r w:rsidRPr="00677BD8">
        <w:rPr>
          <w:b/>
        </w:rPr>
        <w:t>State Reve</w:t>
      </w:r>
      <w:r>
        <w:rPr>
          <w:b/>
        </w:rPr>
        <w:t>n</w:t>
      </w:r>
      <w:r w:rsidRPr="00677BD8">
        <w:rPr>
          <w:b/>
        </w:rPr>
        <w:t>ue</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85ECA">
        <w:rPr>
          <w:sz w:val="22"/>
        </w:rPr>
        <w:t xml:space="preserve">A physician applying to the commission is required to pay a $700 initial application fee, $400 of which is remitted to the licensure </w:t>
      </w:r>
      <w:r w:rsidRPr="00A85ECA">
        <w:rPr>
          <w:sz w:val="22"/>
        </w:rPr>
        <w:lastRenderedPageBreak/>
        <w:t>board of the physician’s state of principal license (SPL).  The SPL is defined as the member state where a physician holds a license to practice medicine and has been designated by the physician as his SPL.  Therefore, the Medical Board of Examiners will receive $400 for each applicant who considers South Carolina as his principal state and is licensed by South Carolina.  The board cannot anticipate the number of physicians in South Carolina that will apply to the commission.  Therefore, the revenue generated by the initial application fee is undetermined.</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sz w:val="22"/>
        </w:rPr>
        <w:tab/>
      </w:r>
      <w:r w:rsidRPr="00A85ECA">
        <w:rPr>
          <w:sz w:val="22"/>
        </w:rPr>
        <w:t xml:space="preserve">This bill allows LLR to collect a fee from out-of-state physician for licenses issued or renewed through this interstate compact.  </w:t>
      </w:r>
      <w:r w:rsidRPr="00A85ECA">
        <w:rPr>
          <w:rFonts w:cs="Times New Roman"/>
          <w:sz w:val="22"/>
        </w:rPr>
        <w:t>LLR is required, pursuant to Section 40-1-50(D), to adjust fees biennially to ensure that fee revenue is sufficient, but not excessive, to cover expenses of each respective board.  The fee amount for the expedited license has not yet been determined.  In addition, LLR cannot predict the increase in demand for licenses as a result of this compact.  Therefore, the revenue generated by application fees for out-of-state physicians is undetermined.</w:t>
      </w:r>
    </w:p>
    <w:p w:rsidR="002172EA" w:rsidRPr="00A85ECA" w:rsidRDefault="002172EA" w:rsidP="002172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A85ECA">
        <w:rPr>
          <w:rFonts w:cs="Times New Roman"/>
          <w:sz w:val="22"/>
        </w:rPr>
        <w:t xml:space="preserve">In addition, the licensure board for physicians falls under the Division of Professional and Occupational Licensing.  Pursuant to Proviso 81.3 of the FY 2018-19 Appropriations Act, LLR is required to remit annually to the </w:t>
      </w:r>
      <w:r>
        <w:rPr>
          <w:rFonts w:cs="Times New Roman"/>
          <w:sz w:val="22"/>
        </w:rPr>
        <w:t>g</w:t>
      </w:r>
      <w:r w:rsidRPr="00A85ECA">
        <w:rPr>
          <w:rFonts w:cs="Times New Roman"/>
          <w:sz w:val="22"/>
        </w:rPr>
        <w:t xml:space="preserve">eneral </w:t>
      </w:r>
      <w:r>
        <w:rPr>
          <w:rFonts w:cs="Times New Roman"/>
          <w:sz w:val="22"/>
        </w:rPr>
        <w:t>f</w:t>
      </w:r>
      <w:r w:rsidRPr="00A85ECA">
        <w:rPr>
          <w:rFonts w:cs="Times New Roman"/>
          <w:sz w:val="22"/>
        </w:rPr>
        <w:t>und an amount equal to 10 percent of expenditures.  Therefore, t</w:t>
      </w:r>
      <w:r w:rsidRPr="00A85ECA">
        <w:rPr>
          <w:sz w:val="22"/>
        </w:rPr>
        <w:t xml:space="preserve">his bill will increase </w:t>
      </w:r>
      <w:r>
        <w:rPr>
          <w:sz w:val="22"/>
        </w:rPr>
        <w:t>g</w:t>
      </w:r>
      <w:r w:rsidRPr="00A85ECA">
        <w:rPr>
          <w:sz w:val="22"/>
        </w:rPr>
        <w:t xml:space="preserve">eneral </w:t>
      </w:r>
      <w:r>
        <w:rPr>
          <w:sz w:val="22"/>
        </w:rPr>
        <w:t>f</w:t>
      </w:r>
      <w:r w:rsidRPr="00A85ECA">
        <w:rPr>
          <w:sz w:val="22"/>
        </w:rPr>
        <w:t xml:space="preserve">und revenue by at least $4,406 in FY 2019-20 and $4,286 each year thereafter due to expenditures for additional personnel.  </w:t>
      </w:r>
      <w:r w:rsidRPr="00A85ECA">
        <w:rPr>
          <w:rFonts w:cs="Times New Roman"/>
          <w:sz w:val="22"/>
        </w:rPr>
        <w:t>However, because the total increase of expenditures is unknown, the</w:t>
      </w:r>
      <w:r>
        <w:rPr>
          <w:rFonts w:cs="Times New Roman"/>
          <w:sz w:val="22"/>
        </w:rPr>
        <w:t xml:space="preserve"> total revenue increase to the g</w:t>
      </w:r>
      <w:r w:rsidRPr="00A85ECA">
        <w:rPr>
          <w:rFonts w:cs="Times New Roman"/>
          <w:sz w:val="22"/>
        </w:rPr>
        <w:t xml:space="preserve">eneral </w:t>
      </w:r>
      <w:r>
        <w:rPr>
          <w:rFonts w:cs="Times New Roman"/>
          <w:sz w:val="22"/>
        </w:rPr>
        <w:t>f</w:t>
      </w:r>
      <w:r w:rsidRPr="00A85ECA">
        <w:rPr>
          <w:rFonts w:cs="Times New Roman"/>
          <w:sz w:val="22"/>
        </w:rPr>
        <w:t>und is undetermined.</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2172EA" w:rsidRP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2EA" w:rsidRDefault="002172EA"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72EA" w:rsidSect="002172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6823" w:rsidRDefault="00076823"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012" w:rsidRDefault="004D2012" w:rsidP="004D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F62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D44F7">
        <w:t>TO AMEND THE CODE OF LAWS OF SOUTH CAROLINA, 1976, TO ENACT THE “INTERSTATE MEDICAL LICENSURE COMPACT” BY ADDING ARTICLE 3 TO CHAPTER 47, TITLE 40</w:t>
      </w:r>
      <w:r>
        <w:t xml:space="preserve"> SO AS</w:t>
      </w:r>
      <w:r w:rsidRPr="002D44F7">
        <w:t xml:space="preserve"> TO PROVIDE FOR THE ENTRY OF SOUTH CAROLINA INTO A MULTISTATE PHYSICIAN LICENSURE COMPACT, TO PROVIDE FOR THE RECIPROCAL PRACTICE OF MEDICINE AMONG THE STATES THAT ARE PARTIES TO THE COMPACT, TO PROVIDE  STANDARDS AND PROCEDURES APPLICABLE TO PRACTICING MEDICINE IN OTHER STATES PURSUANT TO THE COMPACT, TO PROVIDE FOR A COORDINATED LICENSURE INFORMATION SYSTEM FOR SHARING DATA AMONG COMPACT STATES, AND TO PROVIDE PROCEDURES FOR DISPUTE RESOLUTIONS, DISCIPLINARY ACTIONS, AND TERMINATION OF MEMBERSHIPS.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230" w:rsidRDefault="00DF6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230" w:rsidRDefault="00DF62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F6230"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7F87" w:rsidRPr="002D44F7">
        <w:t>This act may be cited as the “Interstate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2D44F7">
        <w:t>2.</w:t>
      </w:r>
      <w:r>
        <w:tab/>
      </w:r>
      <w:r w:rsidRPr="002D44F7">
        <w:t>Chapter 47, Title 4</w:t>
      </w:r>
      <w:r>
        <w:t>0</w:t>
      </w:r>
      <w:r w:rsidRPr="002D44F7">
        <w:t xml:space="preserve"> of the 1976 Code is amended by adding: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“Article 3</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D44F7">
        <w:t>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300.</w:t>
      </w:r>
      <w:r>
        <w:tab/>
      </w:r>
      <w:r w:rsidRPr="002D44F7">
        <w:t xml:space="preserve">In order to strengthen access to health care, and in recognition of the advances in the delivery of health care, the member states of the Interstate Medical Licensure Compact have </w:t>
      </w:r>
      <w:r w:rsidRPr="002D44F7">
        <w:lastRenderedPageBreak/>
        <w:t>allied in common purpose to develop a comprehensive process that complements the existing licensing and regulatory authority of state medical boards and provides a streamlined process that allows physicians to become licensed in multiple states, thereby enhancing the portability of a medical license and ensuring the safety of patients. The compact creates another pathway for licensure and does not otherwise change a state</w:t>
      </w:r>
      <w:r w:rsidR="00AF24E2" w:rsidRPr="00AF24E2">
        <w:t>’</w:t>
      </w:r>
      <w:r w:rsidRPr="002D44F7">
        <w:t>s existing Medical Practice Act. The compact also adopts the prevailing standard for licensure and affirms that the practice of medicine occurs where the patient is located at the time of the physician</w:t>
      </w:r>
      <w:r w:rsidR="00AF24E2">
        <w:noBreakHyphen/>
      </w:r>
      <w:r w:rsidRPr="002D44F7">
        <w:t>patient encounter, and therefore, requires the physician to be under the jurisdiction of the state medical board where the patient is located. State medical boards that participate in the compact retain the jurisdiction to impose an adverse action against a license to practice medicine in that state issued to a physician through the procedures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305.</w:t>
      </w:r>
      <w:r>
        <w:tab/>
      </w:r>
      <w:r w:rsidRPr="002D44F7">
        <w:t>As used in this article: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AF24E2" w:rsidRPr="00AF24E2">
        <w:t>‘</w:t>
      </w:r>
      <w:r w:rsidRPr="002D44F7">
        <w:t>Bylaws</w:t>
      </w:r>
      <w:r w:rsidR="00AF24E2" w:rsidRPr="00AF24E2">
        <w:t>’</w:t>
      </w:r>
      <w:r w:rsidRPr="002D44F7">
        <w:t xml:space="preserve"> means those bylaws established by the Interstate Commission pursuant to Section 40</w:t>
      </w:r>
      <w:r w:rsidR="00AF24E2">
        <w:noBreakHyphen/>
      </w:r>
      <w:r w:rsidRPr="002D44F7">
        <w:t>47</w:t>
      </w:r>
      <w:r w:rsidR="00AF24E2">
        <w:noBreakHyphen/>
      </w:r>
      <w:r w:rsidRPr="002D44F7">
        <w:t>350 for its governance, or for directing and controlling its actions and conduct.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AF24E2" w:rsidRPr="00AF24E2">
        <w:t>‘</w:t>
      </w:r>
      <w:r w:rsidRPr="002D44F7">
        <w:t>Commissioner</w:t>
      </w:r>
      <w:r w:rsidR="00AF24E2" w:rsidRPr="00AF24E2">
        <w:t>’</w:t>
      </w:r>
      <w:r w:rsidRPr="002D44F7">
        <w:t xml:space="preserve"> means the voting representative appointed by each member board pursuant to Section 40</w:t>
      </w:r>
      <w:r w:rsidR="00AF24E2">
        <w:noBreakHyphen/>
      </w:r>
      <w:r w:rsidRPr="002D44F7">
        <w:t>47</w:t>
      </w:r>
      <w:r w:rsidR="00AF24E2">
        <w:noBreakHyphen/>
      </w:r>
      <w:r w:rsidRPr="002D44F7">
        <w:t>350.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AF24E2" w:rsidRPr="00AF24E2">
        <w:t>‘</w:t>
      </w:r>
      <w:r w:rsidRPr="002D44F7">
        <w:t>Conviction</w:t>
      </w:r>
      <w:r w:rsidR="00AF24E2" w:rsidRPr="00AF24E2">
        <w:t>’</w:t>
      </w:r>
      <w:r w:rsidRPr="002D44F7">
        <w:t xml:space="preserve"> means a finding by a court that an individual is guilty of a criminal offense through adjudication, or entry of a plea of guilt or no contest to the charge by the offender. Evidence of an entry of a conviction of a criminal offense by the court must be considered final for purposes of disciplinary action by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AF24E2" w:rsidRPr="00AF24E2">
        <w:t>‘</w:t>
      </w:r>
      <w:r>
        <w:t>Expedited l</w:t>
      </w:r>
      <w:r w:rsidRPr="002D44F7">
        <w:t>icense</w:t>
      </w:r>
      <w:r w:rsidR="00AF24E2" w:rsidRPr="00AF24E2">
        <w:t>’</w:t>
      </w:r>
      <w:r w:rsidRPr="002D44F7">
        <w:t xml:space="preserve"> means a full and unrestricted medical license granted by a member state to an eligible physician through the process set forth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AF24E2" w:rsidRPr="00AF24E2">
        <w:t>‘</w:t>
      </w:r>
      <w:r>
        <w:t>Interstate c</w:t>
      </w:r>
      <w:r w:rsidRPr="002D44F7">
        <w:t>ommission</w:t>
      </w:r>
      <w:r w:rsidR="00AF24E2" w:rsidRPr="00AF24E2">
        <w:t>’</w:t>
      </w:r>
      <w:r w:rsidRPr="002D44F7">
        <w:t xml:space="preserve"> means the interstate commission created pursuant to Section 40</w:t>
      </w:r>
      <w:r w:rsidR="00AF24E2">
        <w:noBreakHyphen/>
      </w:r>
      <w:r w:rsidRPr="002D44F7">
        <w:t>47</w:t>
      </w:r>
      <w:r w:rsidR="00AF24E2">
        <w:noBreakHyphen/>
      </w:r>
      <w:r w:rsidRPr="002D44F7">
        <w:t>350.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AF24E2" w:rsidRPr="00AF24E2">
        <w:t>‘</w:t>
      </w:r>
      <w:r w:rsidRPr="002D44F7">
        <w:t>License</w:t>
      </w:r>
      <w:r w:rsidR="00AF24E2" w:rsidRPr="00AF24E2">
        <w:t>’</w:t>
      </w:r>
      <w:r w:rsidRPr="002D44F7">
        <w:t xml:space="preserve"> means authorization by a state for a physician to engage in the practice of medicine, which would be unlawful without the authorization.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AF24E2" w:rsidRPr="00AF24E2">
        <w:t>‘</w:t>
      </w:r>
      <w:r w:rsidRPr="002D44F7">
        <w:t>Medical practice act</w:t>
      </w:r>
      <w:r w:rsidR="00AF24E2" w:rsidRPr="00AF24E2">
        <w:t>’</w:t>
      </w:r>
      <w:r w:rsidRPr="002D44F7">
        <w:t xml:space="preserve"> means laws and regulations governing the practice of allopathic and osteopathic medicine within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AF24E2" w:rsidRPr="00AF24E2">
        <w:t>‘</w:t>
      </w:r>
      <w:r w:rsidRPr="002D44F7">
        <w:t>Member board</w:t>
      </w:r>
      <w:r w:rsidR="00AF24E2" w:rsidRPr="00AF24E2">
        <w:t>’</w:t>
      </w:r>
      <w:r w:rsidRPr="002D44F7">
        <w:t xml:space="preserve"> means a state agency in a member state that acts in the sovereign interests of the state by protecting the public through licensure, regulation, and education of physicians as directed by the state government.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(9)</w:t>
      </w:r>
      <w:r>
        <w:tab/>
      </w:r>
      <w:r w:rsidR="00AF24E2" w:rsidRPr="00AF24E2">
        <w:t>‘</w:t>
      </w:r>
      <w:r w:rsidRPr="002D44F7">
        <w:t>Member state</w:t>
      </w:r>
      <w:r w:rsidR="00AF24E2" w:rsidRPr="00AF24E2">
        <w:t>’</w:t>
      </w:r>
      <w:r w:rsidRPr="002D44F7">
        <w:t xml:space="preserve"> means a state that has enacted the Interstate Medical Licensure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AF24E2" w:rsidRPr="00AF24E2">
        <w:t>‘</w:t>
      </w:r>
      <w:r w:rsidRPr="002D44F7">
        <w:t>Practice of medicine</w:t>
      </w:r>
      <w:r w:rsidR="00AF24E2" w:rsidRPr="00AF24E2">
        <w:t>’</w:t>
      </w:r>
      <w:r w:rsidRPr="002D44F7">
        <w:t xml:space="preserve"> means the clinical prevention, diagnosis, or treatment of</w:t>
      </w:r>
      <w:r>
        <w:t xml:space="preserve"> </w:t>
      </w:r>
      <w:r w:rsidRPr="002D44F7">
        <w:t>human disease, injury, or condition requiring a physician to obtain and maintain a license in compliance with the Medical Practice Act of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00AF24E2" w:rsidRPr="00AF24E2">
        <w:t>‘</w:t>
      </w:r>
      <w:r w:rsidRPr="002D44F7">
        <w:t>Physician</w:t>
      </w:r>
      <w:r w:rsidR="00AF24E2" w:rsidRPr="00AF24E2">
        <w:t>’</w:t>
      </w:r>
      <w:r w:rsidRPr="002D44F7">
        <w:t xml:space="preserve"> means any person who: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(a)</w:t>
      </w:r>
      <w:r>
        <w:tab/>
      </w:r>
      <w:r w:rsidRPr="002D44F7">
        <w:t>is a graduate of a medical school accredited by the Liaison Committee on Medical Education, the Commission on Osteopathic College Accreditation, or a medical school listed in the International Medical Education Directory or its equivalent;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rsidRPr="002D44F7">
        <w:tab/>
        <w:t>(b)</w:t>
      </w:r>
      <w:r>
        <w:tab/>
      </w:r>
      <w:r w:rsidRPr="002D44F7">
        <w:t>passed each component of the United States Medical Licensing Examination (USMLE) or the Comprehensive Osteopathic Medical Licensing Examination (COMLEX</w:t>
      </w:r>
      <w:r w:rsidR="00AF24E2">
        <w:noBreakHyphen/>
      </w:r>
      <w:r w:rsidRPr="002D44F7">
        <w:t>USA) within three attempts, or any of its predecessor examinations accepted by a state medical board as an equivalent examination for licensure purposes;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r>
      <w:r w:rsidRPr="002D44F7">
        <w:t>successfully completed graduate medical education approved by the Accreditation Council for Graduate Medical Education or the American Osteopathic Association;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2D44F7">
        <w:t>holds specialty certification or a time</w:t>
      </w:r>
      <w:r w:rsidR="00AF24E2">
        <w:noBreakHyphen/>
      </w:r>
      <w:r w:rsidRPr="002D44F7">
        <w:t>unlimited specialty certificate recognized by the American Board of Medical Specialties or the American Osteopathic Association</w:t>
      </w:r>
      <w:r w:rsidR="00AF24E2" w:rsidRPr="00AF24E2">
        <w:t>’</w:t>
      </w:r>
      <w:r w:rsidRPr="002D44F7">
        <w:t>s Bureau of Osteopathic Specialists;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r>
      <w:r w:rsidRPr="002D44F7">
        <w:t>possesses a full and unrestricted license to engage in the practice of medicine issued by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r>
      <w:r w:rsidRPr="002D44F7">
        <w:t>has never been convicted, received adjudication, deferred adjudication, community supervision, or deferred disposition for any offense by a court of appropriate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r>
      <w:r w:rsidRPr="002D44F7">
        <w:t>has never held a license authorizing the practice of medicine subjected to discipline by a licensing agency in any state, federal, or foreign jurisdiction, excluding any action related to nonpayment of fees related to a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(h)</w:t>
      </w:r>
      <w:r>
        <w:tab/>
      </w:r>
      <w:r w:rsidRPr="002D44F7">
        <w:t>has never had a controlled substance license or permit suspended or revoked by a state or the United States Drug Enforcement Administration;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(i)</w:t>
      </w:r>
      <w:r>
        <w:tab/>
      </w:r>
      <w:r>
        <w:tab/>
      </w:r>
      <w:r w:rsidRPr="002D44F7">
        <w:t>is not under active investigation by a licensing agency or law enforcement authority in any state, federal, or foreign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(12)</w:t>
      </w:r>
      <w:r>
        <w:tab/>
      </w:r>
      <w:r w:rsidR="00AF24E2" w:rsidRPr="00AF24E2">
        <w:t>‘</w:t>
      </w:r>
      <w:r w:rsidRPr="002D44F7">
        <w:t>Offense</w:t>
      </w:r>
      <w:r w:rsidR="00AF24E2" w:rsidRPr="00AF24E2">
        <w:t>’</w:t>
      </w:r>
      <w:r w:rsidRPr="002D44F7">
        <w:t xml:space="preserve"> means a criminal violation punishable by one year or more of imprisonment.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ab/>
      </w:r>
      <w:r w:rsidR="00AF24E2" w:rsidRPr="00AF24E2">
        <w:t>‘</w:t>
      </w:r>
      <w:r w:rsidRPr="002D44F7">
        <w:t>Rule</w:t>
      </w:r>
      <w:r w:rsidR="00AF24E2" w:rsidRPr="00AF24E2">
        <w:t>’</w:t>
      </w:r>
      <w:r w:rsidRPr="002D44F7">
        <w:t xml:space="preserve"> means a written statement by the Interstate Commission promulgated pursuant to </w:t>
      </w:r>
      <w:r>
        <w:t>Section 40</w:t>
      </w:r>
      <w:r w:rsidR="00AF24E2">
        <w:noBreakHyphen/>
      </w:r>
      <w:r>
        <w:t>47</w:t>
      </w:r>
      <w:r w:rsidR="00AF24E2">
        <w:noBreakHyphen/>
      </w:r>
      <w:r>
        <w:t>370</w:t>
      </w:r>
      <w:r w:rsidRPr="002D44F7">
        <w:t xml:space="preserve"> of the </w:t>
      </w:r>
      <w:r w:rsidRPr="002D44F7">
        <w:lastRenderedPageBreak/>
        <w:t>compact that is of general applicability, implements, interprets, or prescribes a policy or provision of the compact, or an organizational, procedural, or practice requirement of the Interstate Commission, and has the force and effect of statutory law in a member state, and includes the amendment, repeal, or suspension of an existing rule.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r>
      <w:r w:rsidR="00AF24E2" w:rsidRPr="00AF24E2">
        <w:t>‘</w:t>
      </w:r>
      <w:r w:rsidRPr="002D44F7">
        <w:t>State</w:t>
      </w:r>
      <w:r w:rsidR="00AF24E2" w:rsidRPr="00AF24E2">
        <w:t>’</w:t>
      </w:r>
      <w:r w:rsidRPr="002D44F7">
        <w:t xml:space="preserve"> means any state, commonwealth, district, or territory of the United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r>
      <w:r w:rsidR="00AF24E2" w:rsidRPr="00AF24E2">
        <w:t>‘</w:t>
      </w:r>
      <w:r w:rsidRPr="002D44F7">
        <w:t>State of principal license</w:t>
      </w:r>
      <w:r w:rsidR="00AF24E2" w:rsidRPr="00AF24E2">
        <w:t>’</w:t>
      </w:r>
      <w:r w:rsidRPr="002D44F7">
        <w:t xml:space="preserve"> means a member state where a physician holds a license to practice medicine and which has been designated as such by the physician for purposes of registration and participation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310.</w:t>
      </w:r>
      <w:r>
        <w:tab/>
      </w:r>
      <w:r w:rsidRPr="002D44F7">
        <w:t>(A)</w:t>
      </w:r>
      <w:r>
        <w:tab/>
      </w:r>
      <w:r w:rsidRPr="002D44F7">
        <w:t>A physician must meet the eligibility requirements as defined in Section 40</w:t>
      </w:r>
      <w:r w:rsidR="00AF24E2">
        <w:noBreakHyphen/>
      </w:r>
      <w:r w:rsidRPr="002D44F7">
        <w:t>47</w:t>
      </w:r>
      <w:r w:rsidR="00AF24E2">
        <w:noBreakHyphen/>
      </w:r>
      <w:r w:rsidRPr="002D44F7">
        <w:t>305(11) to receive an expedited license under the terms and provisions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 physician who does not meet the requirements of Section 40</w:t>
      </w:r>
      <w:r w:rsidR="00AF24E2">
        <w:noBreakHyphen/>
      </w:r>
      <w:r w:rsidRPr="002D44F7">
        <w:t>47</w:t>
      </w:r>
      <w:r w:rsidR="00AF24E2">
        <w:noBreakHyphen/>
      </w:r>
      <w:r w:rsidRPr="002D44F7">
        <w:t>305(11) may obtain a license to practice medicine in a member state if the individual complies with all laws and requirements, other than the compact, relating to the issuance of a license to practice medicine in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315.</w:t>
      </w:r>
      <w:r>
        <w:tab/>
        <w:t>(A)</w:t>
      </w:r>
      <w:r>
        <w:tab/>
      </w:r>
      <w:r w:rsidRPr="002D44F7">
        <w:t>A physician shall designate a member state as the state of principal license for purposes of registration for expedited licensure through the compact if the physician possesses a full and unrestricted license to practice medicine in that state, and the state is: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(1)</w:t>
      </w:r>
      <w:r>
        <w:tab/>
      </w:r>
      <w:r w:rsidRPr="002D44F7">
        <w:t>the state of primary residence for the physician;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state where at least twenty</w:t>
      </w:r>
      <w:r w:rsidR="00AF24E2">
        <w:noBreakHyphen/>
      </w:r>
      <w:r w:rsidRPr="002D44F7">
        <w:t xml:space="preserve">five percent of the practice of medicine occurs; </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the location of the physician</w:t>
      </w:r>
      <w:r w:rsidR="00AF24E2" w:rsidRPr="00AF24E2">
        <w:t>’</w:t>
      </w:r>
      <w:r w:rsidRPr="002D44F7">
        <w:t>s employer;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if no state qualifies under items (1) through (3), the physician</w:t>
      </w:r>
      <w:r w:rsidR="00AF24E2" w:rsidRPr="00AF24E2">
        <w:t>’</w:t>
      </w:r>
      <w:r w:rsidRPr="002D44F7">
        <w:t xml:space="preserve">s state of residence as designated on his federal income tax. </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A physician may redesignate a member state</w:t>
      </w:r>
      <w:r>
        <w:t xml:space="preserve"> as</w:t>
      </w:r>
      <w:r w:rsidRPr="002D44F7">
        <w:t xml:space="preserve"> his state of principal license at any time, as long as the state meets the requirements in subsection (A).</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is authorized to develop rules to facilitate redesignation of another member state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320.</w:t>
      </w:r>
      <w:r>
        <w:tab/>
      </w:r>
      <w:r w:rsidRPr="002D44F7">
        <w:t>(A)</w:t>
      </w:r>
      <w:r>
        <w:tab/>
      </w:r>
      <w:r w:rsidRPr="002D44F7">
        <w:t xml:space="preserve">A physician seeking licensure through the compact shall file an application for an expedited license with </w:t>
      </w:r>
      <w:r w:rsidRPr="002D44F7">
        <w:lastRenderedPageBreak/>
        <w:t>the member board of the state selected by the physician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receipt of an application for an expedited license, the member board within the state selected as the state of principal license shall evaluate whether the physician is eligible for expedited licensure and issue a letter of qualification, verifying or denying the physician</w:t>
      </w:r>
      <w:r w:rsidR="00AF24E2" w:rsidRPr="00AF24E2">
        <w:t>’</w:t>
      </w:r>
      <w:r w:rsidRPr="002D44F7">
        <w:t>s eligibility,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 xml:space="preserve">Static qualifications, which include verification of medical education, graduate medical education, results of any medical or licensing examination, and other qualifications as determined by the Interstate Commission through rule, must not be subject to additional primary source verification where already </w:t>
      </w:r>
      <w:r>
        <w:t xml:space="preserve">a </w:t>
      </w:r>
      <w:r w:rsidRPr="002D44F7">
        <w:t>primary source verified by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member board within the state selected as the state of principal license shall, in the course of verifying eligibility, perform a criminal background check of an applicant, including the use of the results of fingerprint or other biometric data checks compliant with the requirements of the Federal Bureau of Investigation, with the exception of federal employees who have suitability determination in accordance with 5 C.F.R. Part 731.202.</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Appeal on the determination of eligibility must be made to the member state where the application was filed and must be subject to the law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Upon verification in subsection (B), physicians eligible for an expedited license shall complete the registration process established by the Interstate Commission to receive a license in a member state selected pursuant to subsection (A), including the payment of any applicable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After receiving verification of eligibility under subsection (B) and any fees under subsection (C), a member board shall issue an expedited license to the physician. This license must authorize the physician to practice medicine in the issuing state consistent with the medical practice act and all applicable laws and regulations of the issuing member board and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 expedited license must be valid for a period consistent wi</w:t>
      </w:r>
      <w:r>
        <w:t>th the licensure period in the m</w:t>
      </w:r>
      <w:r w:rsidRPr="002D44F7">
        <w:t xml:space="preserve">ember </w:t>
      </w:r>
      <w:r>
        <w:t>s</w:t>
      </w:r>
      <w:r w:rsidRPr="002D44F7">
        <w:t>tate and in the same manner as required for other physicians holding a full and unrestricted license within the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2D44F7">
        <w:t>An expedited license obtained though the compact must be terminated if a physician fails to maintain a license in the state of principal licensure for a nondisciplinary reason, without redesignation of a new state of principal licensure.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(G)</w:t>
      </w:r>
      <w:r>
        <w:tab/>
      </w:r>
      <w:r w:rsidRPr="002D44F7">
        <w:t>The Interstate Commission is authorized to develop rules regarding the application process, including payment of any applicable fees, and the issuance of an expedited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325.</w:t>
      </w:r>
      <w:r>
        <w:tab/>
      </w:r>
      <w:r w:rsidRPr="002D44F7">
        <w:t>(A)</w:t>
      </w:r>
      <w:r>
        <w:tab/>
      </w:r>
      <w:r w:rsidRPr="002D44F7">
        <w:t>A member state issuing an expedited license authorizing the practice of medicine in that state may impose a fee for a license issued or renewed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is authorized to develop rules regarding fees for expedited licenses.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t>330.</w:t>
      </w:r>
      <w:r>
        <w:tab/>
      </w:r>
      <w:r w:rsidRPr="002D44F7">
        <w:t>(A)</w:t>
      </w:r>
      <w:r>
        <w:tab/>
      </w:r>
      <w:r w:rsidRPr="002D44F7">
        <w:t>A physician seeking to renew an expedited license granted in a member state shall complete a renewal process with the Interstate Commission if the physician: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D44F7">
        <w:t>(1)</w:t>
      </w:r>
      <w:r>
        <w:tab/>
      </w:r>
      <w:r w:rsidRPr="002D44F7">
        <w:t>maintains a full and unrestricted license in a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has not been convicted, received adjudication, deferred adjudication, community supervision, or deferred disposition for any offense by a court of appropriate jurisdiction;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has not had a license authorizing the practice of medicine subject to discipline by a licensing agency in any state, federal, or foreign jurisdiction, excluding any action related to nonpayment of fees related to a license;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has not had a controlled substance license or permit suspended or revoked by a state or the United States Drug Enforcement Administration.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Physicians shall comply with all continuing professional development or continuing medical education requirements for renewal of a license issued by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Interstate Commission shall collect any renewal fees charged for the renewal of a license and distribute the fees to the applicable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Upon receipt of any renewal fees collected in subsection (C), a member board shall renew the physician</w:t>
      </w:r>
      <w:r w:rsidR="00AF24E2" w:rsidRPr="00AF24E2">
        <w:t>’</w:t>
      </w:r>
      <w:r w:rsidRPr="002D44F7">
        <w:t>s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Physician information collected by the Interstate Commission during the renewal process will be distributed to all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Interstate Commission is authorized to develop rules to address renewal of licenses obtained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335.</w:t>
      </w:r>
      <w:r>
        <w:tab/>
      </w:r>
      <w:r w:rsidRPr="002D44F7">
        <w:t>(A)</w:t>
      </w:r>
      <w:r>
        <w:tab/>
      </w:r>
      <w:r w:rsidRPr="002D44F7">
        <w:t>The Interstate Commission shall establish a database of all physicians licensed, or who have applied for licensure, under Section 40</w:t>
      </w:r>
      <w:r w:rsidR="00AF24E2">
        <w:noBreakHyphen/>
      </w:r>
      <w:r w:rsidRPr="002D44F7">
        <w:t>47</w:t>
      </w:r>
      <w:r w:rsidR="00AF24E2">
        <w:noBreakHyphen/>
      </w:r>
      <w:r w:rsidRPr="002D44F7">
        <w:t>320.</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Notwithstanding another provision of law, member boards shall report to the Interstate Commission any public action or complaints against a licensed physician who has applied or received an expedited license through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Member boards shall report disciplinary or investigatory information determined as necessary and proper by rule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report any nonpublic complaint, disciplinary, or investigatory information not required by subsection (</w:t>
      </w:r>
      <w:r>
        <w:t>C</w:t>
      </w:r>
      <w:r w:rsidRPr="002D44F7">
        <w:t>)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2D44F7">
        <w:t>Member boards shall share complaint or disciplinary information about a physician upon request of another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All information provided to the Interstate Commission or distributed by member boards must be confidential, filed under seal, and used only for investigatory or disciplinary matters.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for mandated or discretionary sharing of information by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340.</w:t>
      </w:r>
      <w:r>
        <w:tab/>
        <w:t>(A)</w:t>
      </w:r>
      <w:r>
        <w:tab/>
      </w:r>
      <w:r w:rsidRPr="002D44F7">
        <w:t>Licensure and disciplinary records of physicians are deemed investigative.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In addition to the authority granted to a member board by its respective medical practice act or other applicable state law, a member board may participate with other member boards in joint investigations of physicians licensed by the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 subpoena issued by a member state must be enforceable in other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Member boards may share any investigative, litigation, or compliance materials in furtherance of any joint or individual investigation initiated under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Any member state may investigate actual or alleged violations of the statutes authorizing the practice of medicine in any other member state in which a physician holds a license to practice medicine.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w:t>
      </w:r>
      <w:r>
        <w:t xml:space="preserve"> </w:t>
      </w:r>
      <w:r w:rsidRPr="002D44F7">
        <w:t>40</w:t>
      </w:r>
      <w:r w:rsidR="00AF24E2">
        <w:noBreakHyphen/>
      </w:r>
      <w:r w:rsidRPr="002D44F7">
        <w:t>47</w:t>
      </w:r>
      <w:r w:rsidR="00AF24E2">
        <w:noBreakHyphen/>
      </w:r>
      <w:r w:rsidRPr="002D44F7">
        <w:t>345.</w:t>
      </w:r>
      <w:r>
        <w:tab/>
      </w:r>
      <w:r w:rsidRPr="002D44F7">
        <w:t>(A)</w:t>
      </w:r>
      <w:r>
        <w:tab/>
      </w:r>
      <w:r w:rsidRPr="002D44F7">
        <w:t xml:space="preserve">Any disciplinary action taken by any </w:t>
      </w:r>
      <w:r>
        <w:t>member b</w:t>
      </w:r>
      <w:r w:rsidRPr="002D44F7">
        <w:t>oard against a physician licensed through the compact must be deemed unprofessional conduct which may be subject to discipline by other member boards, in addition to any violation of the medical practice act or regulations in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If a license granted to a physician by the member board in the state of principal license is revoked, surrendered, or relinquished </w:t>
      </w:r>
      <w:r w:rsidRPr="002D44F7">
        <w:lastRenderedPageBreak/>
        <w:t>in lieu of discipline, or is suspended, then all licenses issued to the physician by member boards shall automatically be placed, without further action necessary by any member board, on the same status.  If the member board in the state of principal license subsequently reinstates the physician</w:t>
      </w:r>
      <w:r w:rsidR="00AF24E2" w:rsidRPr="00AF24E2">
        <w:t>’</w:t>
      </w:r>
      <w:r w:rsidRPr="002D44F7">
        <w:t>s license, a license issued to the physician by any other member board shall remain encumbered until that respective member board takes action to reinstate the license in a manner consistent with the medical practice act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If disciplinary action is taken against a physician by a member board not in the state of principal license, any other member board may deem the action conclusive as to matter of law and fact decided,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impose the same or lesser sanction against the physician so long as such sanctions are consistent with the medical practice act of that state;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r>
      <w:r>
        <w:tab/>
      </w:r>
      <w:r w:rsidRPr="002D44F7">
        <w:t>(2)</w:t>
      </w:r>
      <w:r>
        <w:tab/>
      </w:r>
      <w:r w:rsidRPr="002D44F7">
        <w:t>pursue separate disciplinary action against the physician under its respective medical practice act, regardless of the action taken in other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If a license granted to a physician by a member board is revoked, surrendered or relinquished in lieu of discipline, or suspended, then any license issued to the physician by any other member board must be suspended, automatically and immediately without further action necessary by the other member board, for ninety days upon entry of the order by the disciplining board, to permit the member board to investigate the basis for the action under the medical practice act of that state.  A member board may terminate the automatic suspension of the license it issued prior to the completion of the ninety</w:t>
      </w:r>
      <w:r w:rsidR="00AF24E2">
        <w:noBreakHyphen/>
      </w:r>
      <w:r w:rsidRPr="002D44F7">
        <w:t>day suspension period in a manner consistent with the medical practice act of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350.</w:t>
      </w:r>
      <w:r>
        <w:tab/>
      </w:r>
      <w:r w:rsidRPr="002D44F7">
        <w:t>(A)</w:t>
      </w:r>
      <w:r>
        <w:tab/>
      </w:r>
      <w:r w:rsidRPr="002D44F7">
        <w:t xml:space="preserve">The member states hereby create the </w:t>
      </w:r>
      <w:r w:rsidR="00AF24E2" w:rsidRPr="00AF24E2">
        <w:t>‘</w:t>
      </w:r>
      <w:r w:rsidRPr="002D44F7">
        <w:t>Interstate Medical Licensure Compact Commission</w:t>
      </w:r>
      <w:r w:rsidR="00AF24E2" w:rsidRPr="00AF24E2">
        <w:t>’</w:t>
      </w:r>
      <w:r w:rsidRPr="002D44F7">
        <w: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purpose of the Interstate Commission is the administration of the Interstate Medical Licensure Compact, which is a discretionary state function.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 xml:space="preserve">The Interstate Commission is a body corporate and </w:t>
      </w:r>
      <w:r>
        <w:t xml:space="preserve">a </w:t>
      </w:r>
      <w:r w:rsidRPr="002D44F7">
        <w:t>joint agency of the member states and shall have all the responsibilities, powers, and duties set forth in the compact, and such additional powers as may be conferred upon it by a subsequent concurrent action of the respective legislatures of the member states in accordance with the terms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2D44F7">
        <w:t xml:space="preserve">The Interstate Commission consists of two voting representatives appointed by each member state who shall serve as </w:t>
      </w:r>
      <w:r w:rsidRPr="002D44F7">
        <w:lastRenderedPageBreak/>
        <w:t>commissioners. In states where allopathic and osteopathic physicians are regulated by separate member boards, or if the licensing and disciplinary authority is split between multiple member boards within a member state, the member state shall appoint one representative from each member board.  A commissioner must be: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an allopathic or osteopathic physician appointed to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an executive director, executive secretary, or similar executive of a member board;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a member of the public appointed to a member board.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meet at least once each calendar year. A portion of this meeting must be a business meeting to address such matters as may properly come before the commission, including the election of officers. The chairperson may call additional meetings and shall call for a meeting upon the request of a majority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bylaws may provide for meetings of the Interstate Commission to be conducted by telecommunication or electronic communication.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2D44F7">
        <w:t>Each commissioner participating at a meeting of the Interstate Commission is entitled to one vote. A majority of commissioners constitute a quorum for the transaction of business, unless a larger quorum is required by the bylaws of the Interstate Commission. A commissioner shall not delegate a vote to another commissioner. In the absence of its commissioner, a member state may delegate voting authority for a specified meeting to another person from that state who meets the requirements of subsection (D).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(H)</w:t>
      </w:r>
      <w:r>
        <w:tab/>
      </w:r>
      <w:r w:rsidRPr="002D44F7">
        <w:t>The Interstate Commission shall provide public notice of all meetings and all meetings must be open to the public. The Interstate Commission may close a meeting, in full or in portion, where it determines by a two</w:t>
      </w:r>
      <w:r w:rsidR="00AF24E2">
        <w:noBreakHyphen/>
      </w:r>
      <w:r w:rsidRPr="002D44F7">
        <w:t>thirds vote of the commissioners present that an open meeting would be likely 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relate solely to the internal personnel practices and procedures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discuss matters specifically exempted from disclosure by federal statute;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discuss trade secrets, commercial, or financial information that is privileged or confidential;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(4)</w:t>
      </w:r>
      <w:r>
        <w:tab/>
      </w:r>
      <w:r w:rsidRPr="002D44F7">
        <w:t>involve accusing a person of a crime, or formally censuring a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ab/>
        <w:t>(5)</w:t>
      </w:r>
      <w:r>
        <w:tab/>
      </w:r>
      <w:r w:rsidRPr="002D44F7">
        <w:t>discuss information of a personal nature where disclosure would constitute a clearly unwarranted invasion of personal privacy;</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(6)</w:t>
      </w:r>
      <w:r>
        <w:tab/>
      </w:r>
      <w:r w:rsidRPr="002D44F7">
        <w:t>discuss investigative records compiled for law enforcement purposes; or</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(7)</w:t>
      </w:r>
      <w:r>
        <w:tab/>
      </w:r>
      <w:r w:rsidRPr="002D44F7">
        <w:t>specifically relate to the participation in a civil action or other legal proceeding.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(I)</w:t>
      </w:r>
      <w:r>
        <w:tab/>
      </w:r>
      <w:r w:rsidRPr="002D44F7">
        <w:t>The Interstate Commission shall keep minutes which shall fully describe all matters discussed in a meeting and shall provide a full and accurate summary of actions taken, including record of any roll call votes.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(J)</w:t>
      </w:r>
      <w:r>
        <w:tab/>
      </w:r>
      <w:r w:rsidRPr="002D44F7">
        <w:t>The Interstate Commission shall make its information and official records, to the extent not otherwise designated in the compact or by its rules, available to the public for inspection.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(K)</w:t>
      </w:r>
      <w:r>
        <w:tab/>
      </w:r>
      <w:r w:rsidRPr="002D44F7">
        <w:t>The Interstate Commission shall establish an executive committee, which shall include officers, members, and others as determined by the bylaws. The executive committee has the power to act on behalf of the Interstate Commission, with the exception of rulemaking, during periods when the Interstate Commission is not in session. When acting on behalf of the Interstate Commission, the executive committee shall oversee the administration of the compact, including enforcement and compliance with the provisions of the compact, its bylaws and rules, and other such duties as necessary.</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(L)</w:t>
      </w:r>
      <w:r>
        <w:tab/>
      </w:r>
      <w:r w:rsidRPr="002D44F7">
        <w:t>The Interstate Commission may establish other committees for governance and administration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 xml:space="preserve">Section </w:t>
      </w:r>
      <w:r>
        <w:t>40</w:t>
      </w:r>
      <w:r w:rsidR="00AF24E2">
        <w:noBreakHyphen/>
      </w:r>
      <w:r>
        <w:t>47</w:t>
      </w:r>
      <w:r w:rsidR="00AF24E2">
        <w:noBreakHyphen/>
      </w:r>
      <w:r>
        <w:t>355.</w:t>
      </w:r>
      <w:r>
        <w:tab/>
      </w:r>
      <w:r w:rsidRPr="002D44F7">
        <w:t>The Interstate Commission shall have the duty and power 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w:t>
      </w:r>
      <w:r>
        <w:tab/>
      </w:r>
      <w:r w:rsidRPr="002D44F7">
        <w:t>oversee and maintain the administration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w:t>
      </w:r>
      <w:r>
        <w:t>)</w:t>
      </w:r>
      <w:r>
        <w:tab/>
      </w:r>
      <w:r w:rsidRPr="002D44F7">
        <w:t>promulgate rules which must be binding to the extent and in the manner provided for in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w:t>
      </w:r>
      <w:r>
        <w:t>3)</w:t>
      </w:r>
      <w:r>
        <w:tab/>
      </w:r>
      <w:r w:rsidRPr="002D44F7">
        <w:t>issue, upon the request of a member state or member board, advisory opinions concerning the meaning or interpretation of the compact, its bylaws, rules, and actions;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(4</w:t>
      </w:r>
      <w:r>
        <w:t>)</w:t>
      </w:r>
      <w:r>
        <w:tab/>
      </w:r>
      <w:r w:rsidRPr="002D44F7">
        <w:t>enforce compliance with compact provisions, the rules promulgated by the Interstate Commission, and the bylaws, using all necessary and proper means, including but not limited to the use of judicial process;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(5</w:t>
      </w:r>
      <w:r>
        <w:t>)</w:t>
      </w:r>
      <w:r>
        <w:tab/>
      </w:r>
      <w:r w:rsidRPr="002D44F7">
        <w:t>establish and appoint committees including, but not limited to, an executive committee as required by Section 40</w:t>
      </w:r>
      <w:r w:rsidR="00AF24E2">
        <w:noBreakHyphen/>
      </w:r>
      <w:r w:rsidRPr="002D44F7">
        <w:t>47</w:t>
      </w:r>
      <w:r w:rsidR="00AF24E2">
        <w:noBreakHyphen/>
      </w:r>
      <w:r w:rsidRPr="002D44F7">
        <w:t>350, which shall have the power to act on behalf of the Interstate Commission in carrying out its powers and duties;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lastRenderedPageBreak/>
        <w:tab/>
        <w:t>(6</w:t>
      </w:r>
      <w:r>
        <w:t>)</w:t>
      </w:r>
      <w:r>
        <w:tab/>
      </w:r>
      <w:r w:rsidRPr="002D44F7">
        <w:t>pay, or provide for the payment of the expenses related to the establishment, organization, and ongoing activities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(7</w:t>
      </w:r>
      <w:r>
        <w:t>)</w:t>
      </w:r>
      <w:r>
        <w:tab/>
      </w:r>
      <w:r w:rsidRPr="002D44F7">
        <w:t>establish and maintain one or more offices;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(8</w:t>
      </w:r>
      <w:r>
        <w:t>)</w:t>
      </w:r>
      <w:r>
        <w:tab/>
      </w:r>
      <w:r w:rsidRPr="002D44F7">
        <w:t>borrow, accept, hire, or contract for services of personnel;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(9</w:t>
      </w:r>
      <w:r>
        <w:t>)</w:t>
      </w:r>
      <w:r>
        <w:tab/>
      </w:r>
      <w:r w:rsidRPr="002D44F7">
        <w:t>purchase and maintain insurance and bonds;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(10</w:t>
      </w:r>
      <w:r>
        <w:t>)</w:t>
      </w:r>
      <w:r>
        <w:tab/>
      </w:r>
      <w:r w:rsidRPr="002D44F7">
        <w:t>employ an executive director who shall have such powers to employ, select or appoint employees, agents, or consultants, and to determine their qualifications, define their duties, and fix their compensation;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(11)</w:t>
      </w:r>
      <w:r>
        <w:tab/>
      </w:r>
      <w:r w:rsidRPr="002D44F7">
        <w:t>establish personnel policies and programs relating to conflicts of interest, rates of compensation, and qualifications of personnel;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(12</w:t>
      </w:r>
      <w:r>
        <w:t>)</w:t>
      </w:r>
      <w:r>
        <w:tab/>
      </w:r>
      <w:r w:rsidRPr="002D44F7">
        <w:t>accept donations and grants of money, equipment, supplies, materials and services, and to receive, utilize, and dispose of it in a manner consistent with the conflict of interest policies established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(13</w:t>
      </w:r>
      <w:r>
        <w:t>)</w:t>
      </w:r>
      <w:r>
        <w:tab/>
      </w:r>
      <w:r w:rsidRPr="002D44F7">
        <w:t>lease, purchase, accept contributions or donations of, or otherwise to own, hold, improve or use, any property, real, personal, or mixed;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(14</w:t>
      </w:r>
      <w:r>
        <w:t>)</w:t>
      </w:r>
      <w:r>
        <w:tab/>
      </w:r>
      <w:r w:rsidRPr="002D44F7">
        <w:t>sell, convey, mortgage, pledge, lease, exchange, abandon, or otherwise dispose of any property, real, personal, or mixed;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(15</w:t>
      </w:r>
      <w:r>
        <w:t>)</w:t>
      </w:r>
      <w:r>
        <w:tab/>
      </w:r>
      <w:r w:rsidRPr="002D44F7">
        <w:t>establish a budget and make expenditures;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(16</w:t>
      </w:r>
      <w:r>
        <w:t>)</w:t>
      </w:r>
      <w:r>
        <w:tab/>
      </w:r>
      <w:r w:rsidRPr="002D44F7">
        <w:t>adopt a seal and bylaws governing the management and operation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(17</w:t>
      </w:r>
      <w:r>
        <w:t>)</w:t>
      </w:r>
      <w:r>
        <w:tab/>
      </w:r>
      <w:r w:rsidRPr="002D44F7">
        <w:t>report annually to the legislatures and governors of the member states concerning the activities of the Interstate Commission during the preceding year; provided such reports must also include reports of financial audits and any recommendations that may have been adopted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(18)</w:t>
      </w:r>
      <w:r>
        <w:tab/>
      </w:r>
      <w:r w:rsidRPr="002D44F7">
        <w:t>coordinate education, training, and public awareness regarding the compact, its implementation, and its operation;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(19</w:t>
      </w:r>
      <w:r>
        <w:t>)</w:t>
      </w:r>
      <w:r>
        <w:tab/>
      </w:r>
      <w:r w:rsidRPr="002D44F7">
        <w:t>maintain records in accordance with the bylaws;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(20</w:t>
      </w:r>
      <w:r>
        <w:t>)</w:t>
      </w:r>
      <w:r>
        <w:tab/>
      </w:r>
      <w:r w:rsidRPr="002D44F7">
        <w:t>seek and obtain trademarks, copyrights, and patents;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ab/>
        <w:t>(21</w:t>
      </w:r>
      <w:r>
        <w:t>)</w:t>
      </w:r>
      <w:r>
        <w:tab/>
      </w:r>
      <w:r w:rsidRPr="002D44F7">
        <w:t>perform such functions as may be necessary or appropriate to achieve the purposes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360.</w:t>
      </w:r>
      <w:r>
        <w:tab/>
        <w:t>(A)</w:t>
      </w:r>
      <w:r>
        <w:tab/>
      </w:r>
      <w:r w:rsidRPr="002D44F7">
        <w:t xml:space="preserve">The Interstate Commission may levy on and collect an annual assessment from each member state to cover the cost of the operations and activities of the Interstate Commission and its staff. The total assessment must be sufficient to cover the annual budget approved each year for which revenue is not provided by other sources. The aggregate annual assessment amount must be </w:t>
      </w:r>
      <w:r w:rsidRPr="002D44F7">
        <w:lastRenderedPageBreak/>
        <w:t>allocated upon a formula to be determined by the Interstate Commission, which shall promulgate a rule binding upon all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not incur obligations of any kind prior to securing the funds adequate to meet the same.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D44F7">
        <w:t>he Interstate Commission shall not pledge the credit of any of the member states, except by, and with the authority of, the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must be subject to a yearly financial audit conducted by a certified or licensed public accountant and the report of the audit must be included in the annual report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365.</w:t>
      </w:r>
      <w:r>
        <w:tab/>
      </w:r>
      <w:r w:rsidRPr="002D44F7">
        <w:t>(A)</w:t>
      </w:r>
      <w:r>
        <w:tab/>
      </w:r>
      <w:r w:rsidRPr="002D44F7">
        <w:t>The Interstate Commission shall, by a majority of commissioners present and voting, adopt bylaws to govern its conduct as may be necessary or appropriate to carry out the purposes of the compact within twelve months of the first Interstate Commission meeting.</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elect or appoint annually from among its commissioners a chairperson, a vice</w:t>
      </w:r>
      <w:r>
        <w:t xml:space="preserve"> </w:t>
      </w:r>
      <w:r w:rsidRPr="002D44F7">
        <w:t>chairperson, and a treasurer, each of whom shall have such authority and duties as may be specified in the bylaws. The chairperson, or in the chairperson</w:t>
      </w:r>
      <w:r w:rsidR="00AF24E2" w:rsidRPr="00AF24E2">
        <w:t>’</w:t>
      </w:r>
      <w:r w:rsidRPr="002D44F7">
        <w:t>s absence or disability, the vice</w:t>
      </w:r>
      <w:r>
        <w:t xml:space="preserve"> </w:t>
      </w:r>
      <w:r w:rsidRPr="002D44F7">
        <w:t>chairperson, shall preside at all meetings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Officers selected in subsection (B) shall serve without remuneration from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officers and employees of the Interstate Commission must be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provided that such person must not be protected from suit or liability for damage, loss, injury, or liability caused by the intentional or wilful and wanton misconduct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The liability of the executive director and employees of the Interstate Commission or representatives of the Interstate Commission, acting within the scope of such person</w:t>
      </w:r>
      <w:r w:rsidR="00AF24E2" w:rsidRPr="00AF24E2">
        <w:t>’</w:t>
      </w:r>
      <w:r w:rsidRPr="002D44F7">
        <w:t>s employment or duties for acts, errors, or omissions occurring within such person</w:t>
      </w:r>
      <w:r w:rsidR="00AF24E2" w:rsidRPr="00AF24E2">
        <w:t>’</w:t>
      </w:r>
      <w:r w:rsidRPr="002D44F7">
        <w:t xml:space="preserve">s state, may not exceed the limits of liability set forth under the constitution and laws of that state for state officials, employees, and agents. The Interstate Commission is considered to be an </w:t>
      </w:r>
      <w:r w:rsidRPr="002D44F7">
        <w:lastRenderedPageBreak/>
        <w:t>instrumentality of the states for the purposes of any such action. Nothing in this item must be construed to protect such person from suit or liability for damage, loss, injury, or liability caused by the intentional or wilful and wanton misconduct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The Interstate Commission shall defend the executive director, its employees, and subject to the approval of the attorney general or other appropriate legal counsel of the member state represented by an Interstate Commission representative, shall defend such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provided that the actual or alleged act, error, or omission did not result from intentional or wilful and wanton misconduct on the part of such person.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(3)</w:t>
      </w:r>
      <w:r>
        <w:tab/>
      </w:r>
      <w:r w:rsidRPr="002D44F7">
        <w:t>To the extent not covered by the state involved, member state, or the Interstate Commission, the representatives or employees of the Interstate Commission must be held harmless in the amount of a settlement or judgment, including attorney</w:t>
      </w:r>
      <w:r w:rsidR="00AF24E2" w:rsidRPr="00AF24E2">
        <w:t>’</w:t>
      </w:r>
      <w:r w:rsidRPr="002D44F7">
        <w:t>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provided that the actual or alleged act, error, or omission did not result from intentional or wilful and wanton misconduct on the part of such persons.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70</w:t>
      </w:r>
      <w:r w:rsidRPr="002D44F7">
        <w:t>.</w:t>
      </w:r>
      <w:r>
        <w:tab/>
      </w:r>
      <w:r w:rsidRPr="002D44F7">
        <w:t>(A)</w:t>
      </w:r>
      <w:r>
        <w:tab/>
      </w:r>
      <w:r w:rsidRPr="002D44F7">
        <w:t>The Interstate Commission shall promulgate reasonable rules in order to effectively and efficiently achieve the purposes of the compact.  Notwithstanding the foregoing, in the event the Interstate Commission exercises its rulemaking authority in a manner that is beyond the scope of the purposes of the compact, or the powers granted hereunder, then such an action by the Interstate Commission must be invalid and have no force or effect.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Rules deemed appropriate for the operations of the Interstate Commission must be made pursuant to a rulemaking process that substantially conforms to the Model State Administrative Procedure Act of 2010, and subsequent amendments thereto.</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Not later than thirty days after a rule is promulgated, any person may file a petition for judicial review of the rule in the United States District Court for the District of Columbia or the federal district where the Interstate Commission has its principal offices, provided that the filing of such a petition shall not stay or otherwise prevent the rule from becoming effective unless the court finds that the petitioner has a substantial likelihood of success. The court shall give deference to the actions of the Interstate Commission consistent with applicable law and shall not find the rule to be unlawful if the rule represents a reasonable exercise of the authority granted to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37</w:t>
      </w:r>
      <w:r>
        <w:t>5</w:t>
      </w:r>
      <w:r w:rsidRPr="002D44F7">
        <w:t>.</w:t>
      </w:r>
      <w:r>
        <w:tab/>
      </w:r>
      <w:r w:rsidRPr="002D44F7">
        <w:t>(A)</w:t>
      </w:r>
      <w:r>
        <w:tab/>
      </w:r>
      <w:r w:rsidRPr="002D44F7">
        <w:t>The executive, legislative, and judicial branches of state government in each member state shall enforce the compact and shall take all actions necessary and appropriate to effectuate the compact</w:t>
      </w:r>
      <w:r w:rsidR="00AF24E2" w:rsidRPr="00AF24E2">
        <w:t>’</w:t>
      </w:r>
      <w:r w:rsidRPr="002D44F7">
        <w:t>s purposes and intent.  The provisions of the compact and the rules promulgated hereunder shall have standing as statutory law but shall not override existing state authority to regulate the practice of medicine.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All courts shall take judicial notice of the compact and the rules in any judicial or administrative proceeding in a member state pertaining to the subject matter of the compact which may affect the powers, responsibilities or actions of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The Interstate Commission must be entitled to receive all service of process in any such proceeding and shall have standing to intervene in the proceeding for all purposes. Failure to provide service of process to the Interstate Commission shall render a judgment or order void as to the Interstate Commission, the compact, or promulgated rules.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80.</w:t>
      </w:r>
      <w:r>
        <w:tab/>
      </w:r>
      <w:r w:rsidRPr="002D44F7">
        <w:t>(A)</w:t>
      </w:r>
      <w:r>
        <w:tab/>
      </w:r>
      <w:r w:rsidRPr="002D44F7">
        <w:t>The Interstate Commission, in the reasonable exercise of its discretion, shall enforce the provisions and rules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may, by majority vote of the commissioners,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w:t>
      </w:r>
      <w:r w:rsidR="00AF24E2" w:rsidRPr="00AF24E2">
        <w:t>’</w:t>
      </w:r>
      <w:r w:rsidRPr="002D44F7">
        <w:t>s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(C)</w:t>
      </w:r>
      <w:r>
        <w:tab/>
      </w:r>
      <w:r w:rsidRPr="002D44F7">
        <w:t>The remedies herein must not be the exclusive remedies of the Interstate Commission. The Interstate Commission may avail itself of any other remedies available under state law or the regulation of a profession.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38</w:t>
      </w:r>
      <w:r>
        <w:t>5</w:t>
      </w:r>
      <w:r w:rsidRPr="002D44F7">
        <w:t>.</w:t>
      </w:r>
      <w:r>
        <w:tab/>
      </w:r>
      <w:r w:rsidRPr="002D44F7">
        <w:t>(A)</w:t>
      </w:r>
      <w:r>
        <w:tab/>
      </w:r>
      <w:r w:rsidRPr="002D44F7">
        <w:t>The grounds for default include, but are not limited to, failure of a member state to perform such obligations or responsibilities imposed upon it by the compact, or the rules and bylaws of the Interstate Commission promulgated under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If the Interstate Commission determines that a member state has defaulted in the performance of its obligations or responsibilities under the compact, or the bylaws or promulgated rules, the Interstate Commission shall: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(1)</w:t>
      </w:r>
      <w:r>
        <w:tab/>
      </w:r>
      <w:r w:rsidRPr="002D44F7">
        <w:t>provide written notice to the defaulting state and other member states, of the nature of the default, the means of curing the default, and any action taken by the Interstate Commission, which shall specify the conditions by which the defaulting state must cure its default; and</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ab/>
        <w:t>(2)</w:t>
      </w:r>
      <w:r>
        <w:tab/>
      </w:r>
      <w:r w:rsidRPr="002D44F7">
        <w:t>provide remedial training and specific technical assistance regarding the default.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D44F7">
        <w:t>If the defaulting state fails to cure the default, the defaulting state must be terminated from the compact upon an affirmative vote of a majority of the commissioners and all rights, privileges, and benefits conferred by the compact must terminate on the effective date of termination. A cure of the default does not relieve the offending state of obligations or liabilities incurred during the period of the default.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Termination of membership in the compact must be imposed only after all other means of securing compliance have been exhausted. Notice of intent to terminate must be given by the Interstate Commission to the governor, the majority and minority leaders of the defaulting state</w:t>
      </w:r>
      <w:r w:rsidR="00AF24E2" w:rsidRPr="00AF24E2">
        <w:t>’</w:t>
      </w:r>
      <w:r w:rsidRPr="002D44F7">
        <w:t>s legislature, and each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Interstate Commission shall establish rules and procedures to address licenses and physicians that are materially impacted by the termination of a member state, or the withdrawal of a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The member state which has been terminated is responsible for all dues, obligations, and liabilities incurred through the effective date of termination including obligations, the performance of which extends beyond the effective date of termination.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r>
      <w:r w:rsidRPr="002D44F7">
        <w:t>The Interstate Commission shall not bear any costs relating to any state that has been found to be in default or which has been terminated from the compact, unless otherwise mutually agreed upon in writing between the Interstate Commission and the defaulting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2D44F7">
        <w:t>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w:t>
      </w:r>
      <w:r w:rsidR="00AF24E2" w:rsidRPr="00AF24E2">
        <w:t>’</w:t>
      </w:r>
      <w:r w:rsidRPr="002D44F7">
        <w:t>s fees.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w:t>
      </w:r>
      <w:r>
        <w:t>90</w:t>
      </w:r>
      <w:r w:rsidRPr="002D44F7">
        <w:t>.</w:t>
      </w:r>
      <w:r>
        <w:tab/>
      </w:r>
      <w:r w:rsidRPr="002D44F7">
        <w:t>(A)</w:t>
      </w:r>
      <w:r>
        <w:tab/>
      </w:r>
      <w:r w:rsidRPr="002D44F7">
        <w:t>The Interstate Commission shall attempt, upon the request of a member state, to resolve disputes which are subject to the compact and which may arise among member states or member boards.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Interstate Commission shall promulgate rules providing for both mediation and binding dispute resolution as appropriate.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39</w:t>
      </w:r>
      <w:r>
        <w:t>5</w:t>
      </w:r>
      <w:r w:rsidRPr="002D44F7">
        <w:t>.</w:t>
      </w:r>
      <w:r>
        <w:tab/>
      </w:r>
      <w:r w:rsidRPr="002D44F7">
        <w:t>(A)</w:t>
      </w:r>
      <w:r>
        <w:tab/>
      </w:r>
      <w:r w:rsidRPr="002D44F7">
        <w:t>Any state is eligible to become a member state of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The compact must become effective and binding upon legislative enactment of the compact into law by no less than seven  states.  Thereafter, it must become effective and binding on a state upon enactment of the compact into law by that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governors of nonmember states, or their designees, must be invited to participate in the activities of the Interstate Commission on a nonvoting basis prior to adoption of the compact by all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may propose amendments to the compact for enactment by the member states. No amendment must become effective and binding upon the Interstate Commission and the member states unless and until it is enacted into law by unanimous consent of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 40</w:t>
      </w:r>
      <w:r w:rsidR="00AF24E2">
        <w:noBreakHyphen/>
      </w:r>
      <w:r w:rsidRPr="002D44F7">
        <w:t>47</w:t>
      </w:r>
      <w:r w:rsidR="00AF24E2">
        <w:noBreakHyphen/>
      </w:r>
      <w:r>
        <w:t>400.</w:t>
      </w:r>
      <w:r>
        <w:tab/>
      </w:r>
      <w:r w:rsidRPr="002D44F7">
        <w:t>(A)</w:t>
      </w:r>
      <w:r>
        <w:tab/>
      </w:r>
      <w:r w:rsidRPr="002D44F7">
        <w:t>Once effective, the compact shall continue in force and remain binding upon each and every member state; provided that a member state may withdraw from the compact by specifically repealing the statute which enacted the compact into law.</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 xml:space="preserve">Withdrawal from the compact must be by the enactment of a statute repealing the same but shall not take effect until one year after the effective date of such statute and until written notice of the </w:t>
      </w:r>
      <w:r w:rsidRPr="002D44F7">
        <w:lastRenderedPageBreak/>
        <w:t>withdrawal has been given by the withdrawing state to the governor of each other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The withdrawing state immediately</w:t>
      </w:r>
      <w:r>
        <w:t xml:space="preserve"> shall</w:t>
      </w:r>
      <w:r w:rsidRPr="002D44F7">
        <w:t xml:space="preserve"> notify the chairperson of the Interstate Commission in writing upon the introduction of legislation repealing the compact in the withdrawing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The Interstate Commission shall notify the other member states of the withdrawing state</w:t>
      </w:r>
      <w:r w:rsidR="00AF24E2" w:rsidRPr="00AF24E2">
        <w:t>’</w:t>
      </w:r>
      <w:r w:rsidRPr="002D44F7">
        <w:t>s intent to withdraw within sixty days of its receipt of notice provided under subsection (C).</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The withdrawing state is responsible for all dues, obligations and liabilities incurred through the effective date of withdrawal, including obligations, the performance of which extend beyond the effective date of withdrawal.</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(F)</w:t>
      </w:r>
      <w:r>
        <w:tab/>
      </w:r>
      <w:r w:rsidRPr="002D44F7">
        <w:t>Reinstatement following withdrawal of a member state shall occur upon the withdrawing state reenacting the compact or upon such later date as determined by the Interstate Commission.</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(G)</w:t>
      </w:r>
      <w:r>
        <w:tab/>
      </w:r>
      <w:r w:rsidRPr="002D44F7">
        <w:t>The Interstate Commission is authorized to develop rules to address the impact of the withdrawal of a member state on licenses granted in other member states to physicians who designated the withdrawing member state as the state of principal license.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40</w:t>
      </w:r>
      <w:r>
        <w:t>5</w:t>
      </w:r>
      <w:r w:rsidRPr="002D44F7">
        <w:t>.</w:t>
      </w:r>
      <w:r>
        <w:tab/>
      </w:r>
      <w:r w:rsidRPr="002D44F7">
        <w:t>(A)</w:t>
      </w:r>
      <w:r>
        <w:tab/>
      </w:r>
      <w:r w:rsidRPr="002D44F7">
        <w:t>The compact shall dissolve effective upon the date of the withdrawal or default of the member state which reduces the membership in the compact to one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(B)</w:t>
      </w:r>
      <w:r>
        <w:tab/>
      </w:r>
      <w:r w:rsidRPr="002D44F7">
        <w:t>Upon the dissolution of the compact, the compact becomes null and void and must be of no further force or effect, and the business and affairs of the Interstate Commission must be concluded, and surplus funds must be distributed in accordance with the bylaws.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w:t>
      </w:r>
      <w:r>
        <w:t>10</w:t>
      </w:r>
      <w:r w:rsidRPr="002D44F7">
        <w:t>.</w:t>
      </w:r>
      <w:r>
        <w:tab/>
      </w:r>
      <w:r w:rsidRPr="002D44F7">
        <w:t>(A)</w:t>
      </w:r>
      <w:r>
        <w:tab/>
      </w:r>
      <w:r w:rsidRPr="002D44F7">
        <w:t xml:space="preserve">The provisions of the compact must be severable, and if any phrase, clause, sentence, or provision is deemed unenforceable, the remaining provisions of the </w:t>
      </w:r>
      <w:r>
        <w:t>c</w:t>
      </w:r>
      <w:r w:rsidRPr="002D44F7">
        <w:t>ompact must be enforceable.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D44F7">
        <w:t>The provisions of the compact must be liberally construed to effectuate its purposes.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Nothing in the compact must be construed to prohibit the applicability of other interstate compacts to which the states are members.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Section 40</w:t>
      </w:r>
      <w:r w:rsidR="00AF24E2">
        <w:noBreakHyphen/>
      </w:r>
      <w:r w:rsidRPr="002D44F7">
        <w:t>47</w:t>
      </w:r>
      <w:r w:rsidR="00AF24E2">
        <w:noBreakHyphen/>
      </w:r>
      <w:r w:rsidRPr="002D44F7">
        <w:t>41</w:t>
      </w:r>
      <w:r>
        <w:t>5.</w:t>
      </w:r>
      <w:r>
        <w:tab/>
        <w:t>(A)</w:t>
      </w:r>
      <w:r>
        <w:tab/>
      </w:r>
      <w:r w:rsidRPr="002D44F7">
        <w:t>Nothing herein prevents the enforcement of any other law of a member state that is not inconsistent with the compact.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2D44F7">
        <w:t>(B)</w:t>
      </w:r>
      <w:r>
        <w:tab/>
      </w:r>
      <w:r w:rsidRPr="002D44F7">
        <w:t>All laws in a member state in conflict with the compact are superseded to the extent of the conflict.</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(C)</w:t>
      </w:r>
      <w:r>
        <w:tab/>
      </w:r>
      <w:r w:rsidRPr="002D44F7">
        <w:t>All lawful actions of the Interstate Commission, including all rules and bylaws promulgated by the commission, are binding upon the member states.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(D)</w:t>
      </w:r>
      <w:r>
        <w:tab/>
      </w:r>
      <w:r w:rsidRPr="002D44F7">
        <w:t>All agreements between the Interstate Commission and the member states are binding in accordance with their terms.</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44F7">
        <w:t>(E)</w:t>
      </w:r>
      <w:r>
        <w:tab/>
      </w:r>
      <w:r w:rsidRPr="002D44F7">
        <w:t>In the event any provision of the compact exceeds the constitutional limits imposed on the legislature of any member state, such provision must be ineffective to the extent of the conflict with the constitutional provision in question in that member state.”</w:t>
      </w:r>
    </w:p>
    <w:p w:rsidR="00D57F87" w:rsidRPr="002D44F7"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230" w:rsidRDefault="00D57F87" w:rsidP="00D57F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44F7">
        <w:t>SECTION</w:t>
      </w:r>
      <w:r>
        <w:tab/>
        <w:t>3.</w:t>
      </w:r>
      <w:r>
        <w:tab/>
      </w:r>
      <w:r w:rsidRPr="002D44F7">
        <w:t>This act takes effect upon approval by the Governor.</w:t>
      </w:r>
    </w:p>
    <w:p w:rsidR="00E60BCA" w:rsidRDefault="00AF24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3AE" w:rsidRDefault="00D243AE" w:rsidP="00D243AE">
      <w:pPr>
        <w:suppressAutoHyphens/>
      </w:pPr>
    </w:p>
    <w:sectPr w:rsidR="00D243AE" w:rsidSect="002172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230" w:rsidRDefault="00DF6230" w:rsidP="009F0C77">
      <w:r>
        <w:separator/>
      </w:r>
    </w:p>
  </w:endnote>
  <w:endnote w:type="continuationSeparator" w:id="0">
    <w:p w:rsidR="00DF6230" w:rsidRDefault="00DF62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A60B55A-6CE9-4985-AC55-38AF1EBF9BD7}"/>
    <w:embedBold r:id="rId2" w:fontKey="{E3894E07-0E0B-4B17-AB1B-94CD7F83DC0B}"/>
  </w:font>
  <w:font w:name="Calibri">
    <w:panose1 w:val="020F0502020204030204"/>
    <w:charset w:val="00"/>
    <w:family w:val="swiss"/>
    <w:pitch w:val="variable"/>
    <w:sig w:usb0="E0002AFF" w:usb1="C000247B" w:usb2="00000009" w:usb3="00000000" w:csb0="000001FF" w:csb1="00000000"/>
    <w:embedRegular r:id="rId3" w:fontKey="{6BC2A802-0045-4854-8FE7-C931D7F18FFF}"/>
    <w:embedBold r:id="rId4" w:fontKey="{23DF0B56-26BB-4D96-B6E5-DED83C641EF9}"/>
  </w:font>
  <w:font w:name="Cambria">
    <w:panose1 w:val="02040503050406030204"/>
    <w:charset w:val="00"/>
    <w:family w:val="roman"/>
    <w:pitch w:val="variable"/>
    <w:sig w:usb0="E00006FF" w:usb1="420024FF" w:usb2="02000000" w:usb3="00000000" w:csb0="0000019F" w:csb1="00000000"/>
    <w:embedRegular r:id="rId5" w:fontKey="{BBAB073F-D117-4EBC-AA4B-BC478138E62D}"/>
  </w:font>
  <w:font w:name="Segoe UI">
    <w:panose1 w:val="020B0502040204020203"/>
    <w:charset w:val="00"/>
    <w:family w:val="swiss"/>
    <w:pitch w:val="variable"/>
    <w:sig w:usb0="E4002EFF" w:usb1="C000E47F" w:usb2="00000009" w:usb3="00000000" w:csb0="000001FF" w:csb1="00000000"/>
    <w:embedRegular r:id="rId6" w:fontKey="{549E6E43-A2F2-455F-92F6-375A08147B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CA" w:rsidRPr="00076823" w:rsidRDefault="00076823" w:rsidP="00076823">
    <w:pPr>
      <w:pStyle w:val="Footer"/>
      <w:tabs>
        <w:tab w:val="clear" w:pos="4680"/>
        <w:tab w:val="clear" w:pos="9360"/>
        <w:tab w:val="center" w:pos="2995"/>
      </w:tabs>
      <w:spacing w:before="120"/>
    </w:pPr>
    <w:r>
      <w:t>[3101</w:t>
    </w:r>
    <w:r w:rsidR="002172EA">
      <w:t>-</w:t>
    </w:r>
    <w:r w:rsidR="002172EA">
      <w:fldChar w:fldCharType="begin"/>
    </w:r>
    <w:r w:rsidR="002172EA">
      <w:instrText xml:space="preserve"> PAGE  \* MERGEFORMAT </w:instrText>
    </w:r>
    <w:r w:rsidR="002172EA">
      <w:fldChar w:fldCharType="separate"/>
    </w:r>
    <w:r w:rsidR="00D243AE">
      <w:rPr>
        <w:noProof/>
      </w:rPr>
      <w:t>3</w:t>
    </w:r>
    <w:r w:rsidR="002172EA">
      <w:fldChar w:fldCharType="end"/>
    </w:r>
    <w:r w:rsidR="002172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2EA" w:rsidRPr="00076823" w:rsidRDefault="002172EA" w:rsidP="00076823">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D243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230" w:rsidRDefault="00DF6230" w:rsidP="009F0C77">
      <w:r>
        <w:separator/>
      </w:r>
    </w:p>
  </w:footnote>
  <w:footnote w:type="continuationSeparator" w:id="0">
    <w:p w:rsidR="00DF6230" w:rsidRDefault="00DF62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79WAB19"/>
    <w:docVar w:name="CoverBillType" w:val="b"/>
    <w:docVar w:name="DocPath" w:val="L:\Council\bills\AGM\19479WAB19.DOCX"/>
    <w:docVar w:name="dvBillNumber" w:val="3101"/>
    <w:docVar w:name="dvBillNumberPrefix" w:val="H. "/>
    <w:docVar w:name="dvOriginalBody" w:val="House"/>
    <w:docVar w:name="dvSteno" w:val="AGM"/>
    <w:docVar w:name="NameofBody" w:val="h"/>
    <w:docVar w:name="vGroup2" w:val="Council"/>
  </w:docVars>
  <w:rsids>
    <w:rsidRoot w:val="00DF6230"/>
    <w:rsid w:val="00011869"/>
    <w:rsid w:val="00015CD6"/>
    <w:rsid w:val="0007682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2EA"/>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A42"/>
    <w:rsid w:val="0041760A"/>
    <w:rsid w:val="00417C01"/>
    <w:rsid w:val="004403BD"/>
    <w:rsid w:val="00461441"/>
    <w:rsid w:val="004809EE"/>
    <w:rsid w:val="004D2012"/>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4E2"/>
    <w:rsid w:val="00B412D4"/>
    <w:rsid w:val="00B92E13"/>
    <w:rsid w:val="00BE3C22"/>
    <w:rsid w:val="00C0345E"/>
    <w:rsid w:val="00C13347"/>
    <w:rsid w:val="00C31C95"/>
    <w:rsid w:val="00C3483A"/>
    <w:rsid w:val="00C74E9D"/>
    <w:rsid w:val="00C826DD"/>
    <w:rsid w:val="00C82FD3"/>
    <w:rsid w:val="00C92819"/>
    <w:rsid w:val="00CC6B7B"/>
    <w:rsid w:val="00CD2089"/>
    <w:rsid w:val="00D243AE"/>
    <w:rsid w:val="00D57F87"/>
    <w:rsid w:val="00D73A67"/>
    <w:rsid w:val="00D970A9"/>
    <w:rsid w:val="00DF3845"/>
    <w:rsid w:val="00DF6230"/>
    <w:rsid w:val="00E41911"/>
    <w:rsid w:val="00E44B57"/>
    <w:rsid w:val="00E60BCA"/>
    <w:rsid w:val="00E92EEF"/>
    <w:rsid w:val="00EF2368"/>
    <w:rsid w:val="00F24442"/>
    <w:rsid w:val="00F431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22567-D72D-4E4B-8E41-480081BF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2172E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3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334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2172E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2172E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BE3D4-00EC-40D1-8D9E-2A28045D5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21</Pages>
  <Words>6998</Words>
  <Characters>38218</Characters>
  <Application>Microsoft Office Word</Application>
  <DocSecurity>0</DocSecurity>
  <Lines>867</Lines>
  <Paragraphs>209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3101 Text of Previous Version (Feb. 21, 2019) - South Carolina Legislature Online</dc:title>
  <dc:creator>Angie Morgan</dc:creator>
  <cp:lastModifiedBy>Lavarres Lynch</cp:lastModifiedBy>
  <cp:revision>2</cp:revision>
  <cp:lastPrinted>2018-12-13T21:08:00Z</cp:lastPrinted>
  <dcterms:created xsi:type="dcterms:W3CDTF">2019-02-21T19:56:00Z</dcterms:created>
  <dcterms:modified xsi:type="dcterms:W3CDTF">2019-02-21T19:56:00Z</dcterms:modified>
</cp:coreProperties>
</file>